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7B4A0" w14:textId="25F849CA" w:rsidR="00381014" w:rsidRPr="008B3FDD" w:rsidRDefault="00C6677E" w:rsidP="00F53207">
      <w:pPr>
        <w:widowControl w:val="0"/>
        <w:spacing w:line="240" w:lineRule="auto"/>
        <w:contextualSpacing/>
        <w:jc w:val="center"/>
        <w:rPr>
          <w:rFonts w:eastAsia="Calibri" w:cs="Times New Roman"/>
          <w:b/>
          <w:color w:val="000000"/>
          <w:szCs w:val="24"/>
        </w:rPr>
      </w:pPr>
      <w:bookmarkStart w:id="0" w:name="_Hlk103213326"/>
      <w:r>
        <w:rPr>
          <w:rFonts w:cs="Times New Roman"/>
          <w:noProof/>
          <w:szCs w:val="24"/>
          <w:lang w:eastAsia="ru-RU"/>
        </w:rPr>
        <w:drawing>
          <wp:anchor distT="0" distB="0" distL="114300" distR="114300" simplePos="0" relativeHeight="251667456" behindDoc="1" locked="0" layoutInCell="1" allowOverlap="1" wp14:anchorId="0FB46E4D" wp14:editId="18F20828">
            <wp:simplePos x="0" y="0"/>
            <wp:positionH relativeFrom="margin">
              <wp:align>left</wp:align>
            </wp:positionH>
            <wp:positionV relativeFrom="paragraph">
              <wp:posOffset>317500</wp:posOffset>
            </wp:positionV>
            <wp:extent cx="6461760" cy="752475"/>
            <wp:effectExtent l="0" t="0" r="0" b="9525"/>
            <wp:wrapTight wrapText="bothSides">
              <wp:wrapPolygon edited="0">
                <wp:start x="0" y="0"/>
                <wp:lineTo x="0" y="21327"/>
                <wp:lineTo x="21524" y="21327"/>
                <wp:lineTo x="21524" y="0"/>
                <wp:lineTo x="0" y="0"/>
              </wp:wrapPolygon>
            </wp:wrapTight>
            <wp:docPr id="1" name="Рисунок 1"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6176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5AB1B" w14:textId="4CD43B97" w:rsidR="008B3FDD" w:rsidRDefault="008B3FDD" w:rsidP="00F53207">
      <w:pPr>
        <w:widowControl w:val="0"/>
        <w:spacing w:line="240" w:lineRule="auto"/>
        <w:contextualSpacing/>
        <w:jc w:val="center"/>
        <w:rPr>
          <w:rFonts w:eastAsia="Calibri" w:cs="Times New Roman"/>
          <w:b/>
          <w:color w:val="000000"/>
          <w:szCs w:val="24"/>
        </w:rPr>
      </w:pPr>
    </w:p>
    <w:p w14:paraId="04FF00C7" w14:textId="45CD7B81" w:rsidR="008B3FDD" w:rsidRDefault="008B3FDD" w:rsidP="00F53207">
      <w:pPr>
        <w:widowControl w:val="0"/>
        <w:spacing w:line="240" w:lineRule="auto"/>
        <w:contextualSpacing/>
        <w:jc w:val="center"/>
        <w:rPr>
          <w:rFonts w:eastAsia="Calibri" w:cs="Times New Roman"/>
          <w:b/>
          <w:color w:val="000000"/>
          <w:szCs w:val="24"/>
        </w:rPr>
      </w:pPr>
    </w:p>
    <w:p w14:paraId="7707D9F4" w14:textId="03415A88" w:rsidR="008B3FDD" w:rsidRDefault="008B3FDD" w:rsidP="00F53207">
      <w:pPr>
        <w:widowControl w:val="0"/>
        <w:spacing w:line="240" w:lineRule="auto"/>
        <w:contextualSpacing/>
        <w:jc w:val="center"/>
        <w:rPr>
          <w:rFonts w:eastAsia="Calibri" w:cs="Times New Roman"/>
          <w:b/>
          <w:color w:val="000000"/>
          <w:szCs w:val="24"/>
        </w:rPr>
      </w:pPr>
    </w:p>
    <w:p w14:paraId="7D3AD4AA" w14:textId="54FD85FB" w:rsidR="008B3FDD" w:rsidRDefault="008B3FDD" w:rsidP="00F53207">
      <w:pPr>
        <w:widowControl w:val="0"/>
        <w:spacing w:line="240" w:lineRule="auto"/>
        <w:contextualSpacing/>
        <w:jc w:val="center"/>
        <w:rPr>
          <w:rFonts w:eastAsia="Calibri" w:cs="Times New Roman"/>
          <w:b/>
          <w:color w:val="000000"/>
          <w:szCs w:val="24"/>
        </w:rPr>
      </w:pPr>
    </w:p>
    <w:p w14:paraId="1D09C148" w14:textId="1A48AB7E" w:rsidR="008B3FDD" w:rsidRDefault="008B3FDD" w:rsidP="00F53207">
      <w:pPr>
        <w:widowControl w:val="0"/>
        <w:spacing w:line="240" w:lineRule="auto"/>
        <w:contextualSpacing/>
        <w:jc w:val="center"/>
        <w:rPr>
          <w:rFonts w:eastAsia="Calibri" w:cs="Times New Roman"/>
          <w:b/>
          <w:color w:val="000000"/>
          <w:szCs w:val="24"/>
        </w:rPr>
      </w:pPr>
    </w:p>
    <w:p w14:paraId="70E7CD6C" w14:textId="07C0A179" w:rsidR="008B3FDD" w:rsidRDefault="008B3FDD" w:rsidP="00F53207">
      <w:pPr>
        <w:widowControl w:val="0"/>
        <w:spacing w:line="240" w:lineRule="auto"/>
        <w:contextualSpacing/>
        <w:jc w:val="center"/>
        <w:rPr>
          <w:rFonts w:eastAsia="Calibri" w:cs="Times New Roman"/>
          <w:b/>
          <w:color w:val="000000"/>
          <w:szCs w:val="24"/>
        </w:rPr>
      </w:pPr>
    </w:p>
    <w:p w14:paraId="03FF4E8A" w14:textId="7474C4B8" w:rsidR="008B3FDD" w:rsidRDefault="008B3FDD" w:rsidP="00F53207">
      <w:pPr>
        <w:widowControl w:val="0"/>
        <w:spacing w:line="240" w:lineRule="auto"/>
        <w:contextualSpacing/>
        <w:jc w:val="center"/>
        <w:rPr>
          <w:rFonts w:eastAsia="Calibri" w:cs="Times New Roman"/>
          <w:b/>
          <w:color w:val="000000"/>
          <w:szCs w:val="24"/>
        </w:rPr>
      </w:pPr>
    </w:p>
    <w:p w14:paraId="3EABB6B6" w14:textId="5C8D454C" w:rsidR="008B3FDD" w:rsidRDefault="008B3FDD" w:rsidP="00F53207">
      <w:pPr>
        <w:widowControl w:val="0"/>
        <w:spacing w:line="240" w:lineRule="auto"/>
        <w:contextualSpacing/>
        <w:jc w:val="center"/>
        <w:rPr>
          <w:rFonts w:eastAsia="Calibri" w:cs="Times New Roman"/>
          <w:b/>
          <w:color w:val="000000"/>
          <w:szCs w:val="24"/>
        </w:rPr>
      </w:pPr>
    </w:p>
    <w:p w14:paraId="32A86501" w14:textId="01379C87" w:rsidR="008B3FDD" w:rsidRDefault="008B3FDD" w:rsidP="00F53207">
      <w:pPr>
        <w:widowControl w:val="0"/>
        <w:spacing w:line="240" w:lineRule="auto"/>
        <w:contextualSpacing/>
        <w:jc w:val="center"/>
        <w:rPr>
          <w:rFonts w:eastAsia="Calibri" w:cs="Times New Roman"/>
          <w:b/>
          <w:color w:val="000000"/>
          <w:szCs w:val="24"/>
        </w:rPr>
      </w:pPr>
    </w:p>
    <w:p w14:paraId="4D7C8D42" w14:textId="77777777" w:rsidR="008B3FDD" w:rsidRPr="008B3FDD" w:rsidRDefault="008B3FDD" w:rsidP="00F53207">
      <w:pPr>
        <w:widowControl w:val="0"/>
        <w:spacing w:line="240" w:lineRule="auto"/>
        <w:contextualSpacing/>
        <w:jc w:val="center"/>
        <w:rPr>
          <w:rFonts w:eastAsia="Calibri" w:cs="Times New Roman"/>
          <w:b/>
          <w:color w:val="000000"/>
          <w:szCs w:val="24"/>
        </w:rPr>
      </w:pPr>
    </w:p>
    <w:p w14:paraId="7C64E7AC" w14:textId="4618A0C1" w:rsidR="008B3FDD" w:rsidRPr="008B3FDD" w:rsidRDefault="008B3FDD" w:rsidP="00F53207">
      <w:pPr>
        <w:widowControl w:val="0"/>
        <w:spacing w:line="240" w:lineRule="auto"/>
        <w:contextualSpacing/>
        <w:jc w:val="center"/>
        <w:rPr>
          <w:rFonts w:eastAsia="Calibri" w:cs="Times New Roman"/>
          <w:b/>
          <w:color w:val="000000"/>
          <w:szCs w:val="24"/>
        </w:rPr>
      </w:pPr>
    </w:p>
    <w:p w14:paraId="39DBDBEA" w14:textId="429064A4" w:rsidR="008B3FDD" w:rsidRPr="008B3FDD" w:rsidRDefault="008B3FDD" w:rsidP="00F53207">
      <w:pPr>
        <w:widowControl w:val="0"/>
        <w:spacing w:line="240" w:lineRule="auto"/>
        <w:contextualSpacing/>
        <w:jc w:val="center"/>
        <w:rPr>
          <w:rFonts w:eastAsia="Calibri" w:cs="Times New Roman"/>
          <w:b/>
          <w:color w:val="000000"/>
          <w:szCs w:val="24"/>
        </w:rPr>
      </w:pPr>
    </w:p>
    <w:p w14:paraId="42F9AC0E" w14:textId="77777777" w:rsidR="004C1306" w:rsidRPr="00BC289E" w:rsidRDefault="008B3FDD" w:rsidP="00F53207">
      <w:pPr>
        <w:widowControl w:val="0"/>
        <w:spacing w:line="240" w:lineRule="auto"/>
        <w:contextualSpacing/>
        <w:jc w:val="center"/>
        <w:rPr>
          <w:rFonts w:eastAsia="Calibri" w:cs="Times New Roman"/>
          <w:b/>
          <w:color w:val="000000"/>
          <w:szCs w:val="24"/>
          <w:lang w:val="en-US"/>
        </w:rPr>
      </w:pPr>
      <w:r w:rsidRPr="00BC289E">
        <w:rPr>
          <w:rFonts w:eastAsia="Verdana" w:cs="Times New Roman"/>
          <w:b/>
          <w:szCs w:val="24"/>
          <w:lang w:val="en-US"/>
        </w:rPr>
        <w:t xml:space="preserve">ON THE RESULTS OF </w:t>
      </w:r>
      <w:r w:rsidRPr="00BC289E">
        <w:rPr>
          <w:rFonts w:eastAsia="Calibri" w:cs="Times New Roman"/>
          <w:b/>
          <w:color w:val="000000"/>
          <w:szCs w:val="24"/>
          <w:lang w:val="en-US"/>
        </w:rPr>
        <w:t xml:space="preserve">INTERNATIONAL INSTITUTIONAL </w:t>
      </w:r>
    </w:p>
    <w:p w14:paraId="6253BFB3" w14:textId="62CBE414" w:rsidR="008B3FDD" w:rsidRPr="00BC289E" w:rsidRDefault="004C1306" w:rsidP="00F53207">
      <w:pPr>
        <w:widowControl w:val="0"/>
        <w:spacing w:line="240" w:lineRule="auto"/>
        <w:contextualSpacing/>
        <w:jc w:val="center"/>
        <w:rPr>
          <w:rFonts w:eastAsia="Calibri" w:cs="Times New Roman"/>
          <w:b/>
          <w:color w:val="000000"/>
          <w:szCs w:val="24"/>
          <w:lang w:val="en-US"/>
        </w:rPr>
      </w:pPr>
      <w:r w:rsidRPr="00BC289E">
        <w:rPr>
          <w:b/>
          <w:szCs w:val="24"/>
          <w:lang w:val="en-US"/>
        </w:rPr>
        <w:t xml:space="preserve">AND PROGRAM (560001 "General Medicine – 5 years", 560001 "General Medicine – 6 years") </w:t>
      </w:r>
    </w:p>
    <w:p w14:paraId="3202C17B" w14:textId="67C927F4" w:rsidR="008B3FDD" w:rsidRPr="00BC289E" w:rsidRDefault="008B3FDD" w:rsidP="00F53207">
      <w:pPr>
        <w:widowControl w:val="0"/>
        <w:spacing w:line="240" w:lineRule="auto"/>
        <w:contextualSpacing/>
        <w:jc w:val="center"/>
        <w:rPr>
          <w:rFonts w:eastAsia="Calibri" w:cs="Times New Roman"/>
          <w:b/>
          <w:color w:val="000000"/>
          <w:szCs w:val="24"/>
          <w:lang w:val="en-US"/>
        </w:rPr>
      </w:pPr>
      <w:r w:rsidRPr="00BC289E">
        <w:rPr>
          <w:rFonts w:eastAsia="Calibri" w:cs="Times New Roman"/>
          <w:b/>
          <w:color w:val="000000"/>
          <w:szCs w:val="24"/>
          <w:lang w:val="en-US"/>
        </w:rPr>
        <w:t xml:space="preserve">ACCREDITATION OF THE EDUCATIONAL INSTITUTION </w:t>
      </w:r>
    </w:p>
    <w:p w14:paraId="0FDD5FD3" w14:textId="23313674" w:rsidR="008B3FDD" w:rsidRPr="00BC289E" w:rsidRDefault="008B3FDD" w:rsidP="00F53207">
      <w:pPr>
        <w:widowControl w:val="0"/>
        <w:spacing w:after="0" w:line="240" w:lineRule="auto"/>
        <w:contextualSpacing/>
        <w:jc w:val="center"/>
        <w:rPr>
          <w:rFonts w:eastAsia="Calibri" w:cs="Times New Roman"/>
          <w:b/>
          <w:color w:val="000000"/>
          <w:szCs w:val="24"/>
          <w:lang w:val="en-US"/>
        </w:rPr>
      </w:pPr>
      <w:r w:rsidRPr="00BC289E">
        <w:rPr>
          <w:rFonts w:eastAsia="Calibri" w:cs="Times New Roman"/>
          <w:b/>
          <w:color w:val="000000"/>
          <w:szCs w:val="24"/>
          <w:lang w:val="en-US"/>
        </w:rPr>
        <w:t>"SALYMBEKOV UNIVERSITY"</w:t>
      </w:r>
    </w:p>
    <w:p w14:paraId="3AB1E9F5" w14:textId="77777777"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566940B5" w14:textId="77777777"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0B481112" w14:textId="77777777" w:rsidR="00381014" w:rsidRPr="00BC289E" w:rsidRDefault="00381014" w:rsidP="00F53207">
      <w:pPr>
        <w:widowControl w:val="0"/>
        <w:spacing w:line="240" w:lineRule="auto"/>
        <w:contextualSpacing/>
        <w:jc w:val="center"/>
        <w:rPr>
          <w:rFonts w:eastAsia="Calibri" w:cs="Times New Roman"/>
          <w:b/>
          <w:color w:val="000000"/>
          <w:szCs w:val="24"/>
          <w:lang w:val="en-US"/>
        </w:rPr>
      </w:pPr>
    </w:p>
    <w:p w14:paraId="66C399AE" w14:textId="77777777" w:rsidR="00381014" w:rsidRPr="00BC289E" w:rsidRDefault="00381014" w:rsidP="00F53207">
      <w:pPr>
        <w:widowControl w:val="0"/>
        <w:spacing w:line="240" w:lineRule="auto"/>
        <w:contextualSpacing/>
        <w:jc w:val="center"/>
        <w:rPr>
          <w:rFonts w:eastAsia="Calibri" w:cs="Times New Roman"/>
          <w:b/>
          <w:color w:val="000000"/>
          <w:szCs w:val="24"/>
          <w:lang w:val="en-US"/>
        </w:rPr>
      </w:pPr>
    </w:p>
    <w:p w14:paraId="78EBA69D" w14:textId="3E43E8E1" w:rsidR="00381014" w:rsidRPr="00BC289E" w:rsidRDefault="00381014" w:rsidP="00F53207">
      <w:pPr>
        <w:widowControl w:val="0"/>
        <w:spacing w:line="240" w:lineRule="auto"/>
        <w:contextualSpacing/>
        <w:jc w:val="center"/>
        <w:rPr>
          <w:rFonts w:eastAsia="Calibri" w:cs="Times New Roman"/>
          <w:b/>
          <w:color w:val="000000"/>
          <w:szCs w:val="24"/>
          <w:lang w:val="en-US"/>
        </w:rPr>
      </w:pPr>
    </w:p>
    <w:p w14:paraId="4E49E51E" w14:textId="03E78086"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633A593D" w14:textId="507E5AB7"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1A6B0B5B" w14:textId="179F529D"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56311F7C" w14:textId="3591B8B5"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3267B75F" w14:textId="4FF27327"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23388F7D" w14:textId="4BE56C9A"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3B8420A5" w14:textId="56E52578"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2FDB4A08" w14:textId="41339AB5" w:rsidR="008B3FDD" w:rsidRDefault="008B3FDD" w:rsidP="00F53207">
      <w:pPr>
        <w:widowControl w:val="0"/>
        <w:spacing w:line="240" w:lineRule="auto"/>
        <w:contextualSpacing/>
        <w:jc w:val="center"/>
        <w:rPr>
          <w:rFonts w:eastAsia="Calibri" w:cs="Times New Roman"/>
          <w:b/>
          <w:color w:val="000000"/>
          <w:szCs w:val="24"/>
          <w:lang w:val="en-US"/>
        </w:rPr>
      </w:pPr>
    </w:p>
    <w:p w14:paraId="73C2E0CD" w14:textId="77777777" w:rsidR="00FE6347" w:rsidRPr="00BC289E" w:rsidRDefault="00FE6347" w:rsidP="00F53207">
      <w:pPr>
        <w:widowControl w:val="0"/>
        <w:spacing w:line="240" w:lineRule="auto"/>
        <w:contextualSpacing/>
        <w:jc w:val="center"/>
        <w:rPr>
          <w:rFonts w:eastAsia="Calibri" w:cs="Times New Roman"/>
          <w:b/>
          <w:color w:val="000000"/>
          <w:szCs w:val="24"/>
          <w:lang w:val="en-US"/>
        </w:rPr>
      </w:pPr>
    </w:p>
    <w:p w14:paraId="3103A7C7" w14:textId="74485D7F"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1737DA09" w14:textId="54B43959"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2109005F" w14:textId="71600BB5"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0CAE1EBC" w14:textId="0EDDCF11"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6E5D7E90" w14:textId="13CD4DC8"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462DA1AF" w14:textId="5FA0A0F9"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304C479A" w14:textId="79639BEF"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7D621A7A" w14:textId="379EC7DC"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61662168" w14:textId="77777777"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0363BF4A" w14:textId="77777777" w:rsidR="00381014" w:rsidRPr="00BC289E" w:rsidRDefault="00381014" w:rsidP="00F53207">
      <w:pPr>
        <w:widowControl w:val="0"/>
        <w:spacing w:line="240" w:lineRule="auto"/>
        <w:contextualSpacing/>
        <w:jc w:val="center"/>
        <w:rPr>
          <w:rFonts w:eastAsia="Calibri" w:cs="Times New Roman"/>
          <w:b/>
          <w:color w:val="000000"/>
          <w:szCs w:val="24"/>
          <w:lang w:val="en-US"/>
        </w:rPr>
      </w:pPr>
    </w:p>
    <w:p w14:paraId="24AE1CE0" w14:textId="77777777" w:rsidR="00381014" w:rsidRPr="00BC289E" w:rsidRDefault="00381014" w:rsidP="00F53207">
      <w:pPr>
        <w:widowControl w:val="0"/>
        <w:spacing w:line="240" w:lineRule="auto"/>
        <w:contextualSpacing/>
        <w:jc w:val="center"/>
        <w:rPr>
          <w:rFonts w:eastAsia="Calibri" w:cs="Times New Roman"/>
          <w:b/>
          <w:color w:val="000000"/>
          <w:szCs w:val="24"/>
          <w:lang w:val="en-US"/>
        </w:rPr>
      </w:pPr>
    </w:p>
    <w:p w14:paraId="4696908C" w14:textId="2BC7BE34" w:rsidR="00381014" w:rsidRPr="008B3FDD" w:rsidRDefault="00381014" w:rsidP="00F53207">
      <w:pPr>
        <w:widowControl w:val="0"/>
        <w:spacing w:line="240" w:lineRule="auto"/>
        <w:contextualSpacing/>
        <w:jc w:val="center"/>
        <w:rPr>
          <w:rFonts w:eastAsia="Calibri" w:cs="Times New Roman"/>
          <w:b/>
          <w:color w:val="000000"/>
          <w:szCs w:val="24"/>
        </w:rPr>
      </w:pPr>
      <w:r>
        <w:rPr>
          <w:rFonts w:eastAsia="Calibri" w:cs="Times New Roman"/>
          <w:b/>
          <w:color w:val="000000"/>
          <w:szCs w:val="24"/>
        </w:rPr>
        <w:t xml:space="preserve">BISHKEK – 2026 </w:t>
      </w:r>
    </w:p>
    <w:p w14:paraId="171867C7" w14:textId="77777777" w:rsidR="008B3FDD" w:rsidRPr="00EB106D" w:rsidRDefault="008B3FDD" w:rsidP="00F53207">
      <w:pPr>
        <w:widowControl w:val="0"/>
        <w:spacing w:line="240" w:lineRule="auto"/>
        <w:contextualSpacing/>
        <w:jc w:val="center"/>
        <w:rPr>
          <w:rFonts w:cs="Times New Roman"/>
          <w:b/>
          <w:bCs/>
          <w:color w:val="000000" w:themeColor="text1"/>
          <w:szCs w:val="24"/>
        </w:rPr>
      </w:pPr>
      <w:bookmarkStart w:id="1" w:name="_Hlk226099697"/>
      <w:r>
        <w:rPr>
          <w:rFonts w:cs="Times New Roman"/>
          <w:b/>
          <w:bCs/>
          <w:color w:val="000000" w:themeColor="text1"/>
          <w:szCs w:val="24"/>
        </w:rPr>
        <w:lastRenderedPageBreak/>
        <w:t>TABLE OF CONTENTS</w:t>
      </w:r>
      <w:bookmarkEnd w:id="1"/>
    </w:p>
    <w:p w14:paraId="35A721FC" w14:textId="77777777" w:rsidR="008B3FDD" w:rsidRPr="00EB106D" w:rsidRDefault="008B3FDD" w:rsidP="00F53207">
      <w:pPr>
        <w:pStyle w:val="afc"/>
        <w:widowControl w:val="0"/>
        <w:numPr>
          <w:ilvl w:val="0"/>
          <w:numId w:val="46"/>
        </w:numPr>
        <w:spacing w:after="0" w:line="240" w:lineRule="auto"/>
        <w:ind w:left="426" w:hanging="426"/>
        <w:rPr>
          <w:rFonts w:cs="Times New Roman"/>
          <w:b/>
          <w:bCs/>
          <w:color w:val="000000" w:themeColor="text1"/>
          <w:szCs w:val="24"/>
        </w:rPr>
      </w:pPr>
      <w:r>
        <w:rPr>
          <w:rFonts w:cs="Times New Roman"/>
          <w:b/>
          <w:szCs w:val="24"/>
          <w:lang w:eastAsia="ru-RU"/>
        </w:rPr>
        <w:t>ABBREVIATIONS AND ACRONYMS</w:t>
      </w:r>
      <w:r>
        <w:rPr>
          <w:rFonts w:cs="Times New Roman"/>
          <w:b/>
          <w:bCs/>
          <w:color w:val="000000" w:themeColor="text1"/>
          <w:szCs w:val="24"/>
        </w:rPr>
        <w:t xml:space="preserve"> ……………………………………………………</w:t>
      </w:r>
      <w:proofErr w:type="gramStart"/>
      <w:r>
        <w:rPr>
          <w:rFonts w:cs="Times New Roman"/>
          <w:b/>
          <w:bCs/>
          <w:color w:val="000000" w:themeColor="text1"/>
          <w:szCs w:val="24"/>
        </w:rPr>
        <w:t>…….</w:t>
      </w:r>
      <w:proofErr w:type="gramEnd"/>
      <w:r>
        <w:rPr>
          <w:rFonts w:cs="Times New Roman"/>
          <w:b/>
          <w:bCs/>
          <w:color w:val="000000" w:themeColor="text1"/>
          <w:szCs w:val="24"/>
        </w:rPr>
        <w:t xml:space="preserve">. </w:t>
      </w:r>
      <w:r>
        <w:rPr>
          <w:rFonts w:cs="Times New Roman"/>
          <w:b/>
          <w:bCs/>
          <w:i/>
          <w:color w:val="000000" w:themeColor="text1"/>
          <w:szCs w:val="24"/>
        </w:rPr>
        <w:t>3</w:t>
      </w:r>
    </w:p>
    <w:p w14:paraId="67CF97D6" w14:textId="6240CFAE" w:rsidR="008B3FDD" w:rsidRPr="00EB106D" w:rsidRDefault="008B3FDD" w:rsidP="00F53207">
      <w:pPr>
        <w:pStyle w:val="afc"/>
        <w:widowControl w:val="0"/>
        <w:numPr>
          <w:ilvl w:val="0"/>
          <w:numId w:val="46"/>
        </w:numPr>
        <w:spacing w:after="0" w:line="240" w:lineRule="auto"/>
        <w:ind w:left="426" w:hanging="426"/>
        <w:rPr>
          <w:rFonts w:cs="Times New Roman"/>
          <w:b/>
          <w:bCs/>
          <w:color w:val="000000" w:themeColor="text1"/>
          <w:szCs w:val="24"/>
        </w:rPr>
      </w:pPr>
      <w:r>
        <w:rPr>
          <w:rFonts w:cs="Times New Roman"/>
          <w:b/>
          <w:bCs/>
          <w:color w:val="000000" w:themeColor="text1"/>
          <w:szCs w:val="24"/>
        </w:rPr>
        <w:t>INTRODUCTION ………………………………………………………………………...……….</w:t>
      </w:r>
      <w:r w:rsidR="00F53207">
        <w:rPr>
          <w:rFonts w:cs="Times New Roman"/>
          <w:b/>
          <w:bCs/>
          <w:color w:val="000000" w:themeColor="text1"/>
          <w:szCs w:val="24"/>
          <w:lang w:val="en-US"/>
        </w:rPr>
        <w:t>..</w:t>
      </w:r>
      <w:r>
        <w:rPr>
          <w:rFonts w:cs="Times New Roman"/>
          <w:bCs/>
          <w:color w:val="000000" w:themeColor="text1"/>
          <w:szCs w:val="24"/>
        </w:rPr>
        <w:t>4</w:t>
      </w:r>
    </w:p>
    <w:p w14:paraId="2200DE09" w14:textId="77777777" w:rsidR="008B3FDD" w:rsidRPr="00EB106D" w:rsidRDefault="008B3FDD" w:rsidP="00F53207">
      <w:pPr>
        <w:pStyle w:val="afc"/>
        <w:widowControl w:val="0"/>
        <w:spacing w:line="240" w:lineRule="auto"/>
        <w:ind w:left="426"/>
        <w:rPr>
          <w:rFonts w:cs="Times New Roman"/>
          <w:b/>
          <w:bCs/>
          <w:color w:val="000000" w:themeColor="text1"/>
          <w:szCs w:val="24"/>
        </w:rPr>
      </w:pPr>
    </w:p>
    <w:p w14:paraId="1652CB53" w14:textId="77777777" w:rsidR="008B3FDD" w:rsidRPr="00EB106D" w:rsidRDefault="008B3FDD" w:rsidP="00F53207">
      <w:pPr>
        <w:widowControl w:val="0"/>
        <w:spacing w:line="240" w:lineRule="auto"/>
        <w:contextualSpacing/>
        <w:jc w:val="center"/>
        <w:rPr>
          <w:rFonts w:cs="Times New Roman"/>
          <w:b/>
          <w:bCs/>
          <w:color w:val="002060"/>
          <w:szCs w:val="24"/>
        </w:rPr>
      </w:pPr>
      <w:r>
        <w:rPr>
          <w:rFonts w:cs="Times New Roman"/>
          <w:b/>
          <w:bCs/>
          <w:color w:val="002060"/>
          <w:szCs w:val="24"/>
        </w:rPr>
        <w:t>CHAPTER 1 EXTERNAL EVALUATION REPORT</w:t>
      </w:r>
    </w:p>
    <w:p w14:paraId="4C7293FA" w14:textId="55A2574C" w:rsidR="008B3FDD" w:rsidRPr="00BC289E" w:rsidRDefault="00966BB6" w:rsidP="00F53207">
      <w:pPr>
        <w:pStyle w:val="afc"/>
        <w:widowControl w:val="0"/>
        <w:numPr>
          <w:ilvl w:val="0"/>
          <w:numId w:val="46"/>
        </w:numPr>
        <w:spacing w:after="0" w:line="240" w:lineRule="auto"/>
        <w:ind w:left="426" w:hanging="426"/>
        <w:rPr>
          <w:rFonts w:cs="Times New Roman"/>
          <w:b/>
          <w:bCs/>
          <w:color w:val="000000" w:themeColor="text1"/>
          <w:szCs w:val="24"/>
          <w:lang w:val="en-US"/>
        </w:rPr>
      </w:pPr>
      <w:hyperlink w:anchor="_Toc422144564" w:history="1">
        <w:r w:rsidR="00972651" w:rsidRPr="00BC289E">
          <w:rPr>
            <w:rFonts w:cs="Times New Roman"/>
            <w:b/>
            <w:bCs/>
            <w:caps/>
            <w:color w:val="000000" w:themeColor="text1"/>
            <w:szCs w:val="24"/>
            <w:lang w:val="en-US"/>
          </w:rPr>
          <w:t>Results of the assessment of compliance with accreditation standards and supporting evidence in the international accreditation process</w:t>
        </w:r>
      </w:hyperlink>
      <w:r w:rsidR="00972651">
        <w:rPr>
          <w:rFonts w:cs="Times New Roman"/>
          <w:noProof/>
          <w:color w:val="000000" w:themeColor="text1"/>
          <w:szCs w:val="24"/>
          <w:lang w:val="ky-KG"/>
        </w:rPr>
        <w:t>.........</w:t>
      </w:r>
      <w:r w:rsidR="00972651" w:rsidRPr="00BC289E">
        <w:rPr>
          <w:rFonts w:cs="Times New Roman"/>
          <w:noProof/>
          <w:color w:val="000000" w:themeColor="text1"/>
          <w:szCs w:val="24"/>
          <w:lang w:val="en-US"/>
        </w:rPr>
        <w:t>12</w:t>
      </w:r>
    </w:p>
    <w:p w14:paraId="62A3B3D6" w14:textId="7617AFE2" w:rsidR="008B3FDD" w:rsidRPr="00BC289E" w:rsidRDefault="008B3FDD" w:rsidP="00F53207">
      <w:pPr>
        <w:pStyle w:val="afc"/>
        <w:widowControl w:val="0"/>
        <w:numPr>
          <w:ilvl w:val="1"/>
          <w:numId w:val="46"/>
        </w:numPr>
        <w:spacing w:after="0" w:line="240" w:lineRule="auto"/>
        <w:jc w:val="both"/>
        <w:rPr>
          <w:rFonts w:cs="Times New Roman"/>
          <w:color w:val="000000" w:themeColor="text1"/>
          <w:szCs w:val="24"/>
          <w:lang w:val="en-US"/>
        </w:rPr>
      </w:pPr>
      <w:r w:rsidRPr="00BC289E">
        <w:rPr>
          <w:rFonts w:eastAsia="Verdana" w:cs="Times New Roman"/>
          <w:b/>
          <w:noProof/>
          <w:color w:val="000000" w:themeColor="text1"/>
          <w:szCs w:val="24"/>
          <w:lang w:val="en-US"/>
        </w:rPr>
        <w:t>Standard 1</w:t>
      </w:r>
      <w:r w:rsidRPr="00BC289E">
        <w:rPr>
          <w:rFonts w:eastAsia="Verdana" w:cs="Times New Roman"/>
          <w:noProof/>
          <w:color w:val="000000" w:themeColor="text1"/>
          <w:szCs w:val="24"/>
          <w:lang w:val="en-US"/>
        </w:rPr>
        <w:t xml:space="preserve">. </w:t>
      </w:r>
      <w:r w:rsidRPr="00BC289E">
        <w:rPr>
          <w:rFonts w:cs="Times New Roman"/>
          <w:color w:val="000000" w:themeColor="text1"/>
          <w:szCs w:val="24"/>
          <w:lang w:val="en-US"/>
        </w:rPr>
        <w:t>Minimum requirements for the quality assurance policy……...……...</w:t>
      </w:r>
      <w:r w:rsidR="00F94B5A" w:rsidRPr="00F94B5A">
        <w:rPr>
          <w:rFonts w:cs="Times New Roman"/>
          <w:color w:val="000000" w:themeColor="text1"/>
          <w:szCs w:val="24"/>
          <w:lang w:val="en-US"/>
        </w:rPr>
        <w:t>.............</w:t>
      </w:r>
      <w:r w:rsidRPr="00BC289E">
        <w:rPr>
          <w:rFonts w:cs="Times New Roman"/>
          <w:color w:val="000000" w:themeColor="text1"/>
          <w:szCs w:val="24"/>
          <w:lang w:val="en-US"/>
        </w:rPr>
        <w:t>12</w:t>
      </w:r>
    </w:p>
    <w:p w14:paraId="3D371220" w14:textId="77777777" w:rsidR="008B3FDD" w:rsidRPr="00BC289E" w:rsidRDefault="008B3FDD" w:rsidP="00F53207">
      <w:pPr>
        <w:pStyle w:val="afc"/>
        <w:widowControl w:val="0"/>
        <w:numPr>
          <w:ilvl w:val="1"/>
          <w:numId w:val="46"/>
        </w:numPr>
        <w:spacing w:after="0" w:line="240" w:lineRule="auto"/>
        <w:rPr>
          <w:rFonts w:cs="Times New Roman"/>
          <w:color w:val="000000" w:themeColor="text1"/>
          <w:szCs w:val="24"/>
          <w:shd w:val="clear" w:color="auto" w:fill="FFFFFF"/>
          <w:lang w:val="en-US"/>
        </w:rPr>
      </w:pPr>
      <w:r w:rsidRPr="00BC289E">
        <w:rPr>
          <w:rFonts w:eastAsia="Verdana" w:cs="Times New Roman"/>
          <w:b/>
          <w:noProof/>
          <w:color w:val="000000" w:themeColor="text1"/>
          <w:szCs w:val="24"/>
          <w:lang w:val="en-US"/>
        </w:rPr>
        <w:t>Standard 2.</w:t>
      </w:r>
      <w:r w:rsidRPr="00BC289E">
        <w:rPr>
          <w:rFonts w:eastAsia="Verdana" w:cs="Times New Roman"/>
          <w:noProof/>
          <w:color w:val="000000" w:themeColor="text1"/>
          <w:szCs w:val="24"/>
          <w:lang w:val="en-US"/>
        </w:rPr>
        <w:t xml:space="preserve"> </w:t>
      </w:r>
      <w:r w:rsidRPr="00BC289E">
        <w:rPr>
          <w:rFonts w:cs="Times New Roman"/>
          <w:color w:val="000000" w:themeColor="text1"/>
          <w:szCs w:val="24"/>
          <w:shd w:val="clear" w:color="auto" w:fill="FFFFFF"/>
          <w:lang w:val="en-US"/>
        </w:rPr>
        <w:t xml:space="preserve">Minimum requirements for the development, approval, </w:t>
      </w:r>
    </w:p>
    <w:p w14:paraId="04BF395C" w14:textId="4AE339FD" w:rsidR="008B3FDD" w:rsidRPr="00BC289E" w:rsidRDefault="008B3FDD" w:rsidP="00F53207">
      <w:pPr>
        <w:pStyle w:val="afc"/>
        <w:widowControl w:val="0"/>
        <w:spacing w:after="0" w:line="240" w:lineRule="auto"/>
        <w:ind w:left="1146"/>
        <w:rPr>
          <w:rFonts w:cs="Times New Roman"/>
          <w:color w:val="000000" w:themeColor="text1"/>
          <w:szCs w:val="24"/>
          <w:shd w:val="clear" w:color="auto" w:fill="FFFFFF"/>
          <w:lang w:val="en-US"/>
        </w:rPr>
      </w:pPr>
      <w:r w:rsidRPr="00BC289E">
        <w:rPr>
          <w:rFonts w:cs="Times New Roman"/>
          <w:color w:val="000000" w:themeColor="text1"/>
          <w:szCs w:val="24"/>
          <w:shd w:val="clear" w:color="auto" w:fill="FFFFFF"/>
          <w:lang w:val="en-US"/>
        </w:rPr>
        <w:t>monitoring and periodic evaluation of educational programs ……</w:t>
      </w:r>
      <w:r>
        <w:rPr>
          <w:rFonts w:cs="Times New Roman"/>
          <w:color w:val="000000" w:themeColor="text1"/>
          <w:szCs w:val="24"/>
          <w:shd w:val="clear" w:color="auto" w:fill="FFFFFF"/>
          <w:lang w:val="ky-KG"/>
        </w:rPr>
        <w:t>........................</w:t>
      </w:r>
      <w:r w:rsidR="00F94B5A">
        <w:rPr>
          <w:rFonts w:cs="Times New Roman"/>
          <w:color w:val="000000" w:themeColor="text1"/>
          <w:szCs w:val="24"/>
          <w:shd w:val="clear" w:color="auto" w:fill="FFFFFF"/>
          <w:lang w:val="ky-KG"/>
        </w:rPr>
        <w:t>................</w:t>
      </w:r>
      <w:r>
        <w:rPr>
          <w:rFonts w:cs="Times New Roman"/>
          <w:color w:val="000000" w:themeColor="text1"/>
          <w:szCs w:val="24"/>
          <w:shd w:val="clear" w:color="auto" w:fill="FFFFFF"/>
          <w:lang w:val="ky-KG"/>
        </w:rPr>
        <w:t>2</w:t>
      </w:r>
      <w:r w:rsidR="00F94B5A">
        <w:rPr>
          <w:rFonts w:cs="Times New Roman"/>
          <w:color w:val="000000" w:themeColor="text1"/>
          <w:szCs w:val="24"/>
          <w:shd w:val="clear" w:color="auto" w:fill="FFFFFF"/>
          <w:lang w:val="ky-KG"/>
        </w:rPr>
        <w:t>1</w:t>
      </w:r>
    </w:p>
    <w:p w14:paraId="17B62A32" w14:textId="52F50B05" w:rsidR="00F94B5A" w:rsidRPr="00F94B5A" w:rsidRDefault="008B3FDD" w:rsidP="00B1206C">
      <w:pPr>
        <w:pStyle w:val="afc"/>
        <w:widowControl w:val="0"/>
        <w:numPr>
          <w:ilvl w:val="1"/>
          <w:numId w:val="46"/>
        </w:numPr>
        <w:autoSpaceDE w:val="0"/>
        <w:autoSpaceDN w:val="0"/>
        <w:spacing w:after="0" w:line="240" w:lineRule="auto"/>
        <w:rPr>
          <w:rFonts w:eastAsia="Calibri" w:cs="Times New Roman"/>
          <w:color w:val="000000" w:themeColor="text1"/>
          <w:szCs w:val="24"/>
          <w:lang w:val="en-US"/>
        </w:rPr>
      </w:pPr>
      <w:r w:rsidRPr="00F94B5A">
        <w:rPr>
          <w:rFonts w:eastAsia="Verdana" w:cs="Times New Roman"/>
          <w:b/>
          <w:noProof/>
          <w:color w:val="000000" w:themeColor="text1"/>
          <w:szCs w:val="24"/>
          <w:lang w:val="en-US"/>
        </w:rPr>
        <w:t>Standard 3.</w:t>
      </w:r>
      <w:r w:rsidRPr="00F94B5A">
        <w:rPr>
          <w:rFonts w:eastAsia="Verdana" w:cs="Times New Roman"/>
          <w:noProof/>
          <w:color w:val="000000" w:themeColor="text1"/>
          <w:szCs w:val="24"/>
          <w:lang w:val="en-US"/>
        </w:rPr>
        <w:t xml:space="preserve"> </w:t>
      </w:r>
      <w:r w:rsidRPr="00F94B5A">
        <w:rPr>
          <w:rFonts w:eastAsia="Calibri" w:cs="Times New Roman"/>
          <w:color w:val="000000" w:themeColor="text1"/>
          <w:szCs w:val="24"/>
          <w:lang w:val="en-US"/>
        </w:rPr>
        <w:t xml:space="preserve">Minimum requirements for student-centered learning and assessment </w:t>
      </w:r>
    </w:p>
    <w:p w14:paraId="4F1345E0" w14:textId="0687BD23" w:rsidR="008B3FDD" w:rsidRPr="00BC289E" w:rsidRDefault="008B3FDD" w:rsidP="00F53207">
      <w:pPr>
        <w:pStyle w:val="afc"/>
        <w:widowControl w:val="0"/>
        <w:autoSpaceDE w:val="0"/>
        <w:autoSpaceDN w:val="0"/>
        <w:spacing w:after="0" w:line="240" w:lineRule="auto"/>
        <w:ind w:left="1146"/>
        <w:rPr>
          <w:rFonts w:cs="Times New Roman"/>
          <w:b/>
          <w:i/>
          <w:color w:val="000000" w:themeColor="text1"/>
          <w:szCs w:val="24"/>
          <w:lang w:val="en-US"/>
        </w:rPr>
      </w:pPr>
      <w:r w:rsidRPr="00BC289E">
        <w:rPr>
          <w:rFonts w:eastAsia="Calibri" w:cs="Times New Roman"/>
          <w:color w:val="000000" w:themeColor="text1"/>
          <w:szCs w:val="24"/>
          <w:lang w:val="en-US"/>
        </w:rPr>
        <w:t>of student performance ……………</w:t>
      </w:r>
      <w:r>
        <w:rPr>
          <w:rFonts w:eastAsia="Calibri" w:cs="Times New Roman"/>
          <w:color w:val="000000" w:themeColor="text1"/>
          <w:szCs w:val="24"/>
          <w:lang w:val="ky-KG"/>
        </w:rPr>
        <w:t>.......................</w:t>
      </w:r>
      <w:r w:rsidR="00F94B5A">
        <w:rPr>
          <w:rFonts w:eastAsia="Calibri" w:cs="Times New Roman"/>
          <w:color w:val="000000" w:themeColor="text1"/>
          <w:szCs w:val="24"/>
          <w:lang w:val="ky-KG"/>
        </w:rPr>
        <w:t>................................................................</w:t>
      </w:r>
      <w:r>
        <w:rPr>
          <w:rFonts w:eastAsia="Calibri" w:cs="Times New Roman"/>
          <w:color w:val="000000" w:themeColor="text1"/>
          <w:szCs w:val="24"/>
          <w:lang w:val="ky-KG"/>
        </w:rPr>
        <w:t>3</w:t>
      </w:r>
      <w:r w:rsidR="00F94B5A">
        <w:rPr>
          <w:rFonts w:eastAsia="Calibri" w:cs="Times New Roman"/>
          <w:color w:val="000000" w:themeColor="text1"/>
          <w:szCs w:val="24"/>
          <w:lang w:val="ky-KG"/>
        </w:rPr>
        <w:t>4</w:t>
      </w:r>
    </w:p>
    <w:p w14:paraId="351C9DEE" w14:textId="77777777" w:rsidR="00F94B5A" w:rsidRPr="00F94B5A" w:rsidRDefault="008B3FDD" w:rsidP="00F53207">
      <w:pPr>
        <w:pStyle w:val="afc"/>
        <w:widowControl w:val="0"/>
        <w:numPr>
          <w:ilvl w:val="1"/>
          <w:numId w:val="46"/>
        </w:numPr>
        <w:spacing w:after="0" w:line="240" w:lineRule="auto"/>
        <w:rPr>
          <w:rFonts w:eastAsia="Calibri" w:cs="Times New Roman"/>
          <w:b/>
          <w:i/>
          <w:color w:val="000000" w:themeColor="text1"/>
          <w:szCs w:val="24"/>
          <w:lang w:val="en-US"/>
        </w:rPr>
      </w:pPr>
      <w:r w:rsidRPr="00BC289E">
        <w:rPr>
          <w:rFonts w:eastAsia="Verdana" w:cs="Times New Roman"/>
          <w:b/>
          <w:noProof/>
          <w:color w:val="000000" w:themeColor="text1"/>
          <w:szCs w:val="24"/>
          <w:lang w:val="en-US"/>
        </w:rPr>
        <w:t>Standard 4.</w:t>
      </w:r>
      <w:r w:rsidRPr="00BC289E">
        <w:rPr>
          <w:rFonts w:eastAsia="Verdana" w:cs="Times New Roman"/>
          <w:noProof/>
          <w:color w:val="000000" w:themeColor="text1"/>
          <w:szCs w:val="24"/>
          <w:lang w:val="en-US"/>
        </w:rPr>
        <w:t xml:space="preserve"> </w:t>
      </w:r>
      <w:r w:rsidRPr="00BC289E">
        <w:rPr>
          <w:rFonts w:eastAsia="Calibri" w:cs="Times New Roman"/>
          <w:color w:val="000000" w:themeColor="text1"/>
          <w:szCs w:val="24"/>
          <w:lang w:val="en-US"/>
        </w:rPr>
        <w:t xml:space="preserve">Minimum requirements for student admission, recognition of learning </w:t>
      </w:r>
    </w:p>
    <w:p w14:paraId="316C7BB1" w14:textId="555CE6E8" w:rsidR="008B3FDD" w:rsidRPr="00F94B5A" w:rsidRDefault="008B3FDD" w:rsidP="00F94B5A">
      <w:pPr>
        <w:pStyle w:val="afc"/>
        <w:widowControl w:val="0"/>
        <w:spacing w:after="0" w:line="240" w:lineRule="auto"/>
        <w:ind w:left="1146"/>
        <w:rPr>
          <w:rFonts w:eastAsia="Calibri" w:cs="Times New Roman"/>
          <w:b/>
          <w:i/>
          <w:color w:val="000000" w:themeColor="text1"/>
          <w:szCs w:val="24"/>
        </w:rPr>
      </w:pPr>
      <w:r w:rsidRPr="00BC289E">
        <w:rPr>
          <w:rFonts w:eastAsia="Calibri" w:cs="Times New Roman"/>
          <w:color w:val="000000" w:themeColor="text1"/>
          <w:szCs w:val="24"/>
          <w:lang w:val="en-US"/>
        </w:rPr>
        <w:t>outcomes, and graduation ……………………………………………</w:t>
      </w:r>
      <w:r w:rsidR="00F94B5A">
        <w:rPr>
          <w:rFonts w:eastAsia="Calibri" w:cs="Times New Roman"/>
          <w:color w:val="000000" w:themeColor="text1"/>
          <w:szCs w:val="24"/>
          <w:lang w:val="en-US"/>
        </w:rPr>
        <w:t>……………………</w:t>
      </w:r>
      <w:r w:rsidR="00F94B5A">
        <w:rPr>
          <w:rFonts w:eastAsia="Calibri" w:cs="Times New Roman"/>
          <w:color w:val="000000" w:themeColor="text1"/>
          <w:szCs w:val="24"/>
        </w:rPr>
        <w:t>…</w:t>
      </w:r>
      <w:r w:rsidRPr="00BC289E">
        <w:rPr>
          <w:rFonts w:eastAsia="Calibri" w:cs="Times New Roman"/>
          <w:color w:val="000000" w:themeColor="text1"/>
          <w:szCs w:val="24"/>
          <w:lang w:val="en-US"/>
        </w:rPr>
        <w:t>4</w:t>
      </w:r>
      <w:r w:rsidR="00F94B5A">
        <w:rPr>
          <w:rFonts w:eastAsia="Calibri" w:cs="Times New Roman"/>
          <w:color w:val="000000" w:themeColor="text1"/>
          <w:szCs w:val="24"/>
        </w:rPr>
        <w:t>3</w:t>
      </w:r>
    </w:p>
    <w:p w14:paraId="11224A14" w14:textId="70E2FA5D" w:rsidR="00F94B5A" w:rsidRPr="00F94B5A" w:rsidRDefault="008B3FDD" w:rsidP="00976AA1">
      <w:pPr>
        <w:pStyle w:val="afc"/>
        <w:widowControl w:val="0"/>
        <w:numPr>
          <w:ilvl w:val="1"/>
          <w:numId w:val="46"/>
        </w:numPr>
        <w:spacing w:after="0" w:line="240" w:lineRule="auto"/>
        <w:rPr>
          <w:rFonts w:eastAsia="Verdana" w:cs="Times New Roman"/>
          <w:noProof/>
          <w:color w:val="000000" w:themeColor="text1"/>
          <w:szCs w:val="24"/>
          <w:lang w:val="en-US"/>
        </w:rPr>
      </w:pPr>
      <w:r w:rsidRPr="00F94B5A">
        <w:rPr>
          <w:rFonts w:eastAsia="Verdana" w:cs="Times New Roman"/>
          <w:b/>
          <w:noProof/>
          <w:color w:val="000000" w:themeColor="text1"/>
          <w:szCs w:val="24"/>
          <w:lang w:val="en-US"/>
        </w:rPr>
        <w:t xml:space="preserve">Standard 5. </w:t>
      </w:r>
      <w:r w:rsidRPr="00F94B5A">
        <w:rPr>
          <w:rFonts w:eastAsia="Calibri" w:cs="Times New Roman"/>
          <w:color w:val="000000" w:themeColor="text1"/>
          <w:szCs w:val="24"/>
          <w:lang w:val="en-US"/>
        </w:rPr>
        <w:t>Minimum requirements for teaching and educational support staff ………</w:t>
      </w:r>
      <w:proofErr w:type="gramStart"/>
      <w:r w:rsidR="00F94B5A" w:rsidRPr="00F94B5A">
        <w:rPr>
          <w:rFonts w:eastAsia="Calibri" w:cs="Times New Roman"/>
          <w:color w:val="000000" w:themeColor="text1"/>
          <w:szCs w:val="24"/>
          <w:lang w:val="en-US"/>
        </w:rPr>
        <w:t>…..</w:t>
      </w:r>
      <w:proofErr w:type="gramEnd"/>
      <w:r w:rsidR="00F94B5A" w:rsidRPr="00F94B5A">
        <w:rPr>
          <w:rFonts w:eastAsia="Calibri" w:cs="Times New Roman"/>
          <w:color w:val="000000" w:themeColor="text1"/>
          <w:szCs w:val="24"/>
          <w:lang w:val="en-US"/>
        </w:rPr>
        <w:t>47</w:t>
      </w:r>
    </w:p>
    <w:p w14:paraId="77D2C9D2" w14:textId="338EF0A5" w:rsidR="008B3FDD" w:rsidRPr="00F94B5A" w:rsidRDefault="008B3FDD" w:rsidP="00976AA1">
      <w:pPr>
        <w:pStyle w:val="afc"/>
        <w:widowControl w:val="0"/>
        <w:numPr>
          <w:ilvl w:val="1"/>
          <w:numId w:val="46"/>
        </w:numPr>
        <w:spacing w:after="0" w:line="240" w:lineRule="auto"/>
        <w:rPr>
          <w:rFonts w:eastAsia="Verdana" w:cs="Times New Roman"/>
          <w:noProof/>
          <w:color w:val="000000" w:themeColor="text1"/>
          <w:szCs w:val="24"/>
          <w:lang w:val="en-US"/>
        </w:rPr>
      </w:pPr>
      <w:r w:rsidRPr="00F94B5A">
        <w:rPr>
          <w:rFonts w:cs="Times New Roman"/>
          <w:b/>
          <w:noProof/>
          <w:color w:val="000000" w:themeColor="text1"/>
          <w:szCs w:val="24"/>
          <w:lang w:val="en-US"/>
        </w:rPr>
        <w:t>Standard 6.</w:t>
      </w:r>
      <w:r w:rsidRPr="00F94B5A">
        <w:rPr>
          <w:rFonts w:cs="Times New Roman"/>
          <w:noProof/>
          <w:color w:val="000000" w:themeColor="text1"/>
          <w:szCs w:val="24"/>
          <w:lang w:val="en-US"/>
        </w:rPr>
        <w:t xml:space="preserve"> Minimum requirements for the material and technical base</w:t>
      </w:r>
      <w:r w:rsidRPr="00F94B5A">
        <w:rPr>
          <w:rFonts w:cs="Times New Roman"/>
          <w:color w:val="000000" w:themeColor="text1"/>
          <w:szCs w:val="24"/>
          <w:lang w:val="en-US"/>
        </w:rPr>
        <w:t xml:space="preserve"> and information resources</w:t>
      </w:r>
      <w:r w:rsidRPr="00F94B5A">
        <w:rPr>
          <w:rFonts w:eastAsia="Verdana" w:cs="Times New Roman"/>
          <w:noProof/>
          <w:color w:val="000000" w:themeColor="text1"/>
          <w:szCs w:val="24"/>
          <w:lang w:val="en-US"/>
        </w:rPr>
        <w:t xml:space="preserve"> ………………………………………………..</w:t>
      </w:r>
      <w:r w:rsidRPr="00F94B5A">
        <w:rPr>
          <w:rFonts w:eastAsia="Verdana" w:cs="Times New Roman"/>
          <w:noProof/>
          <w:color w:val="000000" w:themeColor="text1"/>
          <w:szCs w:val="24"/>
          <w:lang w:val="ky-KG"/>
        </w:rPr>
        <w:t>........................</w:t>
      </w:r>
      <w:r w:rsidR="00F94B5A">
        <w:rPr>
          <w:rFonts w:eastAsia="Verdana" w:cs="Times New Roman"/>
          <w:noProof/>
          <w:color w:val="000000" w:themeColor="text1"/>
          <w:szCs w:val="24"/>
          <w:lang w:val="ky-KG"/>
        </w:rPr>
        <w:t>................................</w:t>
      </w:r>
      <w:r w:rsidRPr="00F94B5A">
        <w:rPr>
          <w:rFonts w:eastAsia="Verdana" w:cs="Times New Roman"/>
          <w:noProof/>
          <w:color w:val="000000" w:themeColor="text1"/>
          <w:szCs w:val="24"/>
          <w:lang w:val="ky-KG"/>
        </w:rPr>
        <w:t>5</w:t>
      </w:r>
      <w:r w:rsidR="00F94B5A">
        <w:rPr>
          <w:rFonts w:eastAsia="Verdana" w:cs="Times New Roman"/>
          <w:noProof/>
          <w:color w:val="000000" w:themeColor="text1"/>
          <w:szCs w:val="24"/>
          <w:lang w:val="ky-KG"/>
        </w:rPr>
        <w:t>4</w:t>
      </w:r>
    </w:p>
    <w:p w14:paraId="1F1EB50B" w14:textId="6135D17A" w:rsidR="00F94B5A" w:rsidRPr="00F94B5A" w:rsidRDefault="008B3FDD" w:rsidP="00BA0B87">
      <w:pPr>
        <w:pStyle w:val="afc"/>
        <w:widowControl w:val="0"/>
        <w:numPr>
          <w:ilvl w:val="1"/>
          <w:numId w:val="46"/>
        </w:numPr>
        <w:spacing w:after="0" w:line="240" w:lineRule="auto"/>
        <w:rPr>
          <w:rFonts w:cs="Times New Roman"/>
          <w:color w:val="000000" w:themeColor="text1"/>
          <w:szCs w:val="24"/>
          <w:lang w:val="en-US"/>
        </w:rPr>
      </w:pPr>
      <w:r w:rsidRPr="00F94B5A">
        <w:rPr>
          <w:rFonts w:eastAsia="Verdana" w:cs="Times New Roman"/>
          <w:b/>
          <w:noProof/>
          <w:color w:val="000000" w:themeColor="text1"/>
          <w:szCs w:val="24"/>
          <w:lang w:val="en-US"/>
        </w:rPr>
        <w:t xml:space="preserve">Standard 7. </w:t>
      </w:r>
      <w:r w:rsidRPr="00F94B5A">
        <w:rPr>
          <w:rFonts w:cs="Times New Roman"/>
          <w:color w:val="000000" w:themeColor="text1"/>
          <w:szCs w:val="24"/>
          <w:lang w:val="en-US"/>
        </w:rPr>
        <w:t xml:space="preserve">Minimum requirements for information management and public disclosure </w:t>
      </w:r>
    </w:p>
    <w:p w14:paraId="3BD9F518" w14:textId="62D00FE9" w:rsidR="008B3FDD" w:rsidRPr="00F94B5A" w:rsidRDefault="008B3FDD" w:rsidP="00F53207">
      <w:pPr>
        <w:pStyle w:val="afc"/>
        <w:widowControl w:val="0"/>
        <w:spacing w:after="0" w:line="240" w:lineRule="auto"/>
        <w:ind w:left="1146"/>
        <w:rPr>
          <w:rFonts w:cs="Times New Roman"/>
          <w:color w:val="000000" w:themeColor="text1"/>
          <w:szCs w:val="24"/>
        </w:rPr>
      </w:pPr>
      <w:r w:rsidRPr="00BC289E">
        <w:rPr>
          <w:rFonts w:cs="Times New Roman"/>
          <w:color w:val="000000" w:themeColor="text1"/>
          <w:szCs w:val="24"/>
          <w:lang w:val="en-US"/>
        </w:rPr>
        <w:t>thereof ………………………………………...………</w:t>
      </w:r>
      <w:proofErr w:type="gramStart"/>
      <w:r w:rsidRPr="00BC289E">
        <w:rPr>
          <w:rFonts w:cs="Times New Roman"/>
          <w:color w:val="000000" w:themeColor="text1"/>
          <w:szCs w:val="24"/>
          <w:lang w:val="en-US"/>
        </w:rPr>
        <w:t>…..</w:t>
      </w:r>
      <w:proofErr w:type="gramEnd"/>
      <w:r w:rsidRPr="00BC289E">
        <w:rPr>
          <w:rFonts w:cs="Times New Roman"/>
          <w:color w:val="000000" w:themeColor="text1"/>
          <w:szCs w:val="24"/>
          <w:lang w:val="en-US"/>
        </w:rPr>
        <w:t>……</w:t>
      </w:r>
      <w:r w:rsidR="00F94B5A">
        <w:rPr>
          <w:rFonts w:cs="Times New Roman"/>
          <w:color w:val="000000" w:themeColor="text1"/>
          <w:szCs w:val="24"/>
        </w:rPr>
        <w:t>…………………………….</w:t>
      </w:r>
      <w:r w:rsidRPr="00BC289E">
        <w:rPr>
          <w:rFonts w:cs="Times New Roman"/>
          <w:color w:val="000000" w:themeColor="text1"/>
          <w:szCs w:val="24"/>
          <w:lang w:val="en-US"/>
        </w:rPr>
        <w:t>6</w:t>
      </w:r>
      <w:r w:rsidR="00F94B5A">
        <w:rPr>
          <w:rFonts w:cs="Times New Roman"/>
          <w:color w:val="000000" w:themeColor="text1"/>
          <w:szCs w:val="24"/>
        </w:rPr>
        <w:t>0</w:t>
      </w:r>
    </w:p>
    <w:p w14:paraId="415AE3F8" w14:textId="747E2E60" w:rsidR="008B3FDD" w:rsidRPr="00F94B5A" w:rsidRDefault="008B3FDD" w:rsidP="00F53207">
      <w:pPr>
        <w:widowControl w:val="0"/>
        <w:spacing w:after="0" w:line="240" w:lineRule="auto"/>
        <w:contextualSpacing/>
        <w:rPr>
          <w:rFonts w:cs="Times New Roman"/>
          <w:color w:val="000000" w:themeColor="text1"/>
          <w:szCs w:val="24"/>
          <w:lang w:val="en-US"/>
        </w:rPr>
      </w:pPr>
      <w:r w:rsidRPr="00BC289E">
        <w:rPr>
          <w:rFonts w:cs="Times New Roman"/>
          <w:color w:val="000000" w:themeColor="text1"/>
          <w:szCs w:val="24"/>
          <w:lang w:val="en-US"/>
        </w:rPr>
        <w:t xml:space="preserve">       3.8       </w:t>
      </w:r>
      <w:r w:rsidRPr="00BC289E">
        <w:rPr>
          <w:rFonts w:eastAsia="Verdana" w:cs="Times New Roman"/>
          <w:b/>
          <w:noProof/>
          <w:color w:val="000000" w:themeColor="text1"/>
          <w:szCs w:val="24"/>
          <w:lang w:val="en-US"/>
        </w:rPr>
        <w:t xml:space="preserve">Standard 8. </w:t>
      </w:r>
      <w:r w:rsidRPr="00BC289E">
        <w:rPr>
          <w:rFonts w:eastAsia="Verdana" w:cs="Times New Roman"/>
          <w:noProof/>
          <w:color w:val="000000" w:themeColor="text1"/>
          <w:szCs w:val="24"/>
          <w:lang w:val="en-US"/>
        </w:rPr>
        <w:t>Financial resources of the educational organization……….......................</w:t>
      </w:r>
      <w:r w:rsidR="00F94B5A" w:rsidRPr="00F94B5A">
        <w:rPr>
          <w:rFonts w:eastAsia="Verdana" w:cs="Times New Roman"/>
          <w:noProof/>
          <w:color w:val="000000" w:themeColor="text1"/>
          <w:szCs w:val="24"/>
          <w:lang w:val="en-US"/>
        </w:rPr>
        <w:t>.........65</w:t>
      </w:r>
    </w:p>
    <w:p w14:paraId="157ED16B" w14:textId="77777777" w:rsidR="008B3FDD" w:rsidRPr="00BC289E" w:rsidRDefault="008B3FDD" w:rsidP="00F53207">
      <w:pPr>
        <w:widowControl w:val="0"/>
        <w:spacing w:after="0" w:line="240" w:lineRule="auto"/>
        <w:contextualSpacing/>
        <w:rPr>
          <w:rFonts w:cs="Times New Roman"/>
          <w:color w:val="000000" w:themeColor="text1"/>
          <w:szCs w:val="24"/>
          <w:lang w:val="en-US"/>
        </w:rPr>
      </w:pPr>
    </w:p>
    <w:p w14:paraId="11A2E24D" w14:textId="77777777" w:rsidR="008B3FDD" w:rsidRPr="00BC289E" w:rsidRDefault="008B3FDD" w:rsidP="00F53207">
      <w:pPr>
        <w:widowControl w:val="0"/>
        <w:spacing w:line="240" w:lineRule="auto"/>
        <w:contextualSpacing/>
        <w:jc w:val="center"/>
        <w:rPr>
          <w:rFonts w:cs="Times New Roman"/>
          <w:b/>
          <w:bCs/>
          <w:color w:val="002060"/>
          <w:szCs w:val="24"/>
          <w:lang w:val="en-US"/>
        </w:rPr>
      </w:pPr>
      <w:r w:rsidRPr="00BC289E">
        <w:rPr>
          <w:rFonts w:cs="Times New Roman"/>
          <w:b/>
          <w:bCs/>
          <w:color w:val="002060"/>
          <w:szCs w:val="24"/>
          <w:lang w:val="en-US"/>
        </w:rPr>
        <w:t>CHAPTER 2 PRELIMINARY ACCREDITATION RESULTS</w:t>
      </w:r>
    </w:p>
    <w:p w14:paraId="43952A00" w14:textId="63FBA7C9" w:rsidR="008B3FDD" w:rsidRPr="00EB106D" w:rsidRDefault="00966BB6" w:rsidP="00F53207">
      <w:pPr>
        <w:pStyle w:val="1fd"/>
        <w:widowControl w:val="0"/>
        <w:spacing w:line="240" w:lineRule="auto"/>
        <w:contextualSpacing/>
        <w:rPr>
          <w:color w:val="000000" w:themeColor="text1"/>
        </w:rPr>
      </w:pPr>
      <w:hyperlink w:anchor="_Toc422144573" w:history="1">
        <w:bookmarkStart w:id="2" w:name="_Hlk220915981"/>
        <w:r w:rsidR="00972651" w:rsidRPr="00BC289E">
          <w:rPr>
            <w:b/>
            <w:color w:val="000000" w:themeColor="text1"/>
            <w:lang w:val="en-US"/>
          </w:rPr>
          <w:t xml:space="preserve">4. </w:t>
        </w:r>
        <w:r w:rsidR="00972651" w:rsidRPr="00BC289E">
          <w:rPr>
            <w:b/>
            <w:caps/>
            <w:color w:val="000000" w:themeColor="text1"/>
            <w:lang w:val="en-US"/>
          </w:rPr>
          <w:t>Conclusion of the International Accreditation Commission</w:t>
        </w:r>
        <w:bookmarkEnd w:id="2"/>
        <w:r w:rsidR="00972651" w:rsidRPr="00BC289E">
          <w:rPr>
            <w:b/>
            <w:webHidden/>
            <w:color w:val="000000" w:themeColor="text1"/>
            <w:lang w:val="en-US"/>
          </w:rPr>
          <w:t>…………</w:t>
        </w:r>
        <w:r w:rsidR="00972651" w:rsidRPr="00BC289E">
          <w:rPr>
            <w:b/>
            <w:i/>
            <w:webHidden/>
            <w:color w:val="000000" w:themeColor="text1"/>
            <w:lang w:val="en-US"/>
          </w:rPr>
          <w:t>.</w:t>
        </w:r>
      </w:hyperlink>
      <w:r w:rsidR="00F94B5A" w:rsidRPr="00F94B5A">
        <w:rPr>
          <w:b/>
          <w:i/>
          <w:color w:val="000000" w:themeColor="text1"/>
          <w:lang w:val="en-US"/>
        </w:rPr>
        <w:t>..</w:t>
      </w:r>
      <w:r w:rsidR="00F94B5A">
        <w:rPr>
          <w:color w:val="000000" w:themeColor="text1"/>
        </w:rPr>
        <w:t>67</w:t>
      </w:r>
      <w:bookmarkStart w:id="3" w:name="_GoBack"/>
      <w:bookmarkEnd w:id="3"/>
    </w:p>
    <w:p w14:paraId="4C79267A" w14:textId="77777777" w:rsidR="008B3FDD" w:rsidRPr="00EB106D" w:rsidRDefault="008B3FDD" w:rsidP="00F53207">
      <w:pPr>
        <w:widowControl w:val="0"/>
        <w:autoSpaceDE w:val="0"/>
        <w:autoSpaceDN w:val="0"/>
        <w:spacing w:after="0" w:line="240" w:lineRule="auto"/>
        <w:contextualSpacing/>
        <w:rPr>
          <w:rFonts w:eastAsia="Times New Roman" w:cs="Times New Roman"/>
          <w:szCs w:val="24"/>
        </w:rPr>
      </w:pPr>
    </w:p>
    <w:p w14:paraId="41224CAC" w14:textId="77777777" w:rsidR="008B3FDD" w:rsidRDefault="008B3FDD" w:rsidP="00F53207">
      <w:pPr>
        <w:widowControl w:val="0"/>
        <w:spacing w:line="240" w:lineRule="auto"/>
        <w:contextualSpacing/>
        <w:jc w:val="center"/>
        <w:rPr>
          <w:rFonts w:eastAsia="Calibri" w:cs="Times New Roman"/>
          <w:b/>
          <w:color w:val="000000"/>
          <w:szCs w:val="24"/>
        </w:rPr>
      </w:pPr>
    </w:p>
    <w:p w14:paraId="5ABD926C" w14:textId="77777777" w:rsidR="008B3FDD" w:rsidRDefault="008B3FDD" w:rsidP="00F53207">
      <w:pPr>
        <w:widowControl w:val="0"/>
        <w:spacing w:line="240" w:lineRule="auto"/>
        <w:contextualSpacing/>
        <w:jc w:val="center"/>
        <w:rPr>
          <w:rFonts w:eastAsia="Calibri" w:cs="Times New Roman"/>
          <w:b/>
          <w:color w:val="000000"/>
          <w:szCs w:val="24"/>
        </w:rPr>
      </w:pPr>
    </w:p>
    <w:p w14:paraId="5A4952D3" w14:textId="77777777" w:rsidR="005C0C0D" w:rsidRPr="008B3FDD" w:rsidRDefault="005C0C0D" w:rsidP="00F53207">
      <w:pPr>
        <w:widowControl w:val="0"/>
        <w:spacing w:line="240" w:lineRule="auto"/>
        <w:ind w:left="470" w:hanging="357"/>
        <w:contextualSpacing/>
        <w:jc w:val="center"/>
        <w:rPr>
          <w:rFonts w:eastAsia="Times New Roman" w:cs="Times New Roman"/>
          <w:b/>
          <w:color w:val="000000"/>
          <w:szCs w:val="24"/>
        </w:rPr>
      </w:pPr>
    </w:p>
    <w:p w14:paraId="79E462C2" w14:textId="77777777" w:rsidR="005C0C0D" w:rsidRPr="008B3FDD" w:rsidRDefault="005C0C0D" w:rsidP="00F53207">
      <w:pPr>
        <w:widowControl w:val="0"/>
        <w:spacing w:line="240" w:lineRule="auto"/>
        <w:contextualSpacing/>
        <w:jc w:val="center"/>
        <w:rPr>
          <w:rFonts w:eastAsia="Times New Roman" w:cs="Times New Roman"/>
          <w:b/>
          <w:color w:val="000000"/>
          <w:szCs w:val="24"/>
        </w:rPr>
      </w:pPr>
    </w:p>
    <w:p w14:paraId="20BD9E43" w14:textId="77777777" w:rsidR="008B3FDD" w:rsidRPr="005E1EE7" w:rsidRDefault="008B3FDD" w:rsidP="00F53207">
      <w:pPr>
        <w:pStyle w:val="1"/>
        <w:widowControl w:val="0"/>
        <w:contextualSpacing/>
        <w:jc w:val="center"/>
        <w:rPr>
          <w:sz w:val="24"/>
          <w:szCs w:val="24"/>
          <w:lang w:val="ru-RU" w:eastAsia="ru-RU"/>
        </w:rPr>
      </w:pPr>
      <w:r>
        <w:rPr>
          <w:sz w:val="24"/>
          <w:szCs w:val="24"/>
          <w:lang w:val="ru-RU" w:eastAsia="ru-RU"/>
        </w:rPr>
        <w:br w:type="page"/>
      </w:r>
    </w:p>
    <w:p w14:paraId="2492FA4F" w14:textId="2F4E0820" w:rsidR="005C0C0D" w:rsidRPr="008B3FDD" w:rsidRDefault="008B3FDD" w:rsidP="00F53207">
      <w:pPr>
        <w:pStyle w:val="1"/>
        <w:widowControl w:val="0"/>
        <w:numPr>
          <w:ilvl w:val="0"/>
          <w:numId w:val="47"/>
        </w:numPr>
        <w:contextualSpacing/>
        <w:jc w:val="center"/>
        <w:rPr>
          <w:sz w:val="24"/>
          <w:szCs w:val="24"/>
          <w:lang w:val="ru-RU"/>
        </w:rPr>
      </w:pPr>
      <w:r>
        <w:rPr>
          <w:sz w:val="24"/>
          <w:szCs w:val="24"/>
          <w:lang w:eastAsia="ru-RU"/>
        </w:rPr>
        <w:lastRenderedPageBreak/>
        <w:t>ABBREVIATIONS AND ACRONYMS</w:t>
      </w:r>
    </w:p>
    <w:p w14:paraId="359964CB" w14:textId="77777777" w:rsidR="005C0C0D" w:rsidRPr="00BC289E" w:rsidRDefault="005C0C0D" w:rsidP="00F53207">
      <w:pPr>
        <w:widowControl w:val="0"/>
        <w:tabs>
          <w:tab w:val="left" w:pos="709"/>
        </w:tabs>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ECTS </w:t>
      </w:r>
      <w:r w:rsidRPr="00BC289E">
        <w:rPr>
          <w:rFonts w:eastAsia="Times New Roman" w:cs="Times New Roman"/>
          <w:color w:val="000000"/>
          <w:szCs w:val="24"/>
          <w:lang w:val="en-US"/>
        </w:rPr>
        <w:t>– European Credit Transfer and Accumulation System</w:t>
      </w:r>
    </w:p>
    <w:p w14:paraId="58BC8D25" w14:textId="77777777" w:rsidR="005C0C0D" w:rsidRPr="00BC289E" w:rsidRDefault="005C0C0D" w:rsidP="00F53207">
      <w:pPr>
        <w:widowControl w:val="0"/>
        <w:spacing w:after="0" w:line="240" w:lineRule="auto"/>
        <w:ind w:left="470" w:hanging="357"/>
        <w:contextualSpacing/>
        <w:jc w:val="both"/>
        <w:rPr>
          <w:rFonts w:eastAsia="Times New Roman" w:cs="Times New Roman"/>
          <w:b/>
          <w:color w:val="000000"/>
          <w:szCs w:val="24"/>
          <w:lang w:val="en-US"/>
        </w:rPr>
      </w:pPr>
      <w:r w:rsidRPr="00BC289E">
        <w:rPr>
          <w:rFonts w:eastAsia="Times New Roman" w:cs="Times New Roman"/>
          <w:b/>
          <w:bCs/>
          <w:color w:val="000000"/>
          <w:szCs w:val="24"/>
          <w:lang w:val="en-US"/>
        </w:rPr>
        <w:t>AAEPO</w:t>
      </w:r>
      <w:r w:rsidRPr="00BC289E">
        <w:rPr>
          <w:rFonts w:eastAsia="Times New Roman" w:cs="Times New Roman"/>
          <w:bCs/>
          <w:color w:val="000000"/>
          <w:szCs w:val="24"/>
          <w:lang w:val="en-US"/>
        </w:rPr>
        <w:t xml:space="preserve"> - Agency for Accreditation of Educational Programs and Organizations</w:t>
      </w:r>
    </w:p>
    <w:p w14:paraId="547FB6A2" w14:textId="77777777" w:rsidR="005C0C0D" w:rsidRPr="00BC289E" w:rsidRDefault="005C0C0D" w:rsidP="00F53207">
      <w:pPr>
        <w:widowControl w:val="0"/>
        <w:spacing w:after="0" w:line="240" w:lineRule="auto"/>
        <w:ind w:left="470" w:hanging="357"/>
        <w:contextualSpacing/>
        <w:jc w:val="both"/>
        <w:rPr>
          <w:rFonts w:eastAsia="Times New Roman" w:cs="Times New Roman"/>
          <w:b/>
          <w:color w:val="000000"/>
          <w:szCs w:val="24"/>
          <w:lang w:val="en-US"/>
        </w:rPr>
      </w:pPr>
      <w:r w:rsidRPr="00BC289E">
        <w:rPr>
          <w:rFonts w:eastAsia="Times New Roman" w:cs="Times New Roman"/>
          <w:b/>
          <w:color w:val="000000"/>
          <w:szCs w:val="24"/>
          <w:lang w:val="en-US"/>
        </w:rPr>
        <w:t xml:space="preserve">ABC – </w:t>
      </w:r>
      <w:r w:rsidRPr="00BC289E">
        <w:rPr>
          <w:rFonts w:eastAsia="Times New Roman" w:cs="Times New Roman"/>
          <w:color w:val="000000"/>
          <w:szCs w:val="24"/>
          <w:lang w:val="en-US"/>
        </w:rPr>
        <w:t>Anti-Corruption Business Council under the President of the KR</w:t>
      </w:r>
    </w:p>
    <w:p w14:paraId="428E37CC" w14:textId="77777777" w:rsidR="005C0C0D" w:rsidRPr="00BC289E" w:rsidRDefault="005C0C0D" w:rsidP="00F53207">
      <w:pPr>
        <w:widowControl w:val="0"/>
        <w:spacing w:after="0" w:line="240" w:lineRule="auto"/>
        <w:ind w:left="470" w:hanging="357"/>
        <w:contextualSpacing/>
        <w:jc w:val="both"/>
        <w:rPr>
          <w:rFonts w:eastAsia="Times New Roman" w:cs="Times New Roman"/>
          <w:bCs/>
          <w:color w:val="000000"/>
          <w:szCs w:val="24"/>
          <w:lang w:val="en-US"/>
        </w:rPr>
      </w:pPr>
      <w:r w:rsidRPr="00BC289E">
        <w:rPr>
          <w:rFonts w:eastAsia="Times New Roman" w:cs="Times New Roman"/>
          <w:b/>
          <w:color w:val="000000"/>
          <w:szCs w:val="24"/>
          <w:lang w:val="en-US"/>
        </w:rPr>
        <w:t xml:space="preserve">AIT – </w:t>
      </w:r>
      <w:r w:rsidRPr="00BC289E">
        <w:rPr>
          <w:rFonts w:eastAsia="Times New Roman" w:cs="Times New Roman"/>
          <w:bCs/>
          <w:color w:val="000000"/>
          <w:szCs w:val="24"/>
          <w:lang w:val="en-US"/>
        </w:rPr>
        <w:t>American Institute of Technology</w:t>
      </w:r>
    </w:p>
    <w:p w14:paraId="64FF69DE"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BCP </w:t>
      </w:r>
      <w:r w:rsidRPr="00BC289E">
        <w:rPr>
          <w:rFonts w:eastAsia="Times New Roman" w:cs="Times New Roman"/>
          <w:color w:val="000000"/>
          <w:szCs w:val="24"/>
          <w:lang w:val="en-US"/>
        </w:rPr>
        <w:t>– Basic Curriculum Plan</w:t>
      </w:r>
    </w:p>
    <w:p w14:paraId="358D64E8"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HPE </w:t>
      </w:r>
      <w:r w:rsidRPr="00BC289E">
        <w:rPr>
          <w:rFonts w:eastAsia="Times New Roman" w:cs="Times New Roman"/>
          <w:color w:val="000000"/>
          <w:szCs w:val="24"/>
          <w:lang w:val="en-US"/>
        </w:rPr>
        <w:t>– Higher Professional Education</w:t>
      </w:r>
    </w:p>
    <w:p w14:paraId="0C64EA68"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HEI – </w:t>
      </w:r>
      <w:r w:rsidRPr="00BC289E">
        <w:rPr>
          <w:rFonts w:eastAsia="Times New Roman" w:cs="Times New Roman"/>
          <w:color w:val="000000"/>
          <w:szCs w:val="24"/>
          <w:lang w:val="en-US"/>
        </w:rPr>
        <w:t>Higher Education Institution</w:t>
      </w:r>
    </w:p>
    <w:p w14:paraId="16814E42" w14:textId="77777777" w:rsidR="005C0C0D" w:rsidRPr="00BC289E" w:rsidRDefault="005C0C0D" w:rsidP="00F53207">
      <w:pPr>
        <w:widowControl w:val="0"/>
        <w:spacing w:after="0" w:line="240" w:lineRule="auto"/>
        <w:ind w:left="470" w:hanging="357"/>
        <w:contextualSpacing/>
        <w:rPr>
          <w:rFonts w:eastAsia="Times New Roman" w:cs="Times New Roman"/>
          <w:b/>
          <w:color w:val="000000"/>
          <w:szCs w:val="24"/>
          <w:lang w:val="en-US"/>
        </w:rPr>
      </w:pPr>
      <w:r w:rsidRPr="00BC289E">
        <w:rPr>
          <w:rFonts w:eastAsia="Times New Roman" w:cs="Times New Roman"/>
          <w:b/>
          <w:color w:val="000000"/>
          <w:szCs w:val="24"/>
          <w:lang w:val="en-US"/>
        </w:rPr>
        <w:t xml:space="preserve">HSM – </w:t>
      </w:r>
      <w:r w:rsidRPr="00BC289E">
        <w:rPr>
          <w:rFonts w:eastAsia="Times New Roman" w:cs="Times New Roman"/>
          <w:bCs/>
          <w:color w:val="000000"/>
          <w:szCs w:val="24"/>
          <w:lang w:val="en-US"/>
        </w:rPr>
        <w:t>Higher School of Medicine</w:t>
      </w:r>
      <w:r w:rsidRPr="00BC289E">
        <w:rPr>
          <w:rFonts w:eastAsia="Times New Roman" w:cs="Times New Roman"/>
          <w:b/>
          <w:color w:val="000000"/>
          <w:szCs w:val="24"/>
          <w:lang w:val="en-US"/>
        </w:rPr>
        <w:t xml:space="preserve"> </w:t>
      </w:r>
    </w:p>
    <w:p w14:paraId="79A3EF79"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SAC</w:t>
      </w:r>
      <w:r w:rsidRPr="00BC289E">
        <w:rPr>
          <w:rFonts w:eastAsia="Times New Roman" w:cs="Times New Roman"/>
          <w:color w:val="000000"/>
          <w:szCs w:val="24"/>
          <w:lang w:val="en-US"/>
        </w:rPr>
        <w:t xml:space="preserve"> – State Attestation Commission</w:t>
      </w:r>
    </w:p>
    <w:p w14:paraId="2126E953"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SES</w:t>
      </w:r>
      <w:r w:rsidRPr="00BC289E">
        <w:rPr>
          <w:rFonts w:eastAsia="Times New Roman" w:cs="Times New Roman"/>
          <w:color w:val="000000"/>
          <w:szCs w:val="24"/>
          <w:lang w:val="en-US"/>
        </w:rPr>
        <w:t xml:space="preserve"> </w:t>
      </w:r>
      <w:r w:rsidRPr="00BC289E">
        <w:rPr>
          <w:rFonts w:eastAsia="Times New Roman" w:cs="Times New Roman"/>
          <w:b/>
          <w:color w:val="000000"/>
          <w:szCs w:val="24"/>
          <w:lang w:val="en-US"/>
        </w:rPr>
        <w:t>HPE</w:t>
      </w:r>
      <w:r w:rsidRPr="00BC289E">
        <w:rPr>
          <w:rFonts w:eastAsia="Times New Roman" w:cs="Times New Roman"/>
          <w:color w:val="000000"/>
          <w:szCs w:val="24"/>
          <w:lang w:val="en-US"/>
        </w:rPr>
        <w:t xml:space="preserve"> – State Educational Standards of Higher Professional</w:t>
      </w:r>
    </w:p>
    <w:p w14:paraId="6CD1CC13"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color w:val="000000"/>
          <w:szCs w:val="24"/>
          <w:lang w:val="en-US"/>
        </w:rPr>
        <w:t>Education</w:t>
      </w:r>
    </w:p>
    <w:p w14:paraId="478ED436"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bCs/>
          <w:color w:val="000000"/>
          <w:szCs w:val="24"/>
          <w:lang w:val="en-US"/>
        </w:rPr>
        <w:t xml:space="preserve">JD </w:t>
      </w:r>
      <w:r w:rsidRPr="00BC289E">
        <w:rPr>
          <w:rFonts w:eastAsia="Times New Roman" w:cs="Times New Roman"/>
          <w:color w:val="000000"/>
          <w:szCs w:val="24"/>
          <w:lang w:val="en-US"/>
        </w:rPr>
        <w:t xml:space="preserve">– Job Description </w:t>
      </w:r>
    </w:p>
    <w:p w14:paraId="4D6FF741"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bCs/>
          <w:color w:val="000000"/>
          <w:szCs w:val="24"/>
          <w:lang w:val="en-US"/>
        </w:rPr>
        <w:t xml:space="preserve">DEQD </w:t>
      </w:r>
      <w:r w:rsidRPr="00BC289E">
        <w:rPr>
          <w:rFonts w:eastAsia="Times New Roman" w:cs="Times New Roman"/>
          <w:color w:val="000000"/>
          <w:szCs w:val="24"/>
          <w:lang w:val="en-US"/>
        </w:rPr>
        <w:t>– Department of Educational Development and Quality</w:t>
      </w:r>
    </w:p>
    <w:p w14:paraId="5B6D5812"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IRP </w:t>
      </w:r>
      <w:r w:rsidRPr="00BC289E">
        <w:rPr>
          <w:rFonts w:eastAsia="Times New Roman" w:cs="Times New Roman"/>
          <w:color w:val="000000"/>
          <w:szCs w:val="24"/>
          <w:lang w:val="en-US"/>
        </w:rPr>
        <w:t>– Islamic Republic of Pakistan</w:t>
      </w:r>
    </w:p>
    <w:p w14:paraId="0CD8941E"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IS </w:t>
      </w:r>
      <w:r w:rsidRPr="00BC289E">
        <w:rPr>
          <w:rFonts w:eastAsia="Times New Roman" w:cs="Times New Roman"/>
          <w:color w:val="000000"/>
          <w:szCs w:val="24"/>
          <w:lang w:val="en-US"/>
        </w:rPr>
        <w:t xml:space="preserve">– Information System </w:t>
      </w:r>
    </w:p>
    <w:p w14:paraId="6BB6F3C0"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R&amp;D</w:t>
      </w:r>
      <w:r w:rsidRPr="00BC289E">
        <w:rPr>
          <w:rFonts w:eastAsia="Times New Roman" w:cs="Times New Roman"/>
          <w:color w:val="000000"/>
          <w:szCs w:val="24"/>
          <w:lang w:val="en-US"/>
        </w:rPr>
        <w:t xml:space="preserve"> – Research and Development Work</w:t>
      </w:r>
    </w:p>
    <w:p w14:paraId="64B1F712"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SRW</w:t>
      </w:r>
      <w:r w:rsidRPr="00BC289E">
        <w:rPr>
          <w:rFonts w:eastAsia="Times New Roman" w:cs="Times New Roman"/>
          <w:color w:val="000000"/>
          <w:szCs w:val="24"/>
          <w:lang w:val="en-US"/>
        </w:rPr>
        <w:t xml:space="preserve"> – Student Research Work</w:t>
      </w:r>
    </w:p>
    <w:p w14:paraId="1A606427"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MEP</w:t>
      </w:r>
      <w:r w:rsidRPr="00BC289E">
        <w:rPr>
          <w:rFonts w:eastAsia="Times New Roman" w:cs="Times New Roman"/>
          <w:color w:val="000000"/>
          <w:szCs w:val="24"/>
          <w:lang w:val="en-US"/>
        </w:rPr>
        <w:t xml:space="preserve"> – Main Educational Program </w:t>
      </w:r>
    </w:p>
    <w:p w14:paraId="7EEEF43F"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EP </w:t>
      </w:r>
      <w:r w:rsidRPr="00BC289E">
        <w:rPr>
          <w:rFonts w:eastAsia="Times New Roman" w:cs="Times New Roman"/>
          <w:color w:val="000000"/>
          <w:szCs w:val="24"/>
          <w:lang w:val="en-US"/>
        </w:rPr>
        <w:t>– educational program</w:t>
      </w:r>
    </w:p>
    <w:p w14:paraId="301D0B0D"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GNT</w:t>
      </w:r>
      <w:r w:rsidRPr="00BC289E">
        <w:rPr>
          <w:rFonts w:eastAsia="Times New Roman" w:cs="Times New Roman"/>
          <w:color w:val="000000"/>
          <w:szCs w:val="24"/>
          <w:lang w:val="en-US"/>
        </w:rPr>
        <w:t xml:space="preserve"> – General National Testing</w:t>
      </w:r>
    </w:p>
    <w:p w14:paraId="653DB66E"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MD</w:t>
      </w:r>
      <w:r w:rsidRPr="00BC289E">
        <w:rPr>
          <w:rFonts w:eastAsia="Times New Roman" w:cs="Times New Roman"/>
          <w:color w:val="000000"/>
          <w:szCs w:val="24"/>
          <w:lang w:val="en-US"/>
        </w:rPr>
        <w:t xml:space="preserve"> – Major Disciplines </w:t>
      </w:r>
    </w:p>
    <w:p w14:paraId="0B8C8975"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PC</w:t>
      </w:r>
      <w:r w:rsidRPr="00BC289E">
        <w:rPr>
          <w:rFonts w:eastAsia="Times New Roman" w:cs="Times New Roman"/>
          <w:color w:val="000000"/>
          <w:szCs w:val="24"/>
          <w:lang w:val="en-US"/>
        </w:rPr>
        <w:t xml:space="preserve"> – Professional Competencies</w:t>
      </w:r>
    </w:p>
    <w:p w14:paraId="29820BC5"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CAP </w:t>
      </w:r>
      <w:r w:rsidRPr="00BC289E">
        <w:rPr>
          <w:rFonts w:eastAsia="Times New Roman" w:cs="Times New Roman"/>
          <w:color w:val="000000"/>
          <w:szCs w:val="24"/>
          <w:lang w:val="en-US"/>
        </w:rPr>
        <w:t>– Corrective Action Plan</w:t>
      </w:r>
    </w:p>
    <w:p w14:paraId="7D0A5C3B"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bCs/>
          <w:color w:val="000000"/>
          <w:szCs w:val="24"/>
          <w:lang w:val="en-US"/>
        </w:rPr>
        <w:t xml:space="preserve">IP </w:t>
      </w:r>
      <w:r w:rsidRPr="00BC289E">
        <w:rPr>
          <w:rFonts w:eastAsia="Times New Roman" w:cs="Times New Roman"/>
          <w:color w:val="000000"/>
          <w:szCs w:val="24"/>
          <w:lang w:val="en-US"/>
        </w:rPr>
        <w:t xml:space="preserve">– Internship/Practical Training </w:t>
      </w:r>
    </w:p>
    <w:p w14:paraId="11813135"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TS </w:t>
      </w:r>
      <w:r w:rsidRPr="00BC289E">
        <w:rPr>
          <w:rFonts w:eastAsia="Times New Roman" w:cs="Times New Roman"/>
          <w:color w:val="000000"/>
          <w:szCs w:val="24"/>
          <w:lang w:val="en-US"/>
        </w:rPr>
        <w:t>– Faculty (Teaching Staff)</w:t>
      </w:r>
    </w:p>
    <w:p w14:paraId="244975C7"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RI </w:t>
      </w:r>
      <w:r w:rsidRPr="00BC289E">
        <w:rPr>
          <w:rFonts w:eastAsia="Times New Roman" w:cs="Times New Roman"/>
          <w:color w:val="000000"/>
          <w:szCs w:val="24"/>
          <w:lang w:val="en-US"/>
        </w:rPr>
        <w:t>– Republic of India</w:t>
      </w:r>
    </w:p>
    <w:p w14:paraId="31381DA0"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WP</w:t>
      </w:r>
      <w:r w:rsidRPr="00BC289E">
        <w:rPr>
          <w:rFonts w:eastAsia="Times New Roman" w:cs="Times New Roman"/>
          <w:color w:val="000000"/>
          <w:szCs w:val="24"/>
          <w:lang w:val="en-US"/>
        </w:rPr>
        <w:t xml:space="preserve"> – Working Program</w:t>
      </w:r>
    </w:p>
    <w:p w14:paraId="50D53DCB"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RU </w:t>
      </w:r>
      <w:r w:rsidRPr="00BC289E">
        <w:rPr>
          <w:rFonts w:eastAsia="Times New Roman" w:cs="Times New Roman"/>
          <w:color w:val="000000"/>
          <w:szCs w:val="24"/>
          <w:lang w:val="en-US"/>
        </w:rPr>
        <w:t>– Republic of Uzbekistan</w:t>
      </w:r>
    </w:p>
    <w:p w14:paraId="1FB07734"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WCP </w:t>
      </w:r>
      <w:r w:rsidRPr="00BC289E">
        <w:rPr>
          <w:rFonts w:eastAsia="Times New Roman" w:cs="Times New Roman"/>
          <w:color w:val="000000"/>
          <w:szCs w:val="24"/>
          <w:lang w:val="en-US"/>
        </w:rPr>
        <w:t>– Working Curriculum Plan</w:t>
      </w:r>
    </w:p>
    <w:p w14:paraId="4FD9D34A"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bCs/>
          <w:color w:val="000000"/>
          <w:szCs w:val="24"/>
          <w:lang w:val="en-US"/>
        </w:rPr>
        <w:t>QC</w:t>
      </w:r>
      <w:r w:rsidRPr="00BC289E">
        <w:rPr>
          <w:rFonts w:eastAsia="Times New Roman" w:cs="Times New Roman"/>
          <w:color w:val="000000"/>
          <w:szCs w:val="24"/>
          <w:lang w:val="en-US"/>
        </w:rPr>
        <w:t xml:space="preserve"> – Quality Council </w:t>
      </w:r>
    </w:p>
    <w:p w14:paraId="728BB012"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Mass Media </w:t>
      </w:r>
      <w:r w:rsidRPr="00BC289E">
        <w:rPr>
          <w:rFonts w:eastAsia="Times New Roman" w:cs="Times New Roman"/>
          <w:color w:val="000000"/>
          <w:szCs w:val="24"/>
          <w:lang w:val="en-US"/>
        </w:rPr>
        <w:t>– Mass Media</w:t>
      </w:r>
    </w:p>
    <w:p w14:paraId="73EE9BD8"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CYS</w:t>
      </w:r>
      <w:r w:rsidRPr="00BC289E">
        <w:rPr>
          <w:rFonts w:eastAsia="Times New Roman" w:cs="Times New Roman"/>
          <w:color w:val="000000"/>
          <w:szCs w:val="24"/>
          <w:lang w:val="en-US"/>
        </w:rPr>
        <w:t xml:space="preserve"> – Council of Young Scientists</w:t>
      </w:r>
    </w:p>
    <w:p w14:paraId="23DDB0AC"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SSS</w:t>
      </w:r>
      <w:r w:rsidRPr="00BC289E">
        <w:rPr>
          <w:rFonts w:eastAsia="Times New Roman" w:cs="Times New Roman"/>
          <w:color w:val="000000"/>
          <w:szCs w:val="24"/>
          <w:lang w:val="en-US"/>
        </w:rPr>
        <w:t xml:space="preserve"> – Student Scientific Society</w:t>
      </w:r>
    </w:p>
    <w:p w14:paraId="0ACF6C10"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SHR </w:t>
      </w:r>
      <w:r w:rsidRPr="00BC289E">
        <w:rPr>
          <w:rFonts w:eastAsia="Times New Roman" w:cs="Times New Roman"/>
          <w:color w:val="000000"/>
          <w:szCs w:val="24"/>
          <w:lang w:val="en-US"/>
        </w:rPr>
        <w:t>– Student Human Resources Office</w:t>
      </w:r>
    </w:p>
    <w:p w14:paraId="5271506B"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 xml:space="preserve">SU </w:t>
      </w:r>
      <w:r w:rsidRPr="00BC289E">
        <w:rPr>
          <w:rFonts w:eastAsia="Times New Roman" w:cs="Times New Roman"/>
          <w:color w:val="000000"/>
          <w:szCs w:val="24"/>
          <w:lang w:val="en-US"/>
        </w:rPr>
        <w:t>– Structural Units</w:t>
      </w:r>
    </w:p>
    <w:p w14:paraId="6026F1F6"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SIW</w:t>
      </w:r>
      <w:r w:rsidRPr="00BC289E">
        <w:rPr>
          <w:rFonts w:eastAsia="Times New Roman" w:cs="Times New Roman"/>
          <w:color w:val="000000"/>
          <w:szCs w:val="24"/>
          <w:lang w:val="en-US"/>
        </w:rPr>
        <w:t xml:space="preserve"> – Student Independent Work</w:t>
      </w:r>
    </w:p>
    <w:p w14:paraId="511D4315"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OC</w:t>
      </w:r>
      <w:r w:rsidRPr="00BC289E">
        <w:rPr>
          <w:rFonts w:eastAsia="Times New Roman" w:cs="Times New Roman"/>
          <w:color w:val="000000"/>
          <w:szCs w:val="24"/>
          <w:lang w:val="en-US"/>
        </w:rPr>
        <w:t xml:space="preserve"> – Ongoing (Current) Control</w:t>
      </w:r>
    </w:p>
    <w:p w14:paraId="6AA358DD"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TMC</w:t>
      </w:r>
      <w:r w:rsidRPr="00BC289E">
        <w:rPr>
          <w:rFonts w:eastAsia="Times New Roman" w:cs="Times New Roman"/>
          <w:color w:val="000000"/>
          <w:szCs w:val="24"/>
          <w:lang w:val="en-US"/>
        </w:rPr>
        <w:t xml:space="preserve"> – Teaching and Methodological Complex</w:t>
      </w:r>
    </w:p>
    <w:p w14:paraId="17950721"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 xml:space="preserve">TMD - </w:t>
      </w:r>
      <w:r w:rsidRPr="00BC289E">
        <w:rPr>
          <w:rFonts w:eastAsia="Times New Roman" w:cs="Times New Roman"/>
          <w:color w:val="000000"/>
          <w:szCs w:val="24"/>
          <w:lang w:val="en-US"/>
        </w:rPr>
        <w:t xml:space="preserve">Teaching and Methodological Department </w:t>
      </w:r>
    </w:p>
    <w:p w14:paraId="4B3F4598"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TMC2</w:t>
      </w:r>
      <w:r w:rsidRPr="00BC289E">
        <w:rPr>
          <w:rFonts w:eastAsia="Times New Roman" w:cs="Times New Roman"/>
          <w:color w:val="000000"/>
          <w:szCs w:val="24"/>
          <w:lang w:val="en-US"/>
        </w:rPr>
        <w:t xml:space="preserve"> – Teaching and Methodological Council</w:t>
      </w:r>
    </w:p>
    <w:p w14:paraId="555DB26E" w14:textId="77777777" w:rsidR="005C0C0D" w:rsidRPr="00BC289E" w:rsidRDefault="005C0C0D" w:rsidP="00F53207">
      <w:pPr>
        <w:widowControl w:val="0"/>
        <w:spacing w:after="0" w:line="240" w:lineRule="auto"/>
        <w:ind w:left="470" w:hanging="357"/>
        <w:contextualSpacing/>
        <w:rPr>
          <w:rFonts w:eastAsia="Times New Roman" w:cs="Times New Roman"/>
          <w:color w:val="000000"/>
          <w:szCs w:val="24"/>
          <w:lang w:val="en-US"/>
        </w:rPr>
      </w:pPr>
      <w:r w:rsidRPr="00BC289E">
        <w:rPr>
          <w:rFonts w:eastAsia="Times New Roman" w:cs="Times New Roman"/>
          <w:b/>
          <w:color w:val="000000"/>
          <w:szCs w:val="24"/>
          <w:lang w:val="en-US"/>
        </w:rPr>
        <w:t>CP</w:t>
      </w:r>
      <w:r w:rsidRPr="00BC289E">
        <w:rPr>
          <w:rFonts w:eastAsia="Times New Roman" w:cs="Times New Roman"/>
          <w:color w:val="000000"/>
          <w:szCs w:val="24"/>
          <w:lang w:val="en-US"/>
        </w:rPr>
        <w:t xml:space="preserve"> – Curriculum Plan</w:t>
      </w:r>
    </w:p>
    <w:p w14:paraId="06931A7A" w14:textId="77777777" w:rsidR="005C0C0D" w:rsidRPr="00BC289E" w:rsidRDefault="005C0C0D" w:rsidP="00F53207">
      <w:pPr>
        <w:widowControl w:val="0"/>
        <w:spacing w:after="0" w:line="240" w:lineRule="auto"/>
        <w:ind w:left="470" w:hanging="357"/>
        <w:contextualSpacing/>
        <w:jc w:val="both"/>
        <w:rPr>
          <w:rFonts w:eastAsia="Times New Roman" w:cs="Times New Roman"/>
          <w:color w:val="000000"/>
          <w:szCs w:val="24"/>
          <w:lang w:val="en-US"/>
        </w:rPr>
      </w:pPr>
      <w:r w:rsidRPr="00BC289E">
        <w:rPr>
          <w:rFonts w:eastAsia="Times New Roman" w:cs="Times New Roman"/>
          <w:b/>
          <w:color w:val="000000"/>
          <w:szCs w:val="24"/>
          <w:lang w:val="en-US"/>
        </w:rPr>
        <w:t>AC</w:t>
      </w:r>
      <w:r w:rsidRPr="00BC289E">
        <w:rPr>
          <w:rFonts w:eastAsia="Times New Roman" w:cs="Times New Roman"/>
          <w:color w:val="000000"/>
          <w:szCs w:val="24"/>
          <w:lang w:val="en-US"/>
        </w:rPr>
        <w:t xml:space="preserve"> – Academic Council</w:t>
      </w:r>
    </w:p>
    <w:p w14:paraId="32D42A5C" w14:textId="77777777" w:rsidR="008B3FDD" w:rsidRDefault="008B3FDD" w:rsidP="00F53207">
      <w:pPr>
        <w:pStyle w:val="1"/>
        <w:widowControl w:val="0"/>
        <w:contextualSpacing/>
        <w:jc w:val="center"/>
        <w:rPr>
          <w:sz w:val="24"/>
          <w:szCs w:val="24"/>
        </w:rPr>
      </w:pPr>
      <w:bookmarkStart w:id="4" w:name="_Toc103595012"/>
      <w:r>
        <w:rPr>
          <w:sz w:val="24"/>
          <w:szCs w:val="24"/>
        </w:rPr>
        <w:br w:type="page"/>
      </w:r>
    </w:p>
    <w:p w14:paraId="4ED62ACA" w14:textId="11E12F72" w:rsidR="005C0C0D" w:rsidRPr="008B3FDD" w:rsidRDefault="005C0C0D" w:rsidP="00F53207">
      <w:pPr>
        <w:pStyle w:val="1"/>
        <w:widowControl w:val="0"/>
        <w:numPr>
          <w:ilvl w:val="0"/>
          <w:numId w:val="47"/>
        </w:numPr>
        <w:contextualSpacing/>
        <w:jc w:val="center"/>
        <w:rPr>
          <w:sz w:val="24"/>
          <w:szCs w:val="24"/>
        </w:rPr>
      </w:pPr>
      <w:r>
        <w:rPr>
          <w:sz w:val="24"/>
          <w:szCs w:val="24"/>
        </w:rPr>
        <w:lastRenderedPageBreak/>
        <w:t>INTRODUCTION</w:t>
      </w:r>
      <w:bookmarkEnd w:id="4"/>
    </w:p>
    <w:tbl>
      <w:tblPr>
        <w:tblW w:w="0" w:type="auto"/>
        <w:tblBorders>
          <w:insideH w:val="single" w:sz="4" w:space="0" w:color="auto"/>
          <w:insideV w:val="single" w:sz="4" w:space="0" w:color="auto"/>
        </w:tblBorders>
        <w:tblLook w:val="04A0" w:firstRow="1" w:lastRow="0" w:firstColumn="1" w:lastColumn="0" w:noHBand="0" w:noVBand="1"/>
      </w:tblPr>
      <w:tblGrid>
        <w:gridCol w:w="3686"/>
        <w:gridCol w:w="5953"/>
      </w:tblGrid>
      <w:tr w:rsidR="005C0C0D" w:rsidRPr="00FE6347" w14:paraId="466B5BAA" w14:textId="77777777" w:rsidTr="009370AD">
        <w:trPr>
          <w:trHeight w:val="374"/>
        </w:trPr>
        <w:tc>
          <w:tcPr>
            <w:tcW w:w="3686" w:type="dxa"/>
            <w:tcBorders>
              <w:top w:val="nil"/>
              <w:left w:val="nil"/>
              <w:bottom w:val="single" w:sz="4" w:space="0" w:color="auto"/>
              <w:right w:val="single" w:sz="4" w:space="0" w:color="auto"/>
            </w:tcBorders>
          </w:tcPr>
          <w:p w14:paraId="09346C2A" w14:textId="77777777" w:rsidR="005C0C0D" w:rsidRPr="008B3FDD" w:rsidRDefault="005C0C0D" w:rsidP="00F53207">
            <w:pPr>
              <w:widowControl w:val="0"/>
              <w:spacing w:after="0" w:line="240" w:lineRule="auto"/>
              <w:contextualSpacing/>
              <w:jc w:val="right"/>
              <w:rPr>
                <w:rFonts w:eastAsia="Calibri" w:cs="Times New Roman"/>
                <w:color w:val="000000"/>
                <w:szCs w:val="24"/>
              </w:rPr>
            </w:pPr>
            <w:proofErr w:type="spellStart"/>
            <w:r>
              <w:rPr>
                <w:rFonts w:eastAsia="Calibri" w:cs="Times New Roman"/>
                <w:b/>
                <w:color w:val="000000"/>
                <w:szCs w:val="24"/>
              </w:rPr>
              <w:t>Registered</w:t>
            </w:r>
            <w:proofErr w:type="spellEnd"/>
            <w:r>
              <w:rPr>
                <w:rFonts w:eastAsia="Calibri" w:cs="Times New Roman"/>
                <w:b/>
                <w:color w:val="000000"/>
                <w:szCs w:val="24"/>
              </w:rPr>
              <w:t xml:space="preserve"> </w:t>
            </w:r>
            <w:proofErr w:type="spellStart"/>
            <w:r>
              <w:rPr>
                <w:rFonts w:eastAsia="Calibri" w:cs="Times New Roman"/>
                <w:b/>
                <w:color w:val="000000"/>
                <w:szCs w:val="24"/>
              </w:rPr>
              <w:t>address</w:t>
            </w:r>
            <w:proofErr w:type="spellEnd"/>
            <w:r>
              <w:rPr>
                <w:rFonts w:eastAsia="Calibri" w:cs="Times New Roman"/>
                <w:b/>
                <w:color w:val="000000"/>
                <w:szCs w:val="24"/>
              </w:rPr>
              <w:t>:</w:t>
            </w:r>
          </w:p>
        </w:tc>
        <w:tc>
          <w:tcPr>
            <w:tcW w:w="5953" w:type="dxa"/>
            <w:tcBorders>
              <w:top w:val="nil"/>
              <w:left w:val="single" w:sz="4" w:space="0" w:color="auto"/>
              <w:bottom w:val="single" w:sz="4" w:space="0" w:color="auto"/>
              <w:right w:val="nil"/>
            </w:tcBorders>
          </w:tcPr>
          <w:p w14:paraId="3B26467F" w14:textId="77777777" w:rsidR="005C0C0D" w:rsidRPr="00BC289E" w:rsidRDefault="005C0C0D" w:rsidP="00F53207">
            <w:pPr>
              <w:widowControl w:val="0"/>
              <w:spacing w:after="0" w:line="240" w:lineRule="auto"/>
              <w:contextualSpacing/>
              <w:rPr>
                <w:rFonts w:eastAsia="Times New Roman" w:cs="Times New Roman"/>
                <w:b/>
                <w:color w:val="000000"/>
                <w:szCs w:val="24"/>
                <w:lang w:val="en-US"/>
              </w:rPr>
            </w:pPr>
            <w:r w:rsidRPr="00BC289E">
              <w:rPr>
                <w:rFonts w:eastAsia="Calibri" w:cs="Times New Roman"/>
                <w:color w:val="000000"/>
                <w:szCs w:val="24"/>
                <w:lang w:val="en-US"/>
              </w:rPr>
              <w:t xml:space="preserve">720021, Kyrgyz Republic, Bishkek, </w:t>
            </w:r>
            <w:proofErr w:type="spellStart"/>
            <w:r w:rsidRPr="00BC289E">
              <w:rPr>
                <w:rFonts w:eastAsia="Calibri" w:cs="Times New Roman"/>
                <w:color w:val="000000"/>
                <w:szCs w:val="24"/>
                <w:lang w:val="en-US"/>
              </w:rPr>
              <w:t>Ibraimova</w:t>
            </w:r>
            <w:proofErr w:type="spellEnd"/>
            <w:r w:rsidRPr="00BC289E">
              <w:rPr>
                <w:rFonts w:eastAsia="Calibri" w:cs="Times New Roman"/>
                <w:color w:val="000000"/>
                <w:szCs w:val="24"/>
                <w:lang w:val="en-US"/>
              </w:rPr>
              <w:t xml:space="preserve"> St., 115</w:t>
            </w:r>
          </w:p>
        </w:tc>
      </w:tr>
      <w:tr w:rsidR="005C0C0D" w:rsidRPr="00FE6347" w14:paraId="324FFB1E" w14:textId="77777777" w:rsidTr="009370AD">
        <w:tc>
          <w:tcPr>
            <w:tcW w:w="3686" w:type="dxa"/>
            <w:tcBorders>
              <w:top w:val="single" w:sz="4" w:space="0" w:color="auto"/>
              <w:left w:val="nil"/>
              <w:bottom w:val="single" w:sz="4" w:space="0" w:color="auto"/>
              <w:right w:val="single" w:sz="4" w:space="0" w:color="auto"/>
            </w:tcBorders>
          </w:tcPr>
          <w:p w14:paraId="1FA86752"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Academic buildings and clinical/training bases:</w:t>
            </w:r>
          </w:p>
        </w:tc>
        <w:tc>
          <w:tcPr>
            <w:tcW w:w="5953" w:type="dxa"/>
            <w:tcBorders>
              <w:top w:val="single" w:sz="4" w:space="0" w:color="auto"/>
              <w:left w:val="single" w:sz="4" w:space="0" w:color="auto"/>
              <w:bottom w:val="single" w:sz="4" w:space="0" w:color="auto"/>
              <w:right w:val="nil"/>
            </w:tcBorders>
          </w:tcPr>
          <w:p w14:paraId="1A90711C" w14:textId="77777777" w:rsidR="005C0C0D" w:rsidRPr="00BC289E" w:rsidRDefault="005C0C0D" w:rsidP="00F53207">
            <w:pPr>
              <w:widowControl w:val="0"/>
              <w:spacing w:after="0" w:line="240" w:lineRule="auto"/>
              <w:contextualSpacing/>
              <w:rPr>
                <w:rFonts w:eastAsia="Calibri" w:cs="Times New Roman"/>
                <w:color w:val="000000"/>
                <w:szCs w:val="24"/>
                <w:lang w:val="en-US"/>
              </w:rPr>
            </w:pPr>
            <w:r w:rsidRPr="00BC289E">
              <w:rPr>
                <w:rFonts w:eastAsia="Times New Roman" w:cs="Times New Roman"/>
                <w:szCs w:val="24"/>
                <w:lang w:val="en-US"/>
              </w:rPr>
              <w:t xml:space="preserve">Bishkek, </w:t>
            </w:r>
            <w:proofErr w:type="spellStart"/>
            <w:r w:rsidRPr="00BC289E">
              <w:rPr>
                <w:rFonts w:eastAsia="Times New Roman" w:cs="Times New Roman"/>
                <w:szCs w:val="24"/>
                <w:lang w:val="en-US"/>
              </w:rPr>
              <w:t>Fuchik</w:t>
            </w:r>
            <w:proofErr w:type="spellEnd"/>
            <w:r w:rsidRPr="00BC289E">
              <w:rPr>
                <w:rFonts w:eastAsia="Times New Roman" w:cs="Times New Roman"/>
                <w:szCs w:val="24"/>
                <w:lang w:val="en-US"/>
              </w:rPr>
              <w:t xml:space="preserve"> St., 3; 7 </w:t>
            </w:r>
            <w:proofErr w:type="spellStart"/>
            <w:r w:rsidRPr="00BC289E">
              <w:rPr>
                <w:rFonts w:eastAsia="Times New Roman" w:cs="Times New Roman"/>
                <w:szCs w:val="24"/>
                <w:lang w:val="en-US"/>
              </w:rPr>
              <w:t>Aprelya</w:t>
            </w:r>
            <w:proofErr w:type="spellEnd"/>
            <w:r w:rsidRPr="00BC289E">
              <w:rPr>
                <w:rFonts w:eastAsia="Times New Roman" w:cs="Times New Roman"/>
                <w:szCs w:val="24"/>
                <w:lang w:val="en-US"/>
              </w:rPr>
              <w:t xml:space="preserve"> St., 127; 7 </w:t>
            </w:r>
            <w:proofErr w:type="spellStart"/>
            <w:r w:rsidRPr="00BC289E">
              <w:rPr>
                <w:rFonts w:eastAsia="Times New Roman" w:cs="Times New Roman"/>
                <w:szCs w:val="24"/>
                <w:lang w:val="en-US"/>
              </w:rPr>
              <w:t>Aprelya</w:t>
            </w:r>
            <w:proofErr w:type="spellEnd"/>
            <w:r w:rsidRPr="00BC289E">
              <w:rPr>
                <w:rFonts w:eastAsia="Times New Roman" w:cs="Times New Roman"/>
                <w:szCs w:val="24"/>
                <w:lang w:val="en-US"/>
              </w:rPr>
              <w:t xml:space="preserve"> St., 127/1; </w:t>
            </w:r>
            <w:proofErr w:type="spellStart"/>
            <w:r w:rsidRPr="00BC289E">
              <w:rPr>
                <w:rFonts w:eastAsia="Times New Roman" w:cs="Times New Roman"/>
                <w:szCs w:val="24"/>
                <w:lang w:val="en-US"/>
              </w:rPr>
              <w:t>Maldybaeva</w:t>
            </w:r>
            <w:proofErr w:type="spellEnd"/>
            <w:r w:rsidRPr="00BC289E">
              <w:rPr>
                <w:rFonts w:eastAsia="Times New Roman" w:cs="Times New Roman"/>
                <w:szCs w:val="24"/>
                <w:lang w:val="en-US"/>
              </w:rPr>
              <w:t xml:space="preserve"> St., 24B, </w:t>
            </w:r>
            <w:proofErr w:type="spellStart"/>
            <w:r w:rsidRPr="00BC289E">
              <w:rPr>
                <w:rFonts w:cs="Times New Roman"/>
                <w:bCs/>
                <w:color w:val="000000"/>
                <w:szCs w:val="24"/>
                <w:lang w:val="en-US"/>
              </w:rPr>
              <w:t>Bokonbaeva</w:t>
            </w:r>
            <w:proofErr w:type="spellEnd"/>
            <w:r w:rsidRPr="00BC289E">
              <w:rPr>
                <w:rFonts w:cs="Times New Roman"/>
                <w:bCs/>
                <w:color w:val="000000"/>
                <w:szCs w:val="24"/>
                <w:lang w:val="en-US"/>
              </w:rPr>
              <w:t xml:space="preserve"> St., 144, </w:t>
            </w:r>
            <w:proofErr w:type="spellStart"/>
            <w:r w:rsidRPr="00BC289E">
              <w:rPr>
                <w:rFonts w:cs="Times New Roman"/>
                <w:bCs/>
                <w:color w:val="000000"/>
                <w:szCs w:val="24"/>
                <w:lang w:val="en-US"/>
              </w:rPr>
              <w:t>Timiryazeva</w:t>
            </w:r>
            <w:proofErr w:type="spellEnd"/>
            <w:r w:rsidRPr="00BC289E">
              <w:rPr>
                <w:rFonts w:cs="Times New Roman"/>
                <w:bCs/>
                <w:color w:val="000000"/>
                <w:szCs w:val="24"/>
                <w:lang w:val="en-US"/>
              </w:rPr>
              <w:t xml:space="preserve"> St., 78, </w:t>
            </w:r>
            <w:proofErr w:type="spellStart"/>
            <w:r w:rsidRPr="00BC289E">
              <w:rPr>
                <w:rFonts w:eastAsia="Times New Roman" w:cs="Times New Roman"/>
                <w:szCs w:val="24"/>
                <w:lang w:val="en-US"/>
              </w:rPr>
              <w:t>Abdrakhmanova</w:t>
            </w:r>
            <w:proofErr w:type="spellEnd"/>
            <w:r w:rsidRPr="00BC289E">
              <w:rPr>
                <w:rFonts w:eastAsia="Times New Roman" w:cs="Times New Roman"/>
                <w:szCs w:val="24"/>
                <w:lang w:val="en-US"/>
              </w:rPr>
              <w:t xml:space="preserve"> St., 230A-Kurenkeeva. </w:t>
            </w:r>
          </w:p>
        </w:tc>
      </w:tr>
      <w:tr w:rsidR="005C0C0D" w:rsidRPr="008B3FDD" w14:paraId="02D00FC2" w14:textId="77777777" w:rsidTr="009370AD">
        <w:tc>
          <w:tcPr>
            <w:tcW w:w="3686" w:type="dxa"/>
            <w:tcBorders>
              <w:top w:val="single" w:sz="4" w:space="0" w:color="auto"/>
              <w:left w:val="nil"/>
              <w:bottom w:val="single" w:sz="4" w:space="0" w:color="auto"/>
              <w:right w:val="single" w:sz="4" w:space="0" w:color="auto"/>
            </w:tcBorders>
          </w:tcPr>
          <w:p w14:paraId="41616D5D"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Phone</w:t>
            </w:r>
            <w:proofErr w:type="spellEnd"/>
            <w:r>
              <w:rPr>
                <w:rFonts w:eastAsia="Calibri" w:cs="Times New Roman"/>
                <w:b/>
                <w:color w:val="000000"/>
                <w:szCs w:val="24"/>
              </w:rPr>
              <w:t>:</w:t>
            </w:r>
          </w:p>
        </w:tc>
        <w:tc>
          <w:tcPr>
            <w:tcW w:w="5953" w:type="dxa"/>
            <w:tcBorders>
              <w:top w:val="single" w:sz="4" w:space="0" w:color="auto"/>
              <w:left w:val="single" w:sz="4" w:space="0" w:color="auto"/>
              <w:bottom w:val="single" w:sz="4" w:space="0" w:color="auto"/>
              <w:right w:val="nil"/>
            </w:tcBorders>
          </w:tcPr>
          <w:p w14:paraId="51AD5CDB" w14:textId="77777777" w:rsidR="005C0C0D" w:rsidRPr="008B3FDD" w:rsidRDefault="005C0C0D" w:rsidP="00F53207">
            <w:pPr>
              <w:widowControl w:val="0"/>
              <w:spacing w:after="0" w:line="240" w:lineRule="auto"/>
              <w:contextualSpacing/>
              <w:rPr>
                <w:rFonts w:eastAsia="Calibri" w:cs="Times New Roman"/>
                <w:color w:val="000000"/>
                <w:szCs w:val="24"/>
              </w:rPr>
            </w:pPr>
            <w:r>
              <w:rPr>
                <w:rFonts w:eastAsia="Calibri" w:cs="Times New Roman"/>
                <w:color w:val="000000"/>
                <w:szCs w:val="24"/>
              </w:rPr>
              <w:t>+996 (312) 658538 +996 (501) 838883</w:t>
            </w:r>
          </w:p>
        </w:tc>
      </w:tr>
      <w:tr w:rsidR="005C0C0D" w:rsidRPr="008B3FDD" w14:paraId="372F82E9" w14:textId="77777777" w:rsidTr="009370AD">
        <w:tc>
          <w:tcPr>
            <w:tcW w:w="3686" w:type="dxa"/>
            <w:tcBorders>
              <w:top w:val="single" w:sz="4" w:space="0" w:color="auto"/>
              <w:left w:val="nil"/>
              <w:bottom w:val="single" w:sz="4" w:space="0" w:color="auto"/>
              <w:right w:val="single" w:sz="4" w:space="0" w:color="auto"/>
            </w:tcBorders>
          </w:tcPr>
          <w:p w14:paraId="02F942EC"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Fax</w:t>
            </w:r>
            <w:proofErr w:type="spellEnd"/>
            <w:r>
              <w:rPr>
                <w:rFonts w:eastAsia="Calibri" w:cs="Times New Roman"/>
                <w:b/>
                <w:color w:val="000000"/>
                <w:szCs w:val="24"/>
              </w:rPr>
              <w:t>:</w:t>
            </w:r>
            <w:r>
              <w:rPr>
                <w:rFonts w:eastAsia="Calibri" w:cs="Times New Roman"/>
                <w:b/>
                <w:color w:val="000000"/>
                <w:szCs w:val="24"/>
              </w:rPr>
              <w:tab/>
            </w:r>
          </w:p>
        </w:tc>
        <w:tc>
          <w:tcPr>
            <w:tcW w:w="5953" w:type="dxa"/>
            <w:tcBorders>
              <w:top w:val="single" w:sz="4" w:space="0" w:color="auto"/>
              <w:left w:val="single" w:sz="4" w:space="0" w:color="auto"/>
              <w:bottom w:val="single" w:sz="4" w:space="0" w:color="auto"/>
              <w:right w:val="nil"/>
            </w:tcBorders>
          </w:tcPr>
          <w:p w14:paraId="2F89091E" w14:textId="77777777" w:rsidR="005C0C0D" w:rsidRPr="008B3FDD" w:rsidRDefault="005C0C0D" w:rsidP="00F53207">
            <w:pPr>
              <w:widowControl w:val="0"/>
              <w:spacing w:after="0" w:line="240" w:lineRule="auto"/>
              <w:contextualSpacing/>
              <w:rPr>
                <w:rFonts w:eastAsia="Calibri" w:cs="Times New Roman"/>
                <w:color w:val="000000"/>
                <w:szCs w:val="24"/>
              </w:rPr>
            </w:pPr>
            <w:r>
              <w:rPr>
                <w:rFonts w:eastAsia="Calibri" w:cs="Times New Roman"/>
                <w:color w:val="000000"/>
                <w:szCs w:val="24"/>
              </w:rPr>
              <w:t>+996 (312) 658534</w:t>
            </w:r>
          </w:p>
        </w:tc>
      </w:tr>
      <w:tr w:rsidR="005C0C0D" w:rsidRPr="008B3FDD" w14:paraId="6283D6D5" w14:textId="77777777" w:rsidTr="009370AD">
        <w:tc>
          <w:tcPr>
            <w:tcW w:w="3686" w:type="dxa"/>
            <w:tcBorders>
              <w:top w:val="single" w:sz="4" w:space="0" w:color="auto"/>
              <w:left w:val="nil"/>
              <w:bottom w:val="single" w:sz="4" w:space="0" w:color="auto"/>
              <w:right w:val="single" w:sz="4" w:space="0" w:color="auto"/>
            </w:tcBorders>
          </w:tcPr>
          <w:p w14:paraId="34BDEDA0"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Website</w:t>
            </w:r>
            <w:proofErr w:type="spellEnd"/>
            <w:r>
              <w:rPr>
                <w:rFonts w:eastAsia="Calibri" w:cs="Times New Roman"/>
                <w:b/>
                <w:color w:val="000000"/>
                <w:szCs w:val="24"/>
              </w:rPr>
              <w:t>:</w:t>
            </w:r>
          </w:p>
        </w:tc>
        <w:tc>
          <w:tcPr>
            <w:tcW w:w="5953" w:type="dxa"/>
            <w:tcBorders>
              <w:top w:val="single" w:sz="4" w:space="0" w:color="auto"/>
              <w:left w:val="single" w:sz="4" w:space="0" w:color="auto"/>
              <w:bottom w:val="single" w:sz="4" w:space="0" w:color="auto"/>
              <w:right w:val="nil"/>
            </w:tcBorders>
          </w:tcPr>
          <w:p w14:paraId="7551E9D0" w14:textId="77777777" w:rsidR="005C0C0D" w:rsidRPr="008B3FDD" w:rsidRDefault="00966BB6" w:rsidP="00F53207">
            <w:pPr>
              <w:widowControl w:val="0"/>
              <w:spacing w:after="0" w:line="240" w:lineRule="auto"/>
              <w:contextualSpacing/>
              <w:rPr>
                <w:rFonts w:eastAsia="Calibri" w:cs="Times New Roman"/>
                <w:i/>
                <w:iCs/>
                <w:color w:val="000000"/>
                <w:szCs w:val="24"/>
              </w:rPr>
            </w:pPr>
            <w:hyperlink r:id="rId8" w:history="1">
              <w:r w:rsidR="00972651">
                <w:rPr>
                  <w:rStyle w:val="50"/>
                  <w:rFonts w:ascii="Times New Roman" w:eastAsia="Calibri" w:hAnsi="Times New Roman" w:cs="Times New Roman"/>
                  <w:i/>
                  <w:iCs/>
                  <w:color w:val="0563C1"/>
                  <w:lang w:val="ru-RU"/>
                </w:rPr>
                <w:t>www.salymbekov.com</w:t>
              </w:r>
            </w:hyperlink>
          </w:p>
        </w:tc>
      </w:tr>
      <w:tr w:rsidR="005C0C0D" w:rsidRPr="008B3FDD" w14:paraId="0A8AD001" w14:textId="77777777" w:rsidTr="009370AD">
        <w:tc>
          <w:tcPr>
            <w:tcW w:w="3686" w:type="dxa"/>
            <w:tcBorders>
              <w:top w:val="single" w:sz="4" w:space="0" w:color="auto"/>
              <w:left w:val="nil"/>
              <w:bottom w:val="single" w:sz="4" w:space="0" w:color="auto"/>
              <w:right w:val="single" w:sz="4" w:space="0" w:color="auto"/>
            </w:tcBorders>
          </w:tcPr>
          <w:p w14:paraId="76D59666"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r>
              <w:rPr>
                <w:rFonts w:eastAsia="Calibri" w:cs="Times New Roman"/>
                <w:b/>
                <w:color w:val="000000"/>
                <w:szCs w:val="24"/>
              </w:rPr>
              <w:t>E-</w:t>
            </w:r>
            <w:proofErr w:type="spellStart"/>
            <w:r>
              <w:rPr>
                <w:rFonts w:eastAsia="Calibri" w:cs="Times New Roman"/>
                <w:b/>
                <w:color w:val="000000"/>
                <w:szCs w:val="24"/>
              </w:rPr>
              <w:t>mail</w:t>
            </w:r>
            <w:proofErr w:type="spellEnd"/>
            <w:r>
              <w:rPr>
                <w:rFonts w:eastAsia="Calibri" w:cs="Times New Roman"/>
                <w:b/>
                <w:color w:val="000000"/>
                <w:szCs w:val="24"/>
              </w:rPr>
              <w:t>:</w:t>
            </w:r>
          </w:p>
        </w:tc>
        <w:tc>
          <w:tcPr>
            <w:tcW w:w="5953" w:type="dxa"/>
            <w:tcBorders>
              <w:top w:val="single" w:sz="4" w:space="0" w:color="auto"/>
              <w:left w:val="single" w:sz="4" w:space="0" w:color="auto"/>
              <w:bottom w:val="single" w:sz="4" w:space="0" w:color="auto"/>
              <w:right w:val="nil"/>
            </w:tcBorders>
          </w:tcPr>
          <w:p w14:paraId="7AF7ABE8" w14:textId="77777777" w:rsidR="005C0C0D" w:rsidRPr="008B3FDD" w:rsidRDefault="00966BB6" w:rsidP="00F53207">
            <w:pPr>
              <w:widowControl w:val="0"/>
              <w:spacing w:after="0" w:line="240" w:lineRule="auto"/>
              <w:contextualSpacing/>
              <w:rPr>
                <w:rFonts w:cs="Times New Roman"/>
                <w:b/>
                <w:bCs/>
                <w:i/>
                <w:iCs/>
                <w:szCs w:val="24"/>
              </w:rPr>
            </w:pPr>
            <w:hyperlink r:id="rId9" w:history="1">
              <w:r w:rsidR="00972651">
                <w:rPr>
                  <w:rStyle w:val="aff5"/>
                  <w:rFonts w:cs="Times New Roman"/>
                  <w:b/>
                  <w:bCs/>
                  <w:i/>
                  <w:iCs/>
                  <w:szCs w:val="24"/>
                </w:rPr>
                <w:t>info@salymbekov.com</w:t>
              </w:r>
            </w:hyperlink>
            <w:r w:rsidR="00972651">
              <w:rPr>
                <w:rFonts w:cs="Times New Roman"/>
                <w:b/>
                <w:bCs/>
                <w:i/>
                <w:iCs/>
                <w:szCs w:val="24"/>
              </w:rPr>
              <w:t xml:space="preserve"> </w:t>
            </w:r>
          </w:p>
        </w:tc>
      </w:tr>
      <w:tr w:rsidR="005C0C0D" w:rsidRPr="008B3FDD" w14:paraId="32B07F32" w14:textId="77777777" w:rsidTr="009370AD">
        <w:tc>
          <w:tcPr>
            <w:tcW w:w="3686" w:type="dxa"/>
            <w:tcBorders>
              <w:top w:val="single" w:sz="4" w:space="0" w:color="auto"/>
              <w:left w:val="nil"/>
              <w:bottom w:val="single" w:sz="4" w:space="0" w:color="auto"/>
              <w:right w:val="single" w:sz="4" w:space="0" w:color="auto"/>
            </w:tcBorders>
          </w:tcPr>
          <w:p w14:paraId="0A5A7F6C"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Establishment</w:t>
            </w:r>
            <w:proofErr w:type="spellEnd"/>
            <w:r>
              <w:rPr>
                <w:rFonts w:eastAsia="Calibri" w:cs="Times New Roman"/>
                <w:b/>
                <w:color w:val="000000"/>
                <w:szCs w:val="24"/>
              </w:rPr>
              <w:t xml:space="preserve"> </w:t>
            </w:r>
            <w:proofErr w:type="spellStart"/>
            <w:r>
              <w:rPr>
                <w:rFonts w:eastAsia="Calibri" w:cs="Times New Roman"/>
                <w:b/>
                <w:color w:val="000000"/>
                <w:szCs w:val="24"/>
              </w:rPr>
              <w:t>data</w:t>
            </w:r>
            <w:proofErr w:type="spellEnd"/>
            <w:r>
              <w:rPr>
                <w:rFonts w:eastAsia="Calibri" w:cs="Times New Roman"/>
                <w:b/>
                <w:color w:val="000000"/>
                <w:szCs w:val="24"/>
              </w:rPr>
              <w:t>:</w:t>
            </w:r>
          </w:p>
        </w:tc>
        <w:tc>
          <w:tcPr>
            <w:tcW w:w="5953" w:type="dxa"/>
            <w:tcBorders>
              <w:top w:val="single" w:sz="4" w:space="0" w:color="auto"/>
              <w:left w:val="single" w:sz="4" w:space="0" w:color="auto"/>
              <w:bottom w:val="single" w:sz="4" w:space="0" w:color="auto"/>
              <w:right w:val="nil"/>
            </w:tcBorders>
          </w:tcPr>
          <w:p w14:paraId="4CD70988" w14:textId="77777777" w:rsidR="005C0C0D" w:rsidRPr="00BC289E" w:rsidRDefault="00966BB6" w:rsidP="00F53207">
            <w:pPr>
              <w:widowControl w:val="0"/>
              <w:spacing w:after="0" w:line="240" w:lineRule="auto"/>
              <w:contextualSpacing/>
              <w:rPr>
                <w:rFonts w:eastAsia="Calibri" w:cs="Times New Roman"/>
                <w:color w:val="000000"/>
                <w:szCs w:val="24"/>
                <w:lang w:val="en-US"/>
              </w:rPr>
            </w:pPr>
            <w:hyperlink r:id="rId10" w:history="1">
              <w:r w:rsidR="00972651" w:rsidRPr="00BC289E">
                <w:rPr>
                  <w:rStyle w:val="50"/>
                  <w:rFonts w:ascii="Times New Roman" w:eastAsia="Calibri" w:hAnsi="Times New Roman" w:cs="Times New Roman"/>
                </w:rPr>
                <w:t>Certificate</w:t>
              </w:r>
            </w:hyperlink>
            <w:r w:rsidR="00972651" w:rsidRPr="00BC289E">
              <w:rPr>
                <w:rFonts w:eastAsia="Calibri" w:cs="Times New Roman"/>
                <w:color w:val="0070C0"/>
                <w:szCs w:val="24"/>
                <w:lang w:val="en-US"/>
              </w:rPr>
              <w:t xml:space="preserve"> </w:t>
            </w:r>
            <w:r w:rsidR="00972651" w:rsidRPr="00BC289E">
              <w:rPr>
                <w:rFonts w:eastAsia="Calibri" w:cs="Times New Roman"/>
                <w:color w:val="000000"/>
                <w:szCs w:val="24"/>
                <w:lang w:val="en-US"/>
              </w:rPr>
              <w:t>of state registration under registration number 183722-3301-U-e dated June 12, 2019.</w:t>
            </w:r>
          </w:p>
          <w:p w14:paraId="70958231" w14:textId="77777777" w:rsidR="005C0C0D" w:rsidRPr="008B3FDD" w:rsidRDefault="005C0C0D" w:rsidP="00F53207">
            <w:pPr>
              <w:widowControl w:val="0"/>
              <w:spacing w:after="0" w:line="240" w:lineRule="auto"/>
              <w:contextualSpacing/>
              <w:rPr>
                <w:rFonts w:eastAsia="Calibri" w:cs="Times New Roman"/>
                <w:color w:val="000000"/>
                <w:szCs w:val="24"/>
              </w:rPr>
            </w:pPr>
            <w:proofErr w:type="spellStart"/>
            <w:r>
              <w:rPr>
                <w:rFonts w:eastAsia="Calibri" w:cs="Times New Roman"/>
                <w:color w:val="000000"/>
                <w:szCs w:val="24"/>
              </w:rPr>
              <w:t>Series</w:t>
            </w:r>
            <w:proofErr w:type="spellEnd"/>
            <w:r>
              <w:rPr>
                <w:rFonts w:eastAsia="Calibri" w:cs="Times New Roman"/>
                <w:color w:val="000000"/>
                <w:szCs w:val="24"/>
              </w:rPr>
              <w:t xml:space="preserve"> </w:t>
            </w:r>
            <w:proofErr w:type="spellStart"/>
            <w:r>
              <w:rPr>
                <w:rFonts w:eastAsia="Calibri" w:cs="Times New Roman"/>
                <w:color w:val="000000"/>
                <w:szCs w:val="24"/>
              </w:rPr>
              <w:t>GRYu</w:t>
            </w:r>
            <w:proofErr w:type="spellEnd"/>
            <w:r>
              <w:rPr>
                <w:rFonts w:eastAsia="Calibri" w:cs="Times New Roman"/>
                <w:color w:val="000000"/>
                <w:szCs w:val="24"/>
              </w:rPr>
              <w:t xml:space="preserve"> </w:t>
            </w:r>
            <w:proofErr w:type="spellStart"/>
            <w:r>
              <w:rPr>
                <w:rFonts w:eastAsia="Calibri" w:cs="Times New Roman"/>
                <w:color w:val="000000"/>
                <w:szCs w:val="24"/>
              </w:rPr>
              <w:t>No</w:t>
            </w:r>
            <w:proofErr w:type="spellEnd"/>
            <w:r>
              <w:rPr>
                <w:rFonts w:eastAsia="Calibri" w:cs="Times New Roman"/>
                <w:color w:val="000000"/>
                <w:szCs w:val="24"/>
              </w:rPr>
              <w:t xml:space="preserve">. 0057882 </w:t>
            </w:r>
          </w:p>
        </w:tc>
      </w:tr>
      <w:tr w:rsidR="005C0C0D" w:rsidRPr="008B3FDD" w14:paraId="109BEAF1" w14:textId="77777777" w:rsidTr="009370AD">
        <w:tc>
          <w:tcPr>
            <w:tcW w:w="3686" w:type="dxa"/>
            <w:tcBorders>
              <w:top w:val="single" w:sz="4" w:space="0" w:color="auto"/>
              <w:left w:val="nil"/>
              <w:bottom w:val="single" w:sz="4" w:space="0" w:color="auto"/>
              <w:right w:val="single" w:sz="4" w:space="0" w:color="auto"/>
            </w:tcBorders>
          </w:tcPr>
          <w:p w14:paraId="380C827F"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Document</w:t>
            </w:r>
            <w:proofErr w:type="spellEnd"/>
            <w:r>
              <w:rPr>
                <w:rFonts w:eastAsia="Calibri" w:cs="Times New Roman"/>
                <w:b/>
                <w:color w:val="000000"/>
                <w:szCs w:val="24"/>
              </w:rPr>
              <w:t xml:space="preserve"> </w:t>
            </w:r>
            <w:proofErr w:type="spellStart"/>
            <w:r>
              <w:rPr>
                <w:rFonts w:eastAsia="Calibri" w:cs="Times New Roman"/>
                <w:b/>
                <w:color w:val="000000"/>
                <w:szCs w:val="24"/>
              </w:rPr>
              <w:t>authorizing</w:t>
            </w:r>
            <w:proofErr w:type="spellEnd"/>
            <w:r>
              <w:rPr>
                <w:rFonts w:eastAsia="Calibri" w:cs="Times New Roman"/>
                <w:b/>
                <w:color w:val="000000"/>
                <w:szCs w:val="24"/>
              </w:rPr>
              <w:t xml:space="preserve"> </w:t>
            </w:r>
            <w:proofErr w:type="spellStart"/>
            <w:r>
              <w:rPr>
                <w:rFonts w:eastAsia="Calibri" w:cs="Times New Roman"/>
                <w:b/>
                <w:color w:val="000000"/>
                <w:szCs w:val="24"/>
              </w:rPr>
              <w:t>educational</w:t>
            </w:r>
            <w:proofErr w:type="spellEnd"/>
            <w:r>
              <w:rPr>
                <w:rFonts w:eastAsia="Calibri" w:cs="Times New Roman"/>
                <w:b/>
                <w:color w:val="000000"/>
                <w:szCs w:val="24"/>
              </w:rPr>
              <w:t xml:space="preserve"> </w:t>
            </w:r>
            <w:proofErr w:type="spellStart"/>
            <w:r>
              <w:rPr>
                <w:rFonts w:eastAsia="Calibri" w:cs="Times New Roman"/>
                <w:b/>
                <w:color w:val="000000"/>
                <w:szCs w:val="24"/>
              </w:rPr>
              <w:t>activity</w:t>
            </w:r>
            <w:proofErr w:type="spellEnd"/>
            <w:r>
              <w:rPr>
                <w:rFonts w:eastAsia="Calibri" w:cs="Times New Roman"/>
                <w:b/>
                <w:color w:val="000000"/>
                <w:szCs w:val="24"/>
              </w:rPr>
              <w:t>:</w:t>
            </w:r>
          </w:p>
        </w:tc>
        <w:tc>
          <w:tcPr>
            <w:tcW w:w="5953" w:type="dxa"/>
            <w:tcBorders>
              <w:top w:val="single" w:sz="4" w:space="0" w:color="auto"/>
              <w:left w:val="single" w:sz="4" w:space="0" w:color="auto"/>
              <w:bottom w:val="single" w:sz="4" w:space="0" w:color="auto"/>
              <w:right w:val="nil"/>
            </w:tcBorders>
          </w:tcPr>
          <w:p w14:paraId="52F71A1A" w14:textId="77777777" w:rsidR="005C0C0D" w:rsidRPr="00BC289E" w:rsidRDefault="00966BB6" w:rsidP="00F53207">
            <w:pPr>
              <w:widowControl w:val="0"/>
              <w:spacing w:after="0" w:line="240" w:lineRule="auto"/>
              <w:contextualSpacing/>
              <w:rPr>
                <w:rFonts w:eastAsia="Calibri" w:cs="Times New Roman"/>
                <w:color w:val="000000"/>
                <w:szCs w:val="24"/>
                <w:lang w:val="en-US"/>
              </w:rPr>
            </w:pPr>
            <w:hyperlink r:id="rId11" w:history="1">
              <w:r w:rsidR="00972651" w:rsidRPr="00BC289E">
                <w:rPr>
                  <w:rStyle w:val="50"/>
                  <w:rFonts w:ascii="Times New Roman" w:eastAsia="Calibri" w:hAnsi="Times New Roman" w:cs="Times New Roman"/>
                  <w:iCs/>
                </w:rPr>
                <w:t>Licenses</w:t>
              </w:r>
            </w:hyperlink>
            <w:r w:rsidR="00972651" w:rsidRPr="00BC289E">
              <w:rPr>
                <w:rFonts w:eastAsia="Calibri" w:cs="Times New Roman"/>
                <w:color w:val="0070C0"/>
                <w:szCs w:val="24"/>
                <w:lang w:val="en-US"/>
              </w:rPr>
              <w:t xml:space="preserve"> </w:t>
            </w:r>
            <w:r w:rsidR="00972651" w:rsidRPr="00BC289E">
              <w:rPr>
                <w:rFonts w:eastAsia="Calibri" w:cs="Times New Roman"/>
                <w:color w:val="000000"/>
                <w:szCs w:val="24"/>
                <w:lang w:val="en-US"/>
              </w:rPr>
              <w:t xml:space="preserve">authorizing educational activity: </w:t>
            </w:r>
          </w:p>
          <w:p w14:paraId="6CB13AB9" w14:textId="77777777" w:rsidR="005C0C0D" w:rsidRPr="00BC289E" w:rsidRDefault="005C0C0D" w:rsidP="00F53207">
            <w:pPr>
              <w:widowControl w:val="0"/>
              <w:spacing w:after="0" w:line="240" w:lineRule="auto"/>
              <w:contextualSpacing/>
              <w:rPr>
                <w:rFonts w:cs="Times New Roman"/>
                <w:szCs w:val="24"/>
                <w:lang w:val="en-US"/>
              </w:rPr>
            </w:pPr>
            <w:r w:rsidRPr="00BC289E">
              <w:rPr>
                <w:rFonts w:eastAsia="Calibri" w:cs="Times New Roman"/>
                <w:color w:val="000000"/>
                <w:szCs w:val="24"/>
                <w:lang w:val="en-US"/>
              </w:rPr>
              <w:t xml:space="preserve">№ </w:t>
            </w:r>
            <w:r w:rsidRPr="00BC289E">
              <w:rPr>
                <w:rFonts w:eastAsia="Times New Roman" w:cs="Times New Roman"/>
                <w:szCs w:val="24"/>
                <w:lang w:val="en-US"/>
              </w:rPr>
              <w:t xml:space="preserve">D2019-0035 – </w:t>
            </w:r>
            <w:r w:rsidRPr="00BC289E">
              <w:rPr>
                <w:rFonts w:cs="Times New Roman"/>
                <w:szCs w:val="24"/>
                <w:lang w:val="en-US"/>
              </w:rPr>
              <w:t xml:space="preserve">Specialist / Bachelor's degree  </w:t>
            </w:r>
          </w:p>
          <w:p w14:paraId="6626BEE5" w14:textId="77777777" w:rsidR="005C0C0D" w:rsidRPr="00BC289E" w:rsidRDefault="005C0C0D" w:rsidP="00F53207">
            <w:pPr>
              <w:widowControl w:val="0"/>
              <w:spacing w:after="0" w:line="240" w:lineRule="auto"/>
              <w:contextualSpacing/>
              <w:jc w:val="both"/>
              <w:rPr>
                <w:rFonts w:eastAsia="Times New Roman" w:cs="Times New Roman"/>
                <w:szCs w:val="24"/>
                <w:lang w:val="en-US"/>
              </w:rPr>
            </w:pPr>
            <w:r w:rsidRPr="00BC289E">
              <w:rPr>
                <w:rFonts w:eastAsia="Calibri" w:cs="Times New Roman"/>
                <w:color w:val="000000"/>
                <w:szCs w:val="24"/>
                <w:lang w:val="en-US"/>
              </w:rPr>
              <w:t xml:space="preserve">№ </w:t>
            </w:r>
            <w:r w:rsidRPr="00BC289E">
              <w:rPr>
                <w:rFonts w:eastAsia="Times New Roman" w:cs="Times New Roman"/>
                <w:szCs w:val="24"/>
                <w:lang w:val="en-US"/>
              </w:rPr>
              <w:t>2023-0140 – SPE</w:t>
            </w:r>
          </w:p>
          <w:p w14:paraId="77764269" w14:textId="77777777" w:rsidR="005C0C0D" w:rsidRPr="00BC289E" w:rsidRDefault="005C0C0D" w:rsidP="00F53207">
            <w:pPr>
              <w:widowControl w:val="0"/>
              <w:spacing w:after="0" w:line="240" w:lineRule="auto"/>
              <w:contextualSpacing/>
              <w:jc w:val="both"/>
              <w:rPr>
                <w:rFonts w:eastAsia="Times New Roman" w:cs="Times New Roman"/>
                <w:szCs w:val="24"/>
                <w:lang w:val="en-US"/>
              </w:rPr>
            </w:pPr>
            <w:r w:rsidRPr="00BC289E">
              <w:rPr>
                <w:rFonts w:eastAsia="Times New Roman" w:cs="Times New Roman"/>
                <w:szCs w:val="24"/>
                <w:lang w:val="en-US"/>
              </w:rPr>
              <w:t>No. G2023-0002 – Residency</w:t>
            </w:r>
          </w:p>
          <w:p w14:paraId="543F5BDD" w14:textId="77777777" w:rsidR="005C0C0D" w:rsidRPr="00BC289E" w:rsidRDefault="005C0C0D" w:rsidP="00F53207">
            <w:pPr>
              <w:widowControl w:val="0"/>
              <w:spacing w:after="0" w:line="240" w:lineRule="auto"/>
              <w:contextualSpacing/>
              <w:jc w:val="both"/>
              <w:rPr>
                <w:rFonts w:eastAsia="Times New Roman" w:cs="Times New Roman"/>
                <w:szCs w:val="24"/>
                <w:lang w:val="en-US"/>
              </w:rPr>
            </w:pPr>
            <w:r w:rsidRPr="00BC289E">
              <w:rPr>
                <w:rFonts w:eastAsia="Times New Roman" w:cs="Times New Roman"/>
                <w:szCs w:val="24"/>
                <w:lang w:val="en-US"/>
              </w:rPr>
              <w:t>No. 2023-0022 – Postgraduate studies / PhD</w:t>
            </w:r>
          </w:p>
          <w:p w14:paraId="5B7CE288" w14:textId="1EAA25BD" w:rsidR="000C585F" w:rsidRPr="008B3FDD" w:rsidRDefault="000C585F" w:rsidP="00F53207">
            <w:pPr>
              <w:widowControl w:val="0"/>
              <w:spacing w:after="0" w:line="240" w:lineRule="auto"/>
              <w:contextualSpacing/>
              <w:jc w:val="both"/>
              <w:rPr>
                <w:rFonts w:eastAsia="Times New Roman" w:cs="Times New Roman"/>
                <w:szCs w:val="24"/>
              </w:rPr>
            </w:pPr>
            <w:proofErr w:type="spellStart"/>
            <w:r>
              <w:rPr>
                <w:rFonts w:eastAsia="Times New Roman" w:cs="Times New Roman"/>
                <w:szCs w:val="24"/>
              </w:rPr>
              <w:t>No</w:t>
            </w:r>
            <w:proofErr w:type="spellEnd"/>
            <w:r>
              <w:rPr>
                <w:rFonts w:eastAsia="Times New Roman" w:cs="Times New Roman"/>
                <w:szCs w:val="24"/>
              </w:rPr>
              <w:t>. 2025-0067 – HPE (</w:t>
            </w:r>
            <w:proofErr w:type="spellStart"/>
            <w:r>
              <w:rPr>
                <w:rFonts w:eastAsia="Times New Roman" w:cs="Times New Roman"/>
                <w:szCs w:val="24"/>
              </w:rPr>
              <w:t>Master's</w:t>
            </w:r>
            <w:proofErr w:type="spellEnd"/>
            <w:r>
              <w:rPr>
                <w:rFonts w:eastAsia="Times New Roman" w:cs="Times New Roman"/>
                <w:szCs w:val="24"/>
              </w:rPr>
              <w:t xml:space="preserve">, </w:t>
            </w:r>
            <w:proofErr w:type="spellStart"/>
            <w:r>
              <w:rPr>
                <w:rFonts w:eastAsia="Times New Roman" w:cs="Times New Roman"/>
                <w:szCs w:val="24"/>
              </w:rPr>
              <w:t>Bachelor's</w:t>
            </w:r>
            <w:proofErr w:type="spellEnd"/>
            <w:r>
              <w:rPr>
                <w:rFonts w:eastAsia="Times New Roman" w:cs="Times New Roman"/>
                <w:szCs w:val="24"/>
              </w:rPr>
              <w:t>) / SPE</w:t>
            </w:r>
          </w:p>
          <w:p w14:paraId="0EDEB394" w14:textId="32908D92" w:rsidR="000C585F" w:rsidRPr="008B3FDD" w:rsidRDefault="000C585F" w:rsidP="00F53207">
            <w:pPr>
              <w:widowControl w:val="0"/>
              <w:spacing w:after="0" w:line="240" w:lineRule="auto"/>
              <w:contextualSpacing/>
              <w:jc w:val="both"/>
              <w:rPr>
                <w:rFonts w:eastAsia="Calibri" w:cs="Times New Roman"/>
                <w:i/>
                <w:iCs/>
                <w:color w:val="0070C0"/>
                <w:szCs w:val="24"/>
              </w:rPr>
            </w:pPr>
          </w:p>
        </w:tc>
      </w:tr>
      <w:tr w:rsidR="005C0C0D" w:rsidRPr="008B3FDD" w14:paraId="407E7C1C" w14:textId="77777777" w:rsidTr="009370AD">
        <w:tc>
          <w:tcPr>
            <w:tcW w:w="3686" w:type="dxa"/>
            <w:tcBorders>
              <w:top w:val="single" w:sz="4" w:space="0" w:color="auto"/>
              <w:left w:val="nil"/>
              <w:bottom w:val="single" w:sz="4" w:space="0" w:color="auto"/>
              <w:right w:val="single" w:sz="4" w:space="0" w:color="auto"/>
            </w:tcBorders>
          </w:tcPr>
          <w:p w14:paraId="4890DF8A"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Form</w:t>
            </w:r>
            <w:proofErr w:type="spellEnd"/>
            <w:r>
              <w:rPr>
                <w:rFonts w:eastAsia="Calibri" w:cs="Times New Roman"/>
                <w:b/>
                <w:color w:val="000000"/>
                <w:szCs w:val="24"/>
              </w:rPr>
              <w:t xml:space="preserve"> </w:t>
            </w:r>
            <w:proofErr w:type="spellStart"/>
            <w:r>
              <w:rPr>
                <w:rFonts w:eastAsia="Calibri" w:cs="Times New Roman"/>
                <w:b/>
                <w:color w:val="000000"/>
                <w:szCs w:val="24"/>
              </w:rPr>
              <w:t>of</w:t>
            </w:r>
            <w:proofErr w:type="spellEnd"/>
            <w:r>
              <w:rPr>
                <w:rFonts w:eastAsia="Calibri" w:cs="Times New Roman"/>
                <w:b/>
                <w:color w:val="000000"/>
                <w:szCs w:val="24"/>
              </w:rPr>
              <w:t xml:space="preserve"> </w:t>
            </w:r>
            <w:proofErr w:type="spellStart"/>
            <w:r>
              <w:rPr>
                <w:rFonts w:eastAsia="Calibri" w:cs="Times New Roman"/>
                <w:b/>
                <w:color w:val="000000"/>
                <w:szCs w:val="24"/>
              </w:rPr>
              <w:t>ownership</w:t>
            </w:r>
            <w:proofErr w:type="spellEnd"/>
            <w:r>
              <w:rPr>
                <w:rFonts w:eastAsia="Calibri" w:cs="Times New Roman"/>
                <w:b/>
                <w:color w:val="000000"/>
                <w:szCs w:val="24"/>
              </w:rPr>
              <w:t>:</w:t>
            </w:r>
          </w:p>
        </w:tc>
        <w:tc>
          <w:tcPr>
            <w:tcW w:w="5953" w:type="dxa"/>
            <w:tcBorders>
              <w:top w:val="single" w:sz="4" w:space="0" w:color="auto"/>
              <w:left w:val="single" w:sz="4" w:space="0" w:color="auto"/>
              <w:bottom w:val="single" w:sz="4" w:space="0" w:color="auto"/>
              <w:right w:val="nil"/>
            </w:tcBorders>
          </w:tcPr>
          <w:p w14:paraId="78DC8F9D" w14:textId="77777777" w:rsidR="005C0C0D" w:rsidRPr="008B3FDD" w:rsidRDefault="005C0C0D" w:rsidP="00F53207">
            <w:pPr>
              <w:widowControl w:val="0"/>
              <w:spacing w:after="0" w:line="240" w:lineRule="auto"/>
              <w:contextualSpacing/>
              <w:rPr>
                <w:rFonts w:cs="Times New Roman"/>
                <w:szCs w:val="24"/>
              </w:rPr>
            </w:pPr>
            <w:proofErr w:type="spellStart"/>
            <w:r>
              <w:rPr>
                <w:rFonts w:eastAsia="Calibri" w:cs="Times New Roman"/>
                <w:color w:val="000000"/>
                <w:szCs w:val="24"/>
              </w:rPr>
              <w:t>Private</w:t>
            </w:r>
            <w:proofErr w:type="spellEnd"/>
          </w:p>
        </w:tc>
      </w:tr>
      <w:tr w:rsidR="005C0C0D" w:rsidRPr="008B3FDD" w14:paraId="56E01BDC" w14:textId="77777777" w:rsidTr="009370AD">
        <w:tc>
          <w:tcPr>
            <w:tcW w:w="3686" w:type="dxa"/>
            <w:tcBorders>
              <w:top w:val="single" w:sz="4" w:space="0" w:color="auto"/>
              <w:left w:val="nil"/>
              <w:bottom w:val="single" w:sz="4" w:space="0" w:color="auto"/>
              <w:right w:val="single" w:sz="4" w:space="0" w:color="auto"/>
            </w:tcBorders>
          </w:tcPr>
          <w:p w14:paraId="4F6C2499" w14:textId="77777777" w:rsidR="005C0C0D" w:rsidRPr="008B3FDD" w:rsidRDefault="005C0C0D" w:rsidP="00F53207">
            <w:pPr>
              <w:widowControl w:val="0"/>
              <w:spacing w:after="0" w:line="240" w:lineRule="auto"/>
              <w:contextualSpacing/>
              <w:jc w:val="right"/>
              <w:rPr>
                <w:rFonts w:eastAsia="Calibri" w:cs="Times New Roman"/>
                <w:color w:val="000000"/>
                <w:szCs w:val="24"/>
              </w:rPr>
            </w:pPr>
            <w:proofErr w:type="spellStart"/>
            <w:r>
              <w:rPr>
                <w:rFonts w:eastAsia="Calibri" w:cs="Times New Roman"/>
                <w:b/>
                <w:color w:val="000000"/>
                <w:szCs w:val="24"/>
              </w:rPr>
              <w:t>Legal</w:t>
            </w:r>
            <w:proofErr w:type="spellEnd"/>
            <w:r>
              <w:rPr>
                <w:rFonts w:eastAsia="Calibri" w:cs="Times New Roman"/>
                <w:b/>
                <w:color w:val="000000"/>
                <w:szCs w:val="24"/>
              </w:rPr>
              <w:t xml:space="preserve"> </w:t>
            </w:r>
            <w:proofErr w:type="spellStart"/>
            <w:r>
              <w:rPr>
                <w:rFonts w:eastAsia="Calibri" w:cs="Times New Roman"/>
                <w:b/>
                <w:color w:val="000000"/>
                <w:szCs w:val="24"/>
              </w:rPr>
              <w:t>form</w:t>
            </w:r>
            <w:proofErr w:type="spellEnd"/>
            <w:r>
              <w:rPr>
                <w:rFonts w:eastAsia="Calibri" w:cs="Times New Roman"/>
                <w:b/>
                <w:color w:val="000000"/>
                <w:szCs w:val="24"/>
              </w:rPr>
              <w:t>:</w:t>
            </w:r>
            <w:r>
              <w:rPr>
                <w:rFonts w:eastAsia="Calibri" w:cs="Times New Roman"/>
                <w:color w:val="000000"/>
                <w:szCs w:val="24"/>
              </w:rPr>
              <w:t xml:space="preserve"> </w:t>
            </w:r>
          </w:p>
        </w:tc>
        <w:tc>
          <w:tcPr>
            <w:tcW w:w="5953" w:type="dxa"/>
            <w:tcBorders>
              <w:top w:val="single" w:sz="4" w:space="0" w:color="auto"/>
              <w:left w:val="single" w:sz="4" w:space="0" w:color="auto"/>
              <w:bottom w:val="single" w:sz="4" w:space="0" w:color="auto"/>
              <w:right w:val="nil"/>
            </w:tcBorders>
          </w:tcPr>
          <w:p w14:paraId="02C4E70A" w14:textId="77777777" w:rsidR="005C0C0D" w:rsidRPr="008B3FDD" w:rsidRDefault="005C0C0D" w:rsidP="00F53207">
            <w:pPr>
              <w:widowControl w:val="0"/>
              <w:spacing w:after="0" w:line="240" w:lineRule="auto"/>
              <w:contextualSpacing/>
              <w:rPr>
                <w:rFonts w:cs="Times New Roman"/>
                <w:szCs w:val="24"/>
              </w:rPr>
            </w:pPr>
            <w:proofErr w:type="spellStart"/>
            <w:r>
              <w:rPr>
                <w:rFonts w:eastAsia="Calibri" w:cs="Times New Roman"/>
                <w:color w:val="000000"/>
                <w:szCs w:val="24"/>
              </w:rPr>
              <w:t>Institution</w:t>
            </w:r>
            <w:proofErr w:type="spellEnd"/>
          </w:p>
        </w:tc>
      </w:tr>
      <w:tr w:rsidR="005C0C0D" w:rsidRPr="00FE6347" w14:paraId="2287A6AA" w14:textId="77777777" w:rsidTr="009370AD">
        <w:tc>
          <w:tcPr>
            <w:tcW w:w="3686" w:type="dxa"/>
            <w:tcBorders>
              <w:top w:val="nil"/>
              <w:left w:val="nil"/>
              <w:bottom w:val="single" w:sz="4" w:space="0" w:color="auto"/>
              <w:right w:val="single" w:sz="4" w:space="0" w:color="auto"/>
            </w:tcBorders>
          </w:tcPr>
          <w:p w14:paraId="6E99ADB9"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r>
              <w:rPr>
                <w:rFonts w:eastAsia="Calibri" w:cs="Times New Roman"/>
                <w:b/>
                <w:color w:val="000000"/>
                <w:szCs w:val="24"/>
              </w:rPr>
              <w:tab/>
            </w:r>
            <w:r>
              <w:rPr>
                <w:rFonts w:eastAsia="Calibri" w:cs="Times New Roman"/>
                <w:b/>
                <w:color w:val="000000"/>
                <w:szCs w:val="24"/>
              </w:rPr>
              <w:tab/>
            </w:r>
            <w:r>
              <w:rPr>
                <w:rFonts w:eastAsia="Calibri" w:cs="Times New Roman"/>
                <w:b/>
                <w:color w:val="000000"/>
                <w:szCs w:val="24"/>
              </w:rPr>
              <w:tab/>
            </w:r>
            <w:r>
              <w:rPr>
                <w:rFonts w:eastAsia="Calibri" w:cs="Times New Roman"/>
                <w:b/>
                <w:color w:val="000000"/>
                <w:szCs w:val="24"/>
              </w:rPr>
              <w:tab/>
            </w:r>
            <w:proofErr w:type="spellStart"/>
            <w:r>
              <w:rPr>
                <w:rFonts w:eastAsia="Calibri" w:cs="Times New Roman"/>
                <w:b/>
                <w:color w:val="000000"/>
                <w:szCs w:val="24"/>
              </w:rPr>
              <w:t>Rector</w:t>
            </w:r>
            <w:proofErr w:type="spellEnd"/>
          </w:p>
        </w:tc>
        <w:tc>
          <w:tcPr>
            <w:tcW w:w="5953" w:type="dxa"/>
            <w:tcBorders>
              <w:top w:val="nil"/>
              <w:left w:val="single" w:sz="4" w:space="0" w:color="auto"/>
              <w:bottom w:val="single" w:sz="4" w:space="0" w:color="auto"/>
              <w:right w:val="nil"/>
            </w:tcBorders>
          </w:tcPr>
          <w:p w14:paraId="18AA8B25" w14:textId="77777777" w:rsidR="005C0C0D" w:rsidRPr="00BC289E" w:rsidRDefault="005C0C0D" w:rsidP="00F53207">
            <w:pPr>
              <w:widowControl w:val="0"/>
              <w:spacing w:after="0" w:line="240" w:lineRule="auto"/>
              <w:contextualSpacing/>
              <w:rPr>
                <w:rFonts w:eastAsia="Calibri" w:cs="Times New Roman"/>
                <w:color w:val="000000"/>
                <w:szCs w:val="24"/>
                <w:lang w:val="en-US"/>
              </w:rPr>
            </w:pPr>
            <w:proofErr w:type="spellStart"/>
            <w:r w:rsidRPr="00BC289E">
              <w:rPr>
                <w:rFonts w:eastAsia="Calibri" w:cs="Times New Roman"/>
                <w:color w:val="000000"/>
                <w:szCs w:val="24"/>
                <w:lang w:val="en-US"/>
              </w:rPr>
              <w:t>Zhumadilov</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Esengeldi</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Zhumadilovich</w:t>
            </w:r>
            <w:proofErr w:type="spellEnd"/>
            <w:r w:rsidRPr="00BC289E">
              <w:rPr>
                <w:rFonts w:eastAsia="Calibri" w:cs="Times New Roman"/>
                <w:color w:val="000000"/>
                <w:szCs w:val="24"/>
                <w:lang w:val="en-US"/>
              </w:rPr>
              <w:t>, PhD</w:t>
            </w:r>
          </w:p>
          <w:p w14:paraId="61A8C482" w14:textId="77777777" w:rsidR="005C0C0D" w:rsidRPr="00BC289E" w:rsidRDefault="005C0C0D" w:rsidP="00F53207">
            <w:pPr>
              <w:widowControl w:val="0"/>
              <w:spacing w:after="0" w:line="240" w:lineRule="auto"/>
              <w:contextualSpacing/>
              <w:rPr>
                <w:rFonts w:eastAsia="Calibri" w:cs="Times New Roman"/>
                <w:color w:val="000000"/>
                <w:szCs w:val="24"/>
                <w:lang w:val="en-US"/>
              </w:rPr>
            </w:pPr>
            <w:r w:rsidRPr="00BC289E">
              <w:rPr>
                <w:rFonts w:eastAsia="Calibri" w:cs="Times New Roman"/>
                <w:color w:val="000000"/>
                <w:szCs w:val="24"/>
                <w:lang w:val="en-US"/>
              </w:rPr>
              <w:t xml:space="preserve">+996 (312) 658538, </w:t>
            </w:r>
            <w:hyperlink r:id="rId12" w:history="1">
              <w:r>
                <w:rPr>
                  <w:rStyle w:val="50"/>
                  <w:rFonts w:ascii="Times New Roman" w:eastAsia="Calibri" w:hAnsi="Times New Roman" w:cs="Times New Roman"/>
                  <w:i/>
                  <w:iCs/>
                </w:rPr>
                <w:t>e</w:t>
              </w:r>
              <w:r w:rsidRPr="00BC289E">
                <w:rPr>
                  <w:rStyle w:val="50"/>
                  <w:rFonts w:ascii="Times New Roman" w:eastAsia="Calibri" w:hAnsi="Times New Roman" w:cs="Times New Roman"/>
                  <w:i/>
                  <w:iCs/>
                </w:rPr>
                <w:t>_</w:t>
              </w:r>
              <w:r>
                <w:rPr>
                  <w:rStyle w:val="50"/>
                  <w:rFonts w:ascii="Times New Roman" w:eastAsia="Calibri" w:hAnsi="Times New Roman" w:cs="Times New Roman"/>
                  <w:i/>
                  <w:iCs/>
                </w:rPr>
                <w:t>zhumadilov</w:t>
              </w:r>
              <w:r w:rsidRPr="00BC289E">
                <w:rPr>
                  <w:rStyle w:val="50"/>
                  <w:rFonts w:ascii="Times New Roman" w:eastAsia="Calibri" w:hAnsi="Times New Roman" w:cs="Times New Roman"/>
                  <w:i/>
                  <w:iCs/>
                </w:rPr>
                <w:t>@</w:t>
              </w:r>
              <w:r>
                <w:rPr>
                  <w:rStyle w:val="50"/>
                  <w:rFonts w:ascii="Times New Roman" w:eastAsia="Calibri" w:hAnsi="Times New Roman" w:cs="Times New Roman"/>
                  <w:i/>
                  <w:iCs/>
                </w:rPr>
                <w:t>salymbekov</w:t>
              </w:r>
              <w:r w:rsidRPr="00BC289E">
                <w:rPr>
                  <w:rStyle w:val="50"/>
                  <w:rFonts w:ascii="Times New Roman" w:eastAsia="Calibri" w:hAnsi="Times New Roman" w:cs="Times New Roman"/>
                  <w:i/>
                  <w:iCs/>
                </w:rPr>
                <w:t>.</w:t>
              </w:r>
              <w:r>
                <w:rPr>
                  <w:rStyle w:val="50"/>
                  <w:rFonts w:ascii="Times New Roman" w:eastAsia="Calibri" w:hAnsi="Times New Roman" w:cs="Times New Roman"/>
                  <w:i/>
                  <w:iCs/>
                </w:rPr>
                <w:t>com</w:t>
              </w:r>
            </w:hyperlink>
            <w:r w:rsidRPr="00BC289E">
              <w:rPr>
                <w:rFonts w:eastAsia="Calibri" w:cs="Times New Roman"/>
                <w:color w:val="0563C1"/>
                <w:szCs w:val="24"/>
                <w:lang w:val="en-US"/>
              </w:rPr>
              <w:t xml:space="preserve">  </w:t>
            </w:r>
            <w:r w:rsidRPr="00BC289E">
              <w:rPr>
                <w:rFonts w:eastAsia="Calibri" w:cs="Times New Roman"/>
                <w:color w:val="000000"/>
                <w:szCs w:val="24"/>
                <w:lang w:val="en-US"/>
              </w:rPr>
              <w:t xml:space="preserve">  </w:t>
            </w:r>
          </w:p>
        </w:tc>
      </w:tr>
      <w:tr w:rsidR="005C0C0D" w:rsidRPr="00FE6347" w14:paraId="0DD591CA" w14:textId="77777777" w:rsidTr="009370AD">
        <w:tc>
          <w:tcPr>
            <w:tcW w:w="3686" w:type="dxa"/>
            <w:tcBorders>
              <w:top w:val="nil"/>
              <w:left w:val="nil"/>
              <w:bottom w:val="single" w:sz="4" w:space="0" w:color="auto"/>
              <w:right w:val="single" w:sz="4" w:space="0" w:color="auto"/>
            </w:tcBorders>
          </w:tcPr>
          <w:p w14:paraId="49118FC4"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First</w:t>
            </w:r>
            <w:proofErr w:type="spellEnd"/>
            <w:r>
              <w:rPr>
                <w:rFonts w:eastAsia="Calibri" w:cs="Times New Roman"/>
                <w:b/>
                <w:color w:val="000000"/>
                <w:szCs w:val="24"/>
              </w:rPr>
              <w:t xml:space="preserve"> </w:t>
            </w:r>
            <w:proofErr w:type="spellStart"/>
            <w:r>
              <w:rPr>
                <w:rFonts w:eastAsia="Calibri" w:cs="Times New Roman"/>
                <w:b/>
                <w:color w:val="000000"/>
                <w:szCs w:val="24"/>
              </w:rPr>
              <w:t>Vice-Rector</w:t>
            </w:r>
            <w:proofErr w:type="spellEnd"/>
          </w:p>
          <w:p w14:paraId="41C51B09"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
        </w:tc>
        <w:tc>
          <w:tcPr>
            <w:tcW w:w="5953" w:type="dxa"/>
            <w:tcBorders>
              <w:top w:val="nil"/>
              <w:left w:val="single" w:sz="4" w:space="0" w:color="auto"/>
              <w:bottom w:val="single" w:sz="4" w:space="0" w:color="auto"/>
              <w:right w:val="nil"/>
            </w:tcBorders>
          </w:tcPr>
          <w:p w14:paraId="41AAF106" w14:textId="77777777" w:rsidR="005C0C0D" w:rsidRPr="00BC289E" w:rsidRDefault="005C0C0D" w:rsidP="00F53207">
            <w:pPr>
              <w:widowControl w:val="0"/>
              <w:spacing w:after="0" w:line="240" w:lineRule="auto"/>
              <w:contextualSpacing/>
              <w:rPr>
                <w:rFonts w:eastAsia="Calibri" w:cs="Times New Roman"/>
                <w:color w:val="000000"/>
                <w:szCs w:val="24"/>
                <w:lang w:val="en-US"/>
              </w:rPr>
            </w:pPr>
            <w:proofErr w:type="spellStart"/>
            <w:r w:rsidRPr="00BC289E">
              <w:rPr>
                <w:rFonts w:eastAsia="Calibri" w:cs="Times New Roman"/>
                <w:color w:val="000000"/>
                <w:szCs w:val="24"/>
                <w:lang w:val="en-US"/>
              </w:rPr>
              <w:t>Kazakov</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Avaz</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Asanovich</w:t>
            </w:r>
            <w:proofErr w:type="spellEnd"/>
            <w:r w:rsidRPr="00BC289E">
              <w:rPr>
                <w:rFonts w:eastAsia="Calibri" w:cs="Times New Roman"/>
                <w:color w:val="000000"/>
                <w:szCs w:val="24"/>
                <w:lang w:val="en-US"/>
              </w:rPr>
              <w:t xml:space="preserve">, PhD </w:t>
            </w:r>
          </w:p>
          <w:p w14:paraId="55ED5B54" w14:textId="77777777" w:rsidR="005C0C0D" w:rsidRPr="00BC289E" w:rsidRDefault="005C0C0D" w:rsidP="00F53207">
            <w:pPr>
              <w:widowControl w:val="0"/>
              <w:spacing w:after="0" w:line="240" w:lineRule="auto"/>
              <w:contextualSpacing/>
              <w:rPr>
                <w:rFonts w:eastAsia="Calibri" w:cs="Times New Roman"/>
                <w:color w:val="000000"/>
                <w:szCs w:val="24"/>
                <w:lang w:val="en-US"/>
              </w:rPr>
            </w:pPr>
            <w:r w:rsidRPr="00BC289E">
              <w:rPr>
                <w:rFonts w:eastAsia="Calibri" w:cs="Times New Roman"/>
                <w:color w:val="000000"/>
                <w:szCs w:val="24"/>
                <w:lang w:val="en-US"/>
              </w:rPr>
              <w:t xml:space="preserve">+996 (777) 777 670, </w:t>
            </w:r>
            <w:hyperlink r:id="rId13" w:history="1">
              <w:r w:rsidRPr="00BC289E">
                <w:rPr>
                  <w:rStyle w:val="aff5"/>
                  <w:rFonts w:eastAsia="Calibri" w:cs="Times New Roman"/>
                  <w:i/>
                  <w:iCs/>
                  <w:szCs w:val="24"/>
                  <w:lang w:val="en-US"/>
                </w:rPr>
                <w:t>avaz.kazakov@salymbekov.com</w:t>
              </w:r>
            </w:hyperlink>
            <w:r w:rsidRPr="00BC289E">
              <w:rPr>
                <w:rFonts w:eastAsia="Calibri" w:cs="Times New Roman"/>
                <w:i/>
                <w:iCs/>
                <w:color w:val="000000"/>
                <w:szCs w:val="24"/>
                <w:lang w:val="en-US"/>
              </w:rPr>
              <w:t xml:space="preserve">  </w:t>
            </w:r>
          </w:p>
        </w:tc>
      </w:tr>
      <w:tr w:rsidR="005C0C0D" w:rsidRPr="008B3FDD" w14:paraId="514DD9C3" w14:textId="77777777" w:rsidTr="009370AD">
        <w:tc>
          <w:tcPr>
            <w:tcW w:w="3686" w:type="dxa"/>
            <w:tcBorders>
              <w:top w:val="nil"/>
              <w:left w:val="nil"/>
              <w:bottom w:val="single" w:sz="4" w:space="0" w:color="auto"/>
              <w:right w:val="single" w:sz="4" w:space="0" w:color="auto"/>
            </w:tcBorders>
          </w:tcPr>
          <w:p w14:paraId="5546B7EA"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 xml:space="preserve">Vice-Rector for Academic Affairs / Director of HSM </w:t>
            </w:r>
          </w:p>
        </w:tc>
        <w:tc>
          <w:tcPr>
            <w:tcW w:w="5953" w:type="dxa"/>
            <w:tcBorders>
              <w:top w:val="nil"/>
              <w:left w:val="single" w:sz="4" w:space="0" w:color="auto"/>
              <w:bottom w:val="single" w:sz="4" w:space="0" w:color="auto"/>
              <w:right w:val="nil"/>
            </w:tcBorders>
          </w:tcPr>
          <w:p w14:paraId="150A7B6E" w14:textId="77777777" w:rsidR="005C0C0D" w:rsidRPr="00BC289E" w:rsidRDefault="005C0C0D" w:rsidP="00F53207">
            <w:pPr>
              <w:widowControl w:val="0"/>
              <w:spacing w:after="0" w:line="240" w:lineRule="auto"/>
              <w:contextualSpacing/>
              <w:rPr>
                <w:rFonts w:eastAsia="Calibri" w:cs="Times New Roman"/>
                <w:color w:val="000000"/>
                <w:szCs w:val="24"/>
                <w:lang w:val="en-US"/>
              </w:rPr>
            </w:pPr>
            <w:proofErr w:type="spellStart"/>
            <w:r w:rsidRPr="00BC289E">
              <w:rPr>
                <w:rFonts w:eastAsia="Calibri" w:cs="Times New Roman"/>
                <w:color w:val="000000"/>
                <w:szCs w:val="24"/>
                <w:lang w:val="en-US"/>
              </w:rPr>
              <w:t>Umetalieva</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Maana</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Nurdinovna</w:t>
            </w:r>
            <w:proofErr w:type="spellEnd"/>
            <w:r w:rsidRPr="00BC289E">
              <w:rPr>
                <w:rFonts w:eastAsia="Calibri" w:cs="Times New Roman"/>
                <w:color w:val="000000"/>
                <w:szCs w:val="24"/>
                <w:lang w:val="en-US"/>
              </w:rPr>
              <w:t xml:space="preserve">, Candidate of Medical Sciences </w:t>
            </w:r>
          </w:p>
          <w:p w14:paraId="4E2DE242" w14:textId="77777777" w:rsidR="005C0C0D" w:rsidRPr="008B3FDD" w:rsidRDefault="005C0C0D" w:rsidP="00F53207">
            <w:pPr>
              <w:widowControl w:val="0"/>
              <w:spacing w:after="0" w:line="240" w:lineRule="auto"/>
              <w:contextualSpacing/>
              <w:rPr>
                <w:rFonts w:eastAsia="Calibri" w:cs="Times New Roman"/>
                <w:color w:val="000000"/>
                <w:szCs w:val="24"/>
              </w:rPr>
            </w:pPr>
            <w:r>
              <w:rPr>
                <w:rFonts w:eastAsia="Calibri" w:cs="Times New Roman"/>
                <w:color w:val="000000"/>
                <w:szCs w:val="24"/>
              </w:rPr>
              <w:t xml:space="preserve">+996(706) 666 019, </w:t>
            </w:r>
            <w:hyperlink r:id="rId14" w:history="1">
              <w:r>
                <w:rPr>
                  <w:rStyle w:val="aff5"/>
                  <w:rFonts w:eastAsia="Calibri" w:cs="Times New Roman"/>
                  <w:szCs w:val="24"/>
                </w:rPr>
                <w:t>m_umetalieva@salymbekov.com</w:t>
              </w:r>
            </w:hyperlink>
            <w:r>
              <w:rPr>
                <w:rFonts w:eastAsia="Calibri" w:cs="Times New Roman"/>
                <w:color w:val="000000"/>
                <w:szCs w:val="24"/>
              </w:rPr>
              <w:t xml:space="preserve">  </w:t>
            </w:r>
          </w:p>
        </w:tc>
      </w:tr>
      <w:tr w:rsidR="005C0C0D" w:rsidRPr="008B3FDD" w14:paraId="6860C8CD" w14:textId="77777777" w:rsidTr="009370AD">
        <w:tc>
          <w:tcPr>
            <w:tcW w:w="3686" w:type="dxa"/>
            <w:tcBorders>
              <w:top w:val="single" w:sz="4" w:space="0" w:color="auto"/>
              <w:left w:val="nil"/>
              <w:bottom w:val="single" w:sz="4" w:space="0" w:color="auto"/>
              <w:right w:val="single" w:sz="4" w:space="0" w:color="auto"/>
            </w:tcBorders>
          </w:tcPr>
          <w:p w14:paraId="32A7FB3C"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Vice-Rector</w:t>
            </w:r>
            <w:proofErr w:type="spellEnd"/>
            <w:r>
              <w:rPr>
                <w:rFonts w:eastAsia="Calibri" w:cs="Times New Roman"/>
                <w:b/>
                <w:color w:val="000000"/>
                <w:szCs w:val="24"/>
              </w:rPr>
              <w:t xml:space="preserve"> </w:t>
            </w:r>
          </w:p>
          <w:p w14:paraId="715E0E20"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proofErr w:type="spellStart"/>
            <w:r>
              <w:rPr>
                <w:rFonts w:eastAsia="Calibri" w:cs="Times New Roman"/>
                <w:b/>
                <w:color w:val="000000"/>
                <w:szCs w:val="24"/>
              </w:rPr>
              <w:t>for</w:t>
            </w:r>
            <w:proofErr w:type="spellEnd"/>
            <w:r>
              <w:rPr>
                <w:rFonts w:eastAsia="Calibri" w:cs="Times New Roman"/>
                <w:b/>
                <w:color w:val="000000"/>
                <w:szCs w:val="24"/>
              </w:rPr>
              <w:t xml:space="preserve"> </w:t>
            </w:r>
            <w:proofErr w:type="spellStart"/>
            <w:r>
              <w:rPr>
                <w:rFonts w:eastAsia="Calibri" w:cs="Times New Roman"/>
                <w:b/>
                <w:color w:val="000000"/>
                <w:szCs w:val="24"/>
              </w:rPr>
              <w:t>Science</w:t>
            </w:r>
            <w:proofErr w:type="spellEnd"/>
          </w:p>
        </w:tc>
        <w:tc>
          <w:tcPr>
            <w:tcW w:w="5953" w:type="dxa"/>
            <w:tcBorders>
              <w:top w:val="single" w:sz="4" w:space="0" w:color="auto"/>
              <w:left w:val="single" w:sz="4" w:space="0" w:color="auto"/>
              <w:bottom w:val="single" w:sz="4" w:space="0" w:color="auto"/>
              <w:right w:val="nil"/>
            </w:tcBorders>
          </w:tcPr>
          <w:p w14:paraId="4050DFF4" w14:textId="77777777" w:rsidR="005C0C0D" w:rsidRPr="00BC289E" w:rsidRDefault="005C0C0D" w:rsidP="00F53207">
            <w:pPr>
              <w:widowControl w:val="0"/>
              <w:spacing w:after="0" w:line="240" w:lineRule="auto"/>
              <w:contextualSpacing/>
              <w:rPr>
                <w:rFonts w:eastAsia="Calibri" w:cs="Times New Roman"/>
                <w:b/>
                <w:color w:val="000000"/>
                <w:szCs w:val="24"/>
                <w:lang w:val="en-US"/>
              </w:rPr>
            </w:pPr>
            <w:proofErr w:type="spellStart"/>
            <w:r w:rsidRPr="00BC289E">
              <w:rPr>
                <w:rFonts w:eastAsia="Calibri" w:cs="Times New Roman"/>
                <w:color w:val="000000"/>
                <w:szCs w:val="24"/>
                <w:lang w:val="en-US"/>
              </w:rPr>
              <w:t>Tulekeev</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Toktogazy</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Moldalievich</w:t>
            </w:r>
            <w:proofErr w:type="spellEnd"/>
            <w:r w:rsidRPr="00BC289E">
              <w:rPr>
                <w:rFonts w:eastAsia="Calibri" w:cs="Times New Roman"/>
                <w:color w:val="000000"/>
                <w:szCs w:val="24"/>
                <w:lang w:val="en-US"/>
              </w:rPr>
              <w:t>, Doctor of Medical Sciences, Professor</w:t>
            </w:r>
          </w:p>
          <w:p w14:paraId="79AC7711" w14:textId="77777777" w:rsidR="005C0C0D" w:rsidRPr="008B3FDD" w:rsidRDefault="005C0C0D" w:rsidP="00F53207">
            <w:pPr>
              <w:widowControl w:val="0"/>
              <w:spacing w:after="0" w:line="240" w:lineRule="auto"/>
              <w:contextualSpacing/>
              <w:rPr>
                <w:rFonts w:eastAsia="Calibri" w:cs="Times New Roman"/>
                <w:color w:val="000000"/>
                <w:szCs w:val="24"/>
              </w:rPr>
            </w:pPr>
            <w:r>
              <w:rPr>
                <w:rFonts w:eastAsia="Calibri" w:cs="Times New Roman"/>
                <w:color w:val="000000"/>
                <w:szCs w:val="24"/>
              </w:rPr>
              <w:t>+996 (707) 501 </w:t>
            </w:r>
            <w:proofErr w:type="gramStart"/>
            <w:r>
              <w:rPr>
                <w:rFonts w:eastAsia="Calibri" w:cs="Times New Roman"/>
                <w:color w:val="000000"/>
                <w:szCs w:val="24"/>
              </w:rPr>
              <w:t xml:space="preserve">920,   </w:t>
            </w:r>
            <w:proofErr w:type="gramEnd"/>
            <w:r w:rsidR="00F53207">
              <w:fldChar w:fldCharType="begin"/>
            </w:r>
            <w:r w:rsidR="00F53207">
              <w:instrText xml:space="preserve"> HYPERLINK "mailto:tulekeev_t@salymbekov.com" </w:instrText>
            </w:r>
            <w:r w:rsidR="00F53207">
              <w:fldChar w:fldCharType="separate"/>
            </w:r>
            <w:r>
              <w:rPr>
                <w:rStyle w:val="aff5"/>
                <w:rFonts w:eastAsia="Calibri" w:cs="Times New Roman"/>
                <w:i/>
                <w:iCs/>
                <w:szCs w:val="24"/>
              </w:rPr>
              <w:t>tulekeev_t@salymbekov.com</w:t>
            </w:r>
            <w:r w:rsidR="00F53207">
              <w:rPr>
                <w:rStyle w:val="aff5"/>
                <w:rFonts w:eastAsia="Calibri" w:cs="Times New Roman"/>
                <w:i/>
                <w:iCs/>
                <w:szCs w:val="24"/>
              </w:rPr>
              <w:fldChar w:fldCharType="end"/>
            </w:r>
            <w:r>
              <w:rPr>
                <w:rStyle w:val="50"/>
                <w:rFonts w:ascii="Times New Roman" w:eastAsia="Calibri" w:hAnsi="Times New Roman" w:cs="Times New Roman"/>
                <w:i/>
                <w:iCs/>
                <w:color w:val="0563C1"/>
              </w:rPr>
              <w:t xml:space="preserve"> </w:t>
            </w:r>
            <w:r>
              <w:rPr>
                <w:rFonts w:eastAsia="Calibri" w:cs="Times New Roman"/>
                <w:color w:val="000000"/>
                <w:szCs w:val="24"/>
              </w:rPr>
              <w:t xml:space="preserve"> </w:t>
            </w:r>
          </w:p>
        </w:tc>
      </w:tr>
      <w:tr w:rsidR="005C0C0D" w:rsidRPr="008B3FDD" w14:paraId="23266BC5" w14:textId="77777777" w:rsidTr="009370AD">
        <w:tc>
          <w:tcPr>
            <w:tcW w:w="3686" w:type="dxa"/>
            <w:tcBorders>
              <w:top w:val="single" w:sz="4" w:space="0" w:color="auto"/>
              <w:left w:val="nil"/>
              <w:bottom w:val="single" w:sz="4" w:space="0" w:color="auto"/>
              <w:right w:val="single" w:sz="4" w:space="0" w:color="auto"/>
            </w:tcBorders>
          </w:tcPr>
          <w:p w14:paraId="6404439A"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 xml:space="preserve">Vice-Rector </w:t>
            </w:r>
          </w:p>
          <w:p w14:paraId="12A250B3"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 xml:space="preserve">for Clinical Work </w:t>
            </w:r>
          </w:p>
        </w:tc>
        <w:tc>
          <w:tcPr>
            <w:tcW w:w="5953" w:type="dxa"/>
            <w:tcBorders>
              <w:top w:val="single" w:sz="4" w:space="0" w:color="auto"/>
              <w:left w:val="single" w:sz="4" w:space="0" w:color="auto"/>
              <w:bottom w:val="single" w:sz="4" w:space="0" w:color="auto"/>
              <w:right w:val="nil"/>
            </w:tcBorders>
          </w:tcPr>
          <w:p w14:paraId="77FEB020" w14:textId="77777777" w:rsidR="005C0C0D" w:rsidRPr="00BC289E" w:rsidRDefault="005C0C0D" w:rsidP="00F53207">
            <w:pPr>
              <w:widowControl w:val="0"/>
              <w:spacing w:after="0" w:line="240" w:lineRule="auto"/>
              <w:contextualSpacing/>
              <w:rPr>
                <w:rFonts w:eastAsia="Calibri" w:cs="Times New Roman"/>
                <w:color w:val="000000"/>
                <w:szCs w:val="24"/>
                <w:lang w:val="en-US"/>
              </w:rPr>
            </w:pPr>
            <w:proofErr w:type="spellStart"/>
            <w:r w:rsidRPr="00BC289E">
              <w:rPr>
                <w:rFonts w:eastAsia="Calibri" w:cs="Times New Roman"/>
                <w:color w:val="000000"/>
                <w:szCs w:val="24"/>
                <w:lang w:val="en-US"/>
              </w:rPr>
              <w:t>Monolov</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Nurbek</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Kytaibekovich</w:t>
            </w:r>
            <w:proofErr w:type="spellEnd"/>
            <w:r w:rsidRPr="00BC289E">
              <w:rPr>
                <w:rFonts w:eastAsia="Calibri" w:cs="Times New Roman"/>
                <w:color w:val="000000"/>
                <w:szCs w:val="24"/>
                <w:lang w:val="en-US"/>
              </w:rPr>
              <w:t xml:space="preserve">, Candidate of Medical Sciences </w:t>
            </w:r>
          </w:p>
          <w:p w14:paraId="00B7B84F" w14:textId="77777777" w:rsidR="005C0C0D" w:rsidRPr="008B3FDD" w:rsidRDefault="005C0C0D" w:rsidP="00F53207">
            <w:pPr>
              <w:widowControl w:val="0"/>
              <w:spacing w:after="0" w:line="240" w:lineRule="auto"/>
              <w:contextualSpacing/>
              <w:rPr>
                <w:rFonts w:eastAsia="Calibri" w:cs="Times New Roman"/>
                <w:color w:val="000000"/>
                <w:szCs w:val="24"/>
              </w:rPr>
            </w:pPr>
            <w:r>
              <w:rPr>
                <w:rFonts w:eastAsia="Calibri" w:cs="Times New Roman"/>
                <w:color w:val="000000"/>
                <w:szCs w:val="24"/>
              </w:rPr>
              <w:t xml:space="preserve">+996(557) 911 772, </w:t>
            </w:r>
            <w:hyperlink r:id="rId15" w:history="1">
              <w:r>
                <w:rPr>
                  <w:rStyle w:val="aff5"/>
                  <w:rFonts w:eastAsia="Calibri" w:cs="Times New Roman"/>
                  <w:szCs w:val="24"/>
                </w:rPr>
                <w:t>n_monolov@salymbekov.com</w:t>
              </w:r>
            </w:hyperlink>
            <w:r>
              <w:rPr>
                <w:rFonts w:eastAsia="Calibri" w:cs="Times New Roman"/>
                <w:color w:val="000000"/>
                <w:szCs w:val="24"/>
              </w:rPr>
              <w:t xml:space="preserve">  </w:t>
            </w:r>
          </w:p>
        </w:tc>
      </w:tr>
      <w:tr w:rsidR="005C0C0D" w:rsidRPr="008B3FDD" w14:paraId="2CF76FD1" w14:textId="77777777" w:rsidTr="009370AD">
        <w:tc>
          <w:tcPr>
            <w:tcW w:w="3686" w:type="dxa"/>
            <w:tcBorders>
              <w:top w:val="single" w:sz="4" w:space="0" w:color="auto"/>
              <w:left w:val="nil"/>
              <w:bottom w:val="single" w:sz="4" w:space="0" w:color="auto"/>
              <w:right w:val="single" w:sz="4" w:space="0" w:color="auto"/>
            </w:tcBorders>
          </w:tcPr>
          <w:p w14:paraId="14011978"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 xml:space="preserve">Vice-Rector for </w:t>
            </w:r>
          </w:p>
          <w:p w14:paraId="093AD8B7"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 xml:space="preserve">the State Language </w:t>
            </w:r>
          </w:p>
        </w:tc>
        <w:tc>
          <w:tcPr>
            <w:tcW w:w="5953" w:type="dxa"/>
            <w:tcBorders>
              <w:top w:val="single" w:sz="4" w:space="0" w:color="auto"/>
              <w:left w:val="single" w:sz="4" w:space="0" w:color="auto"/>
              <w:bottom w:val="single" w:sz="4" w:space="0" w:color="auto"/>
              <w:right w:val="nil"/>
            </w:tcBorders>
          </w:tcPr>
          <w:p w14:paraId="3198A495" w14:textId="77777777" w:rsidR="005C0C0D" w:rsidRPr="00BC289E" w:rsidRDefault="005C0C0D" w:rsidP="00F53207">
            <w:pPr>
              <w:widowControl w:val="0"/>
              <w:spacing w:after="0" w:line="240" w:lineRule="auto"/>
              <w:contextualSpacing/>
              <w:rPr>
                <w:rFonts w:eastAsia="Calibri" w:cs="Times New Roman"/>
                <w:color w:val="000000"/>
                <w:szCs w:val="24"/>
                <w:lang w:val="en-US"/>
              </w:rPr>
            </w:pPr>
            <w:proofErr w:type="spellStart"/>
            <w:r w:rsidRPr="00BC289E">
              <w:rPr>
                <w:rFonts w:eastAsia="Calibri" w:cs="Times New Roman"/>
                <w:color w:val="000000"/>
                <w:szCs w:val="24"/>
                <w:lang w:val="en-US"/>
              </w:rPr>
              <w:t>Mazekova</w:t>
            </w:r>
            <w:proofErr w:type="spellEnd"/>
            <w:r w:rsidRPr="00BC289E">
              <w:rPr>
                <w:rFonts w:eastAsia="Calibri" w:cs="Times New Roman"/>
                <w:color w:val="000000"/>
                <w:szCs w:val="24"/>
                <w:lang w:val="en-US"/>
              </w:rPr>
              <w:t xml:space="preserve"> Nazgul </w:t>
            </w:r>
            <w:proofErr w:type="spellStart"/>
            <w:r w:rsidRPr="00BC289E">
              <w:rPr>
                <w:rFonts w:eastAsia="Calibri" w:cs="Times New Roman"/>
                <w:color w:val="000000"/>
                <w:szCs w:val="24"/>
                <w:lang w:val="en-US"/>
              </w:rPr>
              <w:t>Zholochievna</w:t>
            </w:r>
            <w:proofErr w:type="spellEnd"/>
            <w:r w:rsidRPr="00BC289E">
              <w:rPr>
                <w:rFonts w:eastAsia="Calibri" w:cs="Times New Roman"/>
                <w:color w:val="000000"/>
                <w:szCs w:val="24"/>
                <w:lang w:val="en-US"/>
              </w:rPr>
              <w:t>, Candidate of Philological Sciences, Associate Professor</w:t>
            </w:r>
          </w:p>
          <w:p w14:paraId="47EEBDE2" w14:textId="77777777" w:rsidR="005C0C0D" w:rsidRPr="008B3FDD" w:rsidRDefault="005C0C0D" w:rsidP="00F53207">
            <w:pPr>
              <w:widowControl w:val="0"/>
              <w:spacing w:after="0" w:line="240" w:lineRule="auto"/>
              <w:contextualSpacing/>
              <w:rPr>
                <w:rFonts w:eastAsia="Calibri" w:cs="Times New Roman"/>
                <w:color w:val="000000"/>
                <w:szCs w:val="24"/>
              </w:rPr>
            </w:pPr>
            <w:r>
              <w:rPr>
                <w:rFonts w:eastAsia="Calibri" w:cs="Times New Roman"/>
                <w:color w:val="000000"/>
                <w:szCs w:val="24"/>
              </w:rPr>
              <w:t xml:space="preserve">+996 (708) 387 826, </w:t>
            </w:r>
            <w:hyperlink r:id="rId16" w:history="1">
              <w:r>
                <w:rPr>
                  <w:rStyle w:val="aff5"/>
                  <w:rFonts w:eastAsia="Calibri" w:cs="Times New Roman"/>
                  <w:i/>
                  <w:iCs/>
                  <w:szCs w:val="24"/>
                </w:rPr>
                <w:t>n_mazekova@salymbekov.com</w:t>
              </w:r>
            </w:hyperlink>
            <w:r>
              <w:rPr>
                <w:rStyle w:val="50"/>
                <w:rFonts w:ascii="Times New Roman" w:eastAsia="Calibri" w:hAnsi="Times New Roman" w:cs="Times New Roman"/>
                <w:i/>
                <w:iCs/>
                <w:lang w:val="ru-RU"/>
              </w:rPr>
              <w:t xml:space="preserve"> </w:t>
            </w:r>
            <w:r>
              <w:rPr>
                <w:rFonts w:eastAsia="Calibri" w:cs="Times New Roman"/>
                <w:color w:val="000000"/>
                <w:szCs w:val="24"/>
              </w:rPr>
              <w:t xml:space="preserve">  </w:t>
            </w:r>
          </w:p>
        </w:tc>
      </w:tr>
      <w:tr w:rsidR="005C0C0D" w:rsidRPr="008B3FDD" w14:paraId="44EA639C" w14:textId="77777777" w:rsidTr="009370AD">
        <w:tc>
          <w:tcPr>
            <w:tcW w:w="3686" w:type="dxa"/>
            <w:tcBorders>
              <w:top w:val="single" w:sz="4" w:space="0" w:color="auto"/>
              <w:left w:val="nil"/>
              <w:bottom w:val="single" w:sz="4" w:space="0" w:color="auto"/>
              <w:right w:val="single" w:sz="4" w:space="0" w:color="auto"/>
            </w:tcBorders>
          </w:tcPr>
          <w:p w14:paraId="2B896584"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 xml:space="preserve">Vice-Rector for Postgraduate Education </w:t>
            </w:r>
          </w:p>
        </w:tc>
        <w:tc>
          <w:tcPr>
            <w:tcW w:w="5953" w:type="dxa"/>
            <w:tcBorders>
              <w:top w:val="single" w:sz="4" w:space="0" w:color="auto"/>
              <w:left w:val="single" w:sz="4" w:space="0" w:color="auto"/>
              <w:bottom w:val="single" w:sz="4" w:space="0" w:color="auto"/>
              <w:right w:val="nil"/>
            </w:tcBorders>
          </w:tcPr>
          <w:p w14:paraId="51084275" w14:textId="77777777" w:rsidR="005C0C0D" w:rsidRPr="008B3FDD" w:rsidRDefault="005C0C0D" w:rsidP="00F53207">
            <w:pPr>
              <w:widowControl w:val="0"/>
              <w:spacing w:after="0" w:line="240" w:lineRule="auto"/>
              <w:contextualSpacing/>
              <w:rPr>
                <w:rFonts w:eastAsia="Calibri" w:cs="Times New Roman"/>
                <w:bCs/>
                <w:color w:val="000000"/>
                <w:szCs w:val="24"/>
              </w:rPr>
            </w:pPr>
            <w:proofErr w:type="spellStart"/>
            <w:r w:rsidRPr="00BC289E">
              <w:rPr>
                <w:rFonts w:eastAsia="Calibri" w:cs="Times New Roman"/>
                <w:bCs/>
                <w:color w:val="000000"/>
                <w:szCs w:val="24"/>
                <w:lang w:val="en-US"/>
              </w:rPr>
              <w:t>Imankulova</w:t>
            </w:r>
            <w:proofErr w:type="spellEnd"/>
            <w:r w:rsidRPr="00BC289E">
              <w:rPr>
                <w:rFonts w:eastAsia="Calibri" w:cs="Times New Roman"/>
                <w:bCs/>
                <w:color w:val="000000"/>
                <w:szCs w:val="24"/>
                <w:lang w:val="en-US"/>
              </w:rPr>
              <w:t xml:space="preserve"> </w:t>
            </w:r>
            <w:proofErr w:type="spellStart"/>
            <w:r w:rsidRPr="00BC289E">
              <w:rPr>
                <w:rFonts w:eastAsia="Calibri" w:cs="Times New Roman"/>
                <w:bCs/>
                <w:color w:val="000000"/>
                <w:szCs w:val="24"/>
                <w:lang w:val="en-US"/>
              </w:rPr>
              <w:t>Asel</w:t>
            </w:r>
            <w:proofErr w:type="spellEnd"/>
            <w:r w:rsidRPr="00BC289E">
              <w:rPr>
                <w:rFonts w:eastAsia="Calibri" w:cs="Times New Roman"/>
                <w:bCs/>
                <w:color w:val="000000"/>
                <w:szCs w:val="24"/>
                <w:lang w:val="en-US"/>
              </w:rPr>
              <w:t xml:space="preserve"> </w:t>
            </w:r>
            <w:proofErr w:type="spellStart"/>
            <w:r w:rsidRPr="00BC289E">
              <w:rPr>
                <w:rFonts w:eastAsia="Calibri" w:cs="Times New Roman"/>
                <w:bCs/>
                <w:color w:val="000000"/>
                <w:szCs w:val="24"/>
                <w:lang w:val="en-US"/>
              </w:rPr>
              <w:t>Sansyzbaevna</w:t>
            </w:r>
            <w:proofErr w:type="spellEnd"/>
            <w:r w:rsidRPr="00BC289E">
              <w:rPr>
                <w:rFonts w:eastAsia="Calibri" w:cs="Times New Roman"/>
                <w:bCs/>
                <w:color w:val="000000"/>
                <w:szCs w:val="24"/>
                <w:lang w:val="en-US"/>
              </w:rPr>
              <w:t xml:space="preserve">, Doctor of Medical Sciences, Associate Professor.     </w:t>
            </w:r>
            <w:r>
              <w:rPr>
                <w:rFonts w:eastAsia="Calibri" w:cs="Times New Roman"/>
                <w:bCs/>
                <w:color w:val="000000"/>
                <w:szCs w:val="24"/>
              </w:rPr>
              <w:t>+996 555 997 899</w:t>
            </w:r>
          </w:p>
        </w:tc>
      </w:tr>
      <w:tr w:rsidR="005C0C0D" w:rsidRPr="00FE6347" w14:paraId="28C87514" w14:textId="77777777" w:rsidTr="009370AD">
        <w:tc>
          <w:tcPr>
            <w:tcW w:w="3686" w:type="dxa"/>
            <w:tcBorders>
              <w:top w:val="single" w:sz="4" w:space="0" w:color="auto"/>
              <w:left w:val="nil"/>
              <w:bottom w:val="single" w:sz="4" w:space="0" w:color="auto"/>
              <w:right w:val="single" w:sz="4" w:space="0" w:color="auto"/>
            </w:tcBorders>
          </w:tcPr>
          <w:p w14:paraId="6EFC4118" w14:textId="77777777"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sidRPr="00BC289E">
              <w:rPr>
                <w:rFonts w:eastAsia="Calibri" w:cs="Times New Roman"/>
                <w:b/>
                <w:color w:val="000000"/>
                <w:szCs w:val="24"/>
                <w:lang w:val="en-US"/>
              </w:rPr>
              <w:t>Vice-Rector for Student Affairs / Head of TMD</w:t>
            </w:r>
          </w:p>
        </w:tc>
        <w:tc>
          <w:tcPr>
            <w:tcW w:w="5953" w:type="dxa"/>
            <w:tcBorders>
              <w:top w:val="single" w:sz="4" w:space="0" w:color="auto"/>
              <w:left w:val="single" w:sz="4" w:space="0" w:color="auto"/>
              <w:bottom w:val="single" w:sz="4" w:space="0" w:color="auto"/>
              <w:right w:val="nil"/>
            </w:tcBorders>
          </w:tcPr>
          <w:p w14:paraId="5E5A255C" w14:textId="77777777" w:rsidR="005C0C0D" w:rsidRPr="00BC289E" w:rsidRDefault="005C0C0D" w:rsidP="00F53207">
            <w:pPr>
              <w:widowControl w:val="0"/>
              <w:spacing w:after="0" w:line="240" w:lineRule="auto"/>
              <w:contextualSpacing/>
              <w:rPr>
                <w:rFonts w:eastAsia="Calibri" w:cs="Times New Roman"/>
                <w:color w:val="000000"/>
                <w:szCs w:val="24"/>
                <w:lang w:val="en-US"/>
              </w:rPr>
            </w:pPr>
            <w:proofErr w:type="spellStart"/>
            <w:r w:rsidRPr="00BC289E">
              <w:rPr>
                <w:rFonts w:eastAsia="Calibri" w:cs="Times New Roman"/>
                <w:color w:val="000000"/>
                <w:szCs w:val="24"/>
                <w:lang w:val="en-US"/>
              </w:rPr>
              <w:t>Akmatova</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Aizhan</w:t>
            </w:r>
            <w:proofErr w:type="spellEnd"/>
            <w:r w:rsidRPr="00BC289E">
              <w:rPr>
                <w:rFonts w:eastAsia="Calibri" w:cs="Times New Roman"/>
                <w:color w:val="000000"/>
                <w:szCs w:val="24"/>
                <w:lang w:val="en-US"/>
              </w:rPr>
              <w:t xml:space="preserve"> </w:t>
            </w:r>
            <w:proofErr w:type="spellStart"/>
            <w:r w:rsidRPr="00BC289E">
              <w:rPr>
                <w:rFonts w:eastAsia="Calibri" w:cs="Times New Roman"/>
                <w:color w:val="000000"/>
                <w:szCs w:val="24"/>
                <w:lang w:val="en-US"/>
              </w:rPr>
              <w:t>Toktomushovna</w:t>
            </w:r>
            <w:proofErr w:type="spellEnd"/>
          </w:p>
          <w:p w14:paraId="43582D23" w14:textId="77777777" w:rsidR="005C0C0D" w:rsidRPr="00BC289E" w:rsidRDefault="005C0C0D" w:rsidP="00F53207">
            <w:pPr>
              <w:widowControl w:val="0"/>
              <w:spacing w:after="0" w:line="240" w:lineRule="auto"/>
              <w:contextualSpacing/>
              <w:rPr>
                <w:rFonts w:eastAsia="Calibri" w:cs="Times New Roman"/>
                <w:color w:val="000000"/>
                <w:szCs w:val="24"/>
                <w:lang w:val="en-US"/>
              </w:rPr>
            </w:pPr>
            <w:r w:rsidRPr="00BC289E">
              <w:rPr>
                <w:rFonts w:eastAsia="Calibri" w:cs="Times New Roman"/>
                <w:color w:val="000000"/>
                <w:szCs w:val="24"/>
                <w:lang w:val="en-US"/>
              </w:rPr>
              <w:t xml:space="preserve">+966 (559) 298055, </w:t>
            </w:r>
            <w:hyperlink r:id="rId17" w:history="1">
              <w:r w:rsidRPr="00BC289E">
                <w:rPr>
                  <w:rStyle w:val="aff5"/>
                  <w:rFonts w:eastAsia="Calibri" w:cs="Times New Roman"/>
                  <w:szCs w:val="24"/>
                  <w:lang w:val="en-US"/>
                </w:rPr>
                <w:t>a_akmatova@salymbekov.com</w:t>
              </w:r>
            </w:hyperlink>
            <w:r w:rsidRPr="00BC289E">
              <w:rPr>
                <w:rFonts w:eastAsia="Calibri" w:cs="Times New Roman"/>
                <w:color w:val="000000"/>
                <w:szCs w:val="24"/>
                <w:lang w:val="en-US"/>
              </w:rPr>
              <w:t xml:space="preserve">    </w:t>
            </w:r>
          </w:p>
        </w:tc>
      </w:tr>
      <w:tr w:rsidR="005C0C0D" w:rsidRPr="00FE6347" w14:paraId="15DB1CE8" w14:textId="77777777" w:rsidTr="009370AD">
        <w:tc>
          <w:tcPr>
            <w:tcW w:w="3686" w:type="dxa"/>
            <w:tcBorders>
              <w:top w:val="single" w:sz="4" w:space="0" w:color="auto"/>
              <w:left w:val="nil"/>
              <w:bottom w:val="single" w:sz="4" w:space="0" w:color="auto"/>
              <w:right w:val="single" w:sz="4" w:space="0" w:color="auto"/>
            </w:tcBorders>
            <w:shd w:val="clear" w:color="auto" w:fill="auto"/>
          </w:tcPr>
          <w:p w14:paraId="2D40402E" w14:textId="49DA1102" w:rsidR="005C0C0D" w:rsidRPr="00BC289E" w:rsidRDefault="005C0C0D" w:rsidP="00F53207">
            <w:pPr>
              <w:widowControl w:val="0"/>
              <w:spacing w:after="0" w:line="240" w:lineRule="auto"/>
              <w:contextualSpacing/>
              <w:jc w:val="right"/>
              <w:rPr>
                <w:rFonts w:eastAsia="Calibri" w:cs="Times New Roman"/>
                <w:b/>
                <w:color w:val="000000"/>
                <w:szCs w:val="24"/>
                <w:lang w:val="en-US"/>
              </w:rPr>
            </w:pPr>
            <w:r>
              <w:rPr>
                <w:rFonts w:cs="Times New Roman"/>
                <w:szCs w:val="24"/>
                <w:lang w:val="ky-KG"/>
              </w:rPr>
              <w:t xml:space="preserve">Director of the College </w:t>
            </w:r>
            <w:r>
              <w:rPr>
                <w:rFonts w:cs="Times New Roman"/>
                <w:szCs w:val="24"/>
                <w:lang w:val="en-US"/>
              </w:rPr>
              <w:t>IT</w:t>
            </w:r>
            <w:r w:rsidRPr="00BC289E">
              <w:rPr>
                <w:rFonts w:cs="Times New Roman"/>
                <w:szCs w:val="24"/>
                <w:lang w:val="en-US"/>
              </w:rPr>
              <w:t xml:space="preserve"> and Business</w:t>
            </w:r>
          </w:p>
        </w:tc>
        <w:tc>
          <w:tcPr>
            <w:tcW w:w="5953" w:type="dxa"/>
            <w:tcBorders>
              <w:top w:val="single" w:sz="4" w:space="0" w:color="auto"/>
              <w:left w:val="single" w:sz="4" w:space="0" w:color="auto"/>
              <w:bottom w:val="single" w:sz="4" w:space="0" w:color="auto"/>
              <w:right w:val="nil"/>
            </w:tcBorders>
            <w:shd w:val="clear" w:color="auto" w:fill="auto"/>
          </w:tcPr>
          <w:p w14:paraId="14EAFC3B" w14:textId="376869D8" w:rsidR="005C0C0D" w:rsidRPr="00BC289E" w:rsidRDefault="005C0C0D" w:rsidP="00F53207">
            <w:pPr>
              <w:widowControl w:val="0"/>
              <w:spacing w:after="0" w:line="240" w:lineRule="auto"/>
              <w:contextualSpacing/>
              <w:rPr>
                <w:rFonts w:eastAsia="Calibri" w:cs="Times New Roman"/>
                <w:color w:val="000000"/>
                <w:szCs w:val="24"/>
                <w:lang w:val="en-US"/>
              </w:rPr>
            </w:pPr>
            <w:r>
              <w:rPr>
                <w:rFonts w:cs="Times New Roman"/>
                <w:szCs w:val="24"/>
                <w:lang w:val="ky-KG"/>
              </w:rPr>
              <w:t xml:space="preserve">Zhunushalieva Nurzat Manasovna                                        +996 (707) 982 555, </w:t>
            </w:r>
            <w:hyperlink r:id="rId18" w:history="1">
              <w:r>
                <w:rPr>
                  <w:rStyle w:val="aff5"/>
                  <w:rFonts w:cs="Times New Roman"/>
                  <w:szCs w:val="24"/>
                  <w:lang w:val="en-US"/>
                </w:rPr>
                <w:t>z</w:t>
              </w:r>
              <w:r>
                <w:rPr>
                  <w:rStyle w:val="aff5"/>
                  <w:rFonts w:cs="Times New Roman"/>
                  <w:szCs w:val="24"/>
                  <w:lang w:val="ky-KG"/>
                </w:rPr>
                <w:t>hunushalieva@salymbekov.co</w:t>
              </w:r>
              <w:r w:rsidRPr="00BC289E">
                <w:rPr>
                  <w:rStyle w:val="aff5"/>
                  <w:rFonts w:cs="Times New Roman"/>
                  <w:szCs w:val="24"/>
                  <w:lang w:val="en-US"/>
                </w:rPr>
                <w:t>m</w:t>
              </w:r>
            </w:hyperlink>
            <w:r w:rsidRPr="00BC289E">
              <w:rPr>
                <w:rFonts w:cs="Times New Roman"/>
                <w:szCs w:val="24"/>
                <w:lang w:val="en-US"/>
              </w:rPr>
              <w:t xml:space="preserve"> </w:t>
            </w:r>
          </w:p>
        </w:tc>
      </w:tr>
      <w:tr w:rsidR="005C0C0D" w:rsidRPr="00FE6347" w14:paraId="433EC65F" w14:textId="77777777" w:rsidTr="009370AD">
        <w:tc>
          <w:tcPr>
            <w:tcW w:w="3686" w:type="dxa"/>
            <w:tcBorders>
              <w:top w:val="single" w:sz="4" w:space="0" w:color="auto"/>
              <w:left w:val="nil"/>
              <w:bottom w:val="nil"/>
              <w:right w:val="single" w:sz="4" w:space="0" w:color="auto"/>
            </w:tcBorders>
            <w:shd w:val="clear" w:color="auto" w:fill="auto"/>
          </w:tcPr>
          <w:p w14:paraId="11F0AFF9" w14:textId="77777777" w:rsidR="005C0C0D" w:rsidRPr="008B3FDD" w:rsidRDefault="005C0C0D" w:rsidP="00F53207">
            <w:pPr>
              <w:widowControl w:val="0"/>
              <w:spacing w:after="0" w:line="240" w:lineRule="auto"/>
              <w:contextualSpacing/>
              <w:jc w:val="right"/>
              <w:rPr>
                <w:rFonts w:eastAsia="Calibri" w:cs="Times New Roman"/>
                <w:b/>
                <w:color w:val="000000"/>
                <w:szCs w:val="24"/>
              </w:rPr>
            </w:pPr>
            <w:r>
              <w:rPr>
                <w:rFonts w:cs="Times New Roman"/>
                <w:szCs w:val="24"/>
                <w:lang w:val="ky-KG"/>
              </w:rPr>
              <w:t>President of AIT</w:t>
            </w:r>
          </w:p>
        </w:tc>
        <w:tc>
          <w:tcPr>
            <w:tcW w:w="5953" w:type="dxa"/>
            <w:tcBorders>
              <w:top w:val="single" w:sz="4" w:space="0" w:color="auto"/>
              <w:left w:val="single" w:sz="4" w:space="0" w:color="auto"/>
              <w:bottom w:val="nil"/>
              <w:right w:val="nil"/>
            </w:tcBorders>
            <w:shd w:val="clear" w:color="auto" w:fill="auto"/>
          </w:tcPr>
          <w:p w14:paraId="599BA611" w14:textId="77777777" w:rsidR="005C0C0D" w:rsidRPr="00BC289E" w:rsidRDefault="005C0C0D" w:rsidP="00F53207">
            <w:pPr>
              <w:widowControl w:val="0"/>
              <w:spacing w:after="0" w:line="240" w:lineRule="auto"/>
              <w:contextualSpacing/>
              <w:rPr>
                <w:rFonts w:eastAsia="Calibri" w:cs="Times New Roman"/>
                <w:color w:val="000000"/>
                <w:szCs w:val="24"/>
                <w:lang w:val="en-US"/>
              </w:rPr>
            </w:pPr>
            <w:r>
              <w:rPr>
                <w:rFonts w:cs="Times New Roman"/>
                <w:szCs w:val="24"/>
                <w:lang w:val="ky-KG"/>
              </w:rPr>
              <w:t>Tolubaeva Munara Zholchuevna</w:t>
            </w:r>
            <w:r w:rsidRPr="00BC289E">
              <w:rPr>
                <w:rFonts w:cs="Times New Roman"/>
                <w:szCs w:val="24"/>
                <w:lang w:val="en-US"/>
              </w:rPr>
              <w:t xml:space="preserve">, PhD                              </w:t>
            </w:r>
            <w:r w:rsidRPr="00BC289E">
              <w:rPr>
                <w:rFonts w:cs="Times New Roman"/>
                <w:szCs w:val="24"/>
                <w:lang w:val="en-US"/>
              </w:rPr>
              <w:lastRenderedPageBreak/>
              <w:t xml:space="preserve">+996 (554) 311 086, </w:t>
            </w:r>
            <w:hyperlink r:id="rId19" w:history="1">
              <w:r w:rsidRPr="00BC289E">
                <w:rPr>
                  <w:rStyle w:val="aff5"/>
                  <w:rFonts w:cs="Times New Roman"/>
                  <w:szCs w:val="24"/>
                  <w:lang w:val="en-US"/>
                </w:rPr>
                <w:t>munara.tolubaeva@salymbekov.com</w:t>
              </w:r>
            </w:hyperlink>
            <w:r w:rsidRPr="00BC289E">
              <w:rPr>
                <w:rFonts w:cs="Times New Roman"/>
                <w:szCs w:val="24"/>
                <w:lang w:val="en-US"/>
              </w:rPr>
              <w:t xml:space="preserve"> </w:t>
            </w:r>
          </w:p>
        </w:tc>
      </w:tr>
      <w:tr w:rsidR="005C0C0D" w:rsidRPr="00FE6347" w14:paraId="7B60FF5D" w14:textId="77777777" w:rsidTr="009370AD">
        <w:tc>
          <w:tcPr>
            <w:tcW w:w="3686" w:type="dxa"/>
            <w:tcBorders>
              <w:top w:val="single" w:sz="4" w:space="0" w:color="auto"/>
              <w:left w:val="nil"/>
              <w:bottom w:val="nil"/>
              <w:right w:val="single" w:sz="4" w:space="0" w:color="auto"/>
            </w:tcBorders>
            <w:shd w:val="clear" w:color="auto" w:fill="auto"/>
          </w:tcPr>
          <w:p w14:paraId="5A4D0F70" w14:textId="77777777" w:rsidR="005C0C0D" w:rsidRPr="008B3FDD" w:rsidRDefault="005C0C0D" w:rsidP="00F53207">
            <w:pPr>
              <w:widowControl w:val="0"/>
              <w:spacing w:after="0" w:line="240" w:lineRule="auto"/>
              <w:contextualSpacing/>
              <w:jc w:val="right"/>
              <w:rPr>
                <w:rFonts w:cs="Times New Roman"/>
                <w:szCs w:val="24"/>
                <w:lang w:val="ky-KG"/>
              </w:rPr>
            </w:pPr>
            <w:r>
              <w:rPr>
                <w:rFonts w:cs="Times New Roman"/>
                <w:szCs w:val="24"/>
                <w:lang w:val="ky-KG"/>
              </w:rPr>
              <w:lastRenderedPageBreak/>
              <w:t>Chief Accountant</w:t>
            </w:r>
          </w:p>
        </w:tc>
        <w:tc>
          <w:tcPr>
            <w:tcW w:w="5953" w:type="dxa"/>
            <w:tcBorders>
              <w:top w:val="single" w:sz="4" w:space="0" w:color="auto"/>
              <w:left w:val="single" w:sz="4" w:space="0" w:color="auto"/>
              <w:bottom w:val="nil"/>
              <w:right w:val="nil"/>
            </w:tcBorders>
            <w:shd w:val="clear" w:color="auto" w:fill="auto"/>
          </w:tcPr>
          <w:p w14:paraId="59562F3A" w14:textId="77777777" w:rsidR="005C0C0D" w:rsidRPr="008B3FDD" w:rsidRDefault="005C0C0D" w:rsidP="00F53207">
            <w:pPr>
              <w:widowControl w:val="0"/>
              <w:spacing w:after="0" w:line="240" w:lineRule="auto"/>
              <w:contextualSpacing/>
              <w:rPr>
                <w:rFonts w:cs="Times New Roman"/>
                <w:szCs w:val="24"/>
                <w:lang w:val="ky-KG"/>
              </w:rPr>
            </w:pPr>
            <w:r>
              <w:rPr>
                <w:rFonts w:cs="Times New Roman"/>
                <w:szCs w:val="24"/>
                <w:lang w:val="ky-KG"/>
              </w:rPr>
              <w:t>Zhantaeva Tonya Cholponbekovna</w:t>
            </w:r>
          </w:p>
          <w:p w14:paraId="5A5EA15B" w14:textId="77777777" w:rsidR="005C0C0D" w:rsidRPr="00BC289E" w:rsidRDefault="005C0C0D" w:rsidP="00F53207">
            <w:pPr>
              <w:widowControl w:val="0"/>
              <w:spacing w:after="0" w:line="240" w:lineRule="auto"/>
              <w:contextualSpacing/>
              <w:rPr>
                <w:rFonts w:cs="Times New Roman"/>
                <w:szCs w:val="24"/>
                <w:lang w:val="en-US"/>
              </w:rPr>
            </w:pPr>
            <w:r>
              <w:rPr>
                <w:rFonts w:cs="Times New Roman"/>
                <w:szCs w:val="24"/>
                <w:lang w:val="ky-KG"/>
              </w:rPr>
              <w:t xml:space="preserve">+996 (779) 097 104, </w:t>
            </w:r>
            <w:hyperlink r:id="rId20" w:history="1">
              <w:r>
                <w:rPr>
                  <w:rStyle w:val="aff5"/>
                  <w:rFonts w:cs="Times New Roman"/>
                  <w:szCs w:val="24"/>
                  <w:lang w:val="ky-KG"/>
                </w:rPr>
                <w:t>zhantaeva@salymbekov.com</w:t>
              </w:r>
            </w:hyperlink>
            <w:r w:rsidRPr="00BC289E">
              <w:rPr>
                <w:rFonts w:cs="Times New Roman"/>
                <w:szCs w:val="24"/>
                <w:lang w:val="en-US"/>
              </w:rPr>
              <w:t xml:space="preserve"> </w:t>
            </w:r>
          </w:p>
        </w:tc>
      </w:tr>
      <w:tr w:rsidR="005C0C0D" w:rsidRPr="00FE6347" w14:paraId="70EFB14C" w14:textId="77777777" w:rsidTr="009370AD">
        <w:tc>
          <w:tcPr>
            <w:tcW w:w="3686" w:type="dxa"/>
            <w:tcBorders>
              <w:top w:val="single" w:sz="4" w:space="0" w:color="auto"/>
              <w:left w:val="nil"/>
              <w:bottom w:val="nil"/>
              <w:right w:val="single" w:sz="4" w:space="0" w:color="auto"/>
            </w:tcBorders>
            <w:shd w:val="clear" w:color="auto" w:fill="auto"/>
          </w:tcPr>
          <w:p w14:paraId="533194C9" w14:textId="77777777" w:rsidR="005C0C0D" w:rsidRPr="008B3FDD" w:rsidRDefault="005C0C0D" w:rsidP="00F53207">
            <w:pPr>
              <w:widowControl w:val="0"/>
              <w:spacing w:after="0" w:line="240" w:lineRule="auto"/>
              <w:contextualSpacing/>
              <w:jc w:val="right"/>
              <w:rPr>
                <w:rFonts w:cs="Times New Roman"/>
                <w:szCs w:val="24"/>
                <w:lang w:val="ky-KG"/>
              </w:rPr>
            </w:pPr>
            <w:r>
              <w:rPr>
                <w:rFonts w:cs="Times New Roman"/>
                <w:szCs w:val="24"/>
                <w:lang w:val="ky-KG"/>
              </w:rPr>
              <w:t>Manager of HSM</w:t>
            </w:r>
          </w:p>
        </w:tc>
        <w:tc>
          <w:tcPr>
            <w:tcW w:w="5953" w:type="dxa"/>
            <w:tcBorders>
              <w:top w:val="single" w:sz="4" w:space="0" w:color="auto"/>
              <w:left w:val="single" w:sz="4" w:space="0" w:color="auto"/>
              <w:bottom w:val="nil"/>
              <w:right w:val="nil"/>
            </w:tcBorders>
            <w:shd w:val="clear" w:color="auto" w:fill="auto"/>
          </w:tcPr>
          <w:p w14:paraId="3025C28E" w14:textId="77777777" w:rsidR="005C0C0D" w:rsidRPr="008B3FDD" w:rsidRDefault="005C0C0D" w:rsidP="00F53207">
            <w:pPr>
              <w:widowControl w:val="0"/>
              <w:spacing w:after="0" w:line="240" w:lineRule="auto"/>
              <w:contextualSpacing/>
              <w:rPr>
                <w:rFonts w:cs="Times New Roman"/>
                <w:szCs w:val="24"/>
                <w:lang w:val="ky-KG"/>
              </w:rPr>
            </w:pPr>
            <w:r>
              <w:rPr>
                <w:rFonts w:cs="Times New Roman"/>
                <w:szCs w:val="24"/>
                <w:lang w:val="ky-KG"/>
              </w:rPr>
              <w:t>Makeshova Aizada Duishonkulovna</w:t>
            </w:r>
          </w:p>
          <w:p w14:paraId="33A58BC4" w14:textId="77777777" w:rsidR="005C0C0D" w:rsidRPr="00BC289E" w:rsidRDefault="005C0C0D" w:rsidP="00F53207">
            <w:pPr>
              <w:widowControl w:val="0"/>
              <w:spacing w:after="0" w:line="240" w:lineRule="auto"/>
              <w:contextualSpacing/>
              <w:rPr>
                <w:rFonts w:cs="Times New Roman"/>
                <w:szCs w:val="24"/>
                <w:lang w:val="en-US"/>
              </w:rPr>
            </w:pPr>
            <w:r>
              <w:rPr>
                <w:rFonts w:cs="Times New Roman"/>
                <w:szCs w:val="24"/>
                <w:lang w:val="ky-KG"/>
              </w:rPr>
              <w:t xml:space="preserve">+996 (709) 098 977, </w:t>
            </w:r>
            <w:hyperlink r:id="rId21" w:history="1">
              <w:r>
                <w:rPr>
                  <w:rStyle w:val="aff5"/>
                  <w:rFonts w:cs="Times New Roman"/>
                  <w:szCs w:val="24"/>
                  <w:lang w:val="ky-KG"/>
                </w:rPr>
                <w:t>amakeshova@salymbekov.com</w:t>
              </w:r>
            </w:hyperlink>
            <w:r w:rsidRPr="00BC289E">
              <w:rPr>
                <w:rFonts w:cs="Times New Roman"/>
                <w:szCs w:val="24"/>
                <w:lang w:val="en-US"/>
              </w:rPr>
              <w:t xml:space="preserve"> </w:t>
            </w:r>
          </w:p>
        </w:tc>
      </w:tr>
      <w:tr w:rsidR="005C0C0D" w:rsidRPr="00FE6347" w14:paraId="016A4579" w14:textId="77777777" w:rsidTr="009370AD">
        <w:tc>
          <w:tcPr>
            <w:tcW w:w="3686" w:type="dxa"/>
            <w:tcBorders>
              <w:top w:val="single" w:sz="4" w:space="0" w:color="auto"/>
              <w:left w:val="nil"/>
              <w:bottom w:val="single" w:sz="4" w:space="0" w:color="auto"/>
              <w:right w:val="single" w:sz="4" w:space="0" w:color="auto"/>
            </w:tcBorders>
            <w:shd w:val="clear" w:color="auto" w:fill="auto"/>
          </w:tcPr>
          <w:p w14:paraId="36719B4F" w14:textId="77777777" w:rsidR="005C0C0D" w:rsidRPr="008B3FDD" w:rsidRDefault="005C0C0D" w:rsidP="00F53207">
            <w:pPr>
              <w:widowControl w:val="0"/>
              <w:spacing w:after="0" w:line="240" w:lineRule="auto"/>
              <w:contextualSpacing/>
              <w:jc w:val="right"/>
              <w:rPr>
                <w:rFonts w:cs="Times New Roman"/>
                <w:szCs w:val="24"/>
                <w:lang w:val="ky-KG"/>
              </w:rPr>
            </w:pPr>
            <w:r>
              <w:rPr>
                <w:rFonts w:cs="Times New Roman"/>
                <w:szCs w:val="24"/>
                <w:lang w:val="ky-KG"/>
              </w:rPr>
              <w:t>Head of HR and Quality Department</w:t>
            </w:r>
          </w:p>
        </w:tc>
        <w:tc>
          <w:tcPr>
            <w:tcW w:w="5953" w:type="dxa"/>
            <w:tcBorders>
              <w:top w:val="single" w:sz="4" w:space="0" w:color="auto"/>
              <w:left w:val="single" w:sz="4" w:space="0" w:color="auto"/>
              <w:bottom w:val="single" w:sz="4" w:space="0" w:color="auto"/>
              <w:right w:val="nil"/>
            </w:tcBorders>
            <w:shd w:val="clear" w:color="auto" w:fill="auto"/>
          </w:tcPr>
          <w:p w14:paraId="3F5FF25A" w14:textId="77777777" w:rsidR="005C0C0D" w:rsidRPr="008B3FDD" w:rsidRDefault="005C0C0D" w:rsidP="00F53207">
            <w:pPr>
              <w:widowControl w:val="0"/>
              <w:spacing w:after="0" w:line="240" w:lineRule="auto"/>
              <w:contextualSpacing/>
              <w:rPr>
                <w:rFonts w:cs="Times New Roman"/>
                <w:szCs w:val="24"/>
                <w:lang w:val="ky-KG"/>
              </w:rPr>
            </w:pPr>
            <w:r>
              <w:rPr>
                <w:rFonts w:cs="Times New Roman"/>
                <w:szCs w:val="24"/>
                <w:lang w:val="ky-KG"/>
              </w:rPr>
              <w:t>Azisova Munara Azisovna</w:t>
            </w:r>
          </w:p>
          <w:p w14:paraId="5EE13990" w14:textId="77777777" w:rsidR="005C0C0D" w:rsidRPr="00BC289E" w:rsidRDefault="005C0C0D" w:rsidP="00F53207">
            <w:pPr>
              <w:widowControl w:val="0"/>
              <w:spacing w:after="0" w:line="240" w:lineRule="auto"/>
              <w:contextualSpacing/>
              <w:rPr>
                <w:rFonts w:cs="Times New Roman"/>
                <w:szCs w:val="24"/>
                <w:lang w:val="en-US"/>
              </w:rPr>
            </w:pPr>
            <w:r>
              <w:rPr>
                <w:rFonts w:cs="Times New Roman"/>
                <w:szCs w:val="24"/>
                <w:lang w:val="ky-KG"/>
              </w:rPr>
              <w:t xml:space="preserve">+996 (557) 337 447, </w:t>
            </w:r>
            <w:hyperlink r:id="rId22" w:history="1">
              <w:r>
                <w:rPr>
                  <w:rStyle w:val="aff5"/>
                  <w:rFonts w:cs="Times New Roman"/>
                  <w:szCs w:val="24"/>
                  <w:lang w:val="ky-KG"/>
                </w:rPr>
                <w:t>azisova@salymbekov.com</w:t>
              </w:r>
            </w:hyperlink>
            <w:r w:rsidRPr="00BC289E">
              <w:rPr>
                <w:rFonts w:cs="Times New Roman"/>
                <w:szCs w:val="24"/>
                <w:lang w:val="en-US"/>
              </w:rPr>
              <w:t xml:space="preserve"> </w:t>
            </w:r>
          </w:p>
        </w:tc>
      </w:tr>
      <w:tr w:rsidR="005C0C0D" w:rsidRPr="00FE6347" w14:paraId="79F8CDBF" w14:textId="77777777" w:rsidTr="009370AD">
        <w:tc>
          <w:tcPr>
            <w:tcW w:w="3686" w:type="dxa"/>
            <w:tcBorders>
              <w:top w:val="single" w:sz="4" w:space="0" w:color="auto"/>
              <w:left w:val="nil"/>
              <w:bottom w:val="single" w:sz="4" w:space="0" w:color="auto"/>
              <w:right w:val="single" w:sz="4" w:space="0" w:color="auto"/>
            </w:tcBorders>
            <w:shd w:val="clear" w:color="auto" w:fill="auto"/>
          </w:tcPr>
          <w:p w14:paraId="64F7E59B" w14:textId="77777777" w:rsidR="005C0C0D" w:rsidRPr="008B3FDD" w:rsidRDefault="005C0C0D" w:rsidP="00F53207">
            <w:pPr>
              <w:widowControl w:val="0"/>
              <w:spacing w:after="0" w:line="240" w:lineRule="auto"/>
              <w:contextualSpacing/>
              <w:jc w:val="right"/>
              <w:rPr>
                <w:rFonts w:cs="Times New Roman"/>
                <w:szCs w:val="24"/>
                <w:lang w:val="ky-KG"/>
              </w:rPr>
            </w:pPr>
            <w:r>
              <w:rPr>
                <w:rFonts w:cs="Times New Roman"/>
                <w:szCs w:val="24"/>
                <w:lang w:val="ky-KG"/>
              </w:rPr>
              <w:t>Head of SHR</w:t>
            </w:r>
          </w:p>
        </w:tc>
        <w:tc>
          <w:tcPr>
            <w:tcW w:w="5953" w:type="dxa"/>
            <w:tcBorders>
              <w:top w:val="single" w:sz="4" w:space="0" w:color="auto"/>
              <w:left w:val="single" w:sz="4" w:space="0" w:color="auto"/>
              <w:bottom w:val="single" w:sz="4" w:space="0" w:color="auto"/>
              <w:right w:val="nil"/>
            </w:tcBorders>
            <w:shd w:val="clear" w:color="auto" w:fill="auto"/>
          </w:tcPr>
          <w:p w14:paraId="1530636C" w14:textId="77777777" w:rsidR="005C0C0D" w:rsidRPr="008B3FDD" w:rsidRDefault="005C0C0D" w:rsidP="00F53207">
            <w:pPr>
              <w:widowControl w:val="0"/>
              <w:spacing w:after="0" w:line="240" w:lineRule="auto"/>
              <w:contextualSpacing/>
              <w:rPr>
                <w:rFonts w:cs="Times New Roman"/>
                <w:szCs w:val="24"/>
                <w:lang w:val="ky-KG"/>
              </w:rPr>
            </w:pPr>
            <w:r>
              <w:rPr>
                <w:rFonts w:cs="Times New Roman"/>
                <w:szCs w:val="24"/>
                <w:lang w:val="ky-KG"/>
              </w:rPr>
              <w:t>Batyrbek kyzy Zhazira</w:t>
            </w:r>
          </w:p>
          <w:p w14:paraId="7C62EBB1" w14:textId="77777777" w:rsidR="005C0C0D" w:rsidRPr="00BC289E" w:rsidRDefault="005C0C0D" w:rsidP="00F53207">
            <w:pPr>
              <w:widowControl w:val="0"/>
              <w:spacing w:after="0" w:line="240" w:lineRule="auto"/>
              <w:contextualSpacing/>
              <w:rPr>
                <w:rFonts w:cs="Times New Roman"/>
                <w:szCs w:val="24"/>
                <w:lang w:val="en-US"/>
              </w:rPr>
            </w:pPr>
            <w:r>
              <w:rPr>
                <w:rFonts w:cs="Times New Roman"/>
                <w:szCs w:val="24"/>
                <w:lang w:val="ky-KG"/>
              </w:rPr>
              <w:t xml:space="preserve">+996 (555) 711 139,  </w:t>
            </w:r>
            <w:hyperlink r:id="rId23" w:history="1">
              <w:r>
                <w:rPr>
                  <w:rStyle w:val="aff5"/>
                  <w:rFonts w:cs="Times New Roman"/>
                  <w:szCs w:val="24"/>
                  <w:lang w:val="ky-KG"/>
                </w:rPr>
                <w:t>batyrbek.kyzy@salymbekov.com</w:t>
              </w:r>
            </w:hyperlink>
            <w:r w:rsidRPr="00BC289E">
              <w:rPr>
                <w:rFonts w:cs="Times New Roman"/>
                <w:szCs w:val="24"/>
                <w:lang w:val="en-US"/>
              </w:rPr>
              <w:t xml:space="preserve"> </w:t>
            </w:r>
          </w:p>
        </w:tc>
      </w:tr>
    </w:tbl>
    <w:p w14:paraId="58FA20AE" w14:textId="77777777" w:rsidR="005C0C0D" w:rsidRPr="00BC289E" w:rsidRDefault="005C0C0D" w:rsidP="00F53207">
      <w:pPr>
        <w:widowControl w:val="0"/>
        <w:spacing w:line="240" w:lineRule="auto"/>
        <w:ind w:firstLine="720"/>
        <w:contextualSpacing/>
        <w:jc w:val="center"/>
        <w:rPr>
          <w:rFonts w:eastAsia="Calibri" w:cs="Times New Roman"/>
          <w:b/>
          <w:color w:val="000000"/>
          <w:szCs w:val="24"/>
          <w:lang w:val="en-US"/>
        </w:rPr>
      </w:pPr>
    </w:p>
    <w:p w14:paraId="0EC49CA3" w14:textId="77777777" w:rsidR="005C0C0D" w:rsidRPr="00BC289E" w:rsidRDefault="005C0C0D" w:rsidP="00F53207">
      <w:pPr>
        <w:widowControl w:val="0"/>
        <w:spacing w:line="240" w:lineRule="auto"/>
        <w:ind w:firstLine="720"/>
        <w:contextualSpacing/>
        <w:jc w:val="center"/>
        <w:rPr>
          <w:rFonts w:eastAsia="Calibri" w:cs="Times New Roman"/>
          <w:b/>
          <w:color w:val="000000"/>
          <w:szCs w:val="24"/>
          <w:lang w:val="en-US"/>
        </w:rPr>
      </w:pPr>
      <w:r w:rsidRPr="00BC289E">
        <w:rPr>
          <w:rFonts w:eastAsia="Calibri" w:cs="Times New Roman"/>
          <w:b/>
          <w:color w:val="000000"/>
          <w:szCs w:val="24"/>
          <w:lang w:val="en-US"/>
        </w:rPr>
        <w:t>Information on the composition of the working group</w:t>
      </w:r>
    </w:p>
    <w:p w14:paraId="27B9E27F" w14:textId="361B4EB1" w:rsidR="005C0C0D" w:rsidRPr="00BC289E" w:rsidRDefault="005C0C0D" w:rsidP="00F53207">
      <w:pPr>
        <w:widowControl w:val="0"/>
        <w:spacing w:line="240" w:lineRule="auto"/>
        <w:ind w:firstLine="720"/>
        <w:contextualSpacing/>
        <w:jc w:val="both"/>
        <w:rPr>
          <w:rFonts w:eastAsia="Calibri" w:cs="Times New Roman"/>
          <w:color w:val="000000"/>
          <w:szCs w:val="24"/>
          <w:lang w:val="en-US"/>
        </w:rPr>
      </w:pPr>
      <w:r w:rsidRPr="00BC289E">
        <w:rPr>
          <w:rFonts w:eastAsia="Calibri" w:cs="Times New Roman"/>
          <w:color w:val="000000"/>
          <w:szCs w:val="24"/>
          <w:lang w:val="en-US"/>
        </w:rPr>
        <w:t xml:space="preserve">For the internal assessment of </w:t>
      </w:r>
      <w:proofErr w:type="spellStart"/>
      <w:r w:rsidRPr="00BC289E">
        <w:rPr>
          <w:rFonts w:eastAsia="Calibri" w:cs="Times New Roman"/>
          <w:color w:val="000000"/>
          <w:szCs w:val="24"/>
          <w:lang w:val="en-US"/>
        </w:rPr>
        <w:t>Salymbekov</w:t>
      </w:r>
      <w:proofErr w:type="spellEnd"/>
      <w:r w:rsidRPr="00BC289E">
        <w:rPr>
          <w:rFonts w:eastAsia="Calibri" w:cs="Times New Roman"/>
          <w:color w:val="000000"/>
          <w:szCs w:val="24"/>
          <w:lang w:val="en-US"/>
        </w:rPr>
        <w:t xml:space="preserve"> University's compliance with the standards and criteria of international program accreditation, </w:t>
      </w:r>
      <w:hyperlink r:id="rId24" w:history="1">
        <w:r w:rsidRPr="00BC289E">
          <w:rPr>
            <w:rStyle w:val="aff5"/>
            <w:rFonts w:eastAsia="Times New Roman" w:cs="Times New Roman"/>
            <w:szCs w:val="24"/>
            <w:lang w:val="en-US"/>
          </w:rPr>
          <w:t>by decision of the Rector</w:t>
        </w:r>
      </w:hyperlink>
      <w:r w:rsidRPr="00BC289E">
        <w:rPr>
          <w:rFonts w:eastAsia="Times New Roman" w:cs="Times New Roman"/>
          <w:color w:val="000000"/>
          <w:szCs w:val="24"/>
          <w:lang w:val="en-US"/>
        </w:rPr>
        <w:t xml:space="preserve"> a working group was established comprising heads and staff of the university's structural units</w:t>
      </w:r>
      <w:r w:rsidRPr="00BC289E">
        <w:rPr>
          <w:rFonts w:eastAsia="Calibri" w:cs="Times New Roman"/>
          <w:color w:val="000000"/>
          <w:szCs w:val="24"/>
          <w:lang w:val="en-US"/>
        </w:rPr>
        <w:t xml:space="preserve"> university.  </w:t>
      </w:r>
    </w:p>
    <w:p w14:paraId="3A4049E9" w14:textId="77777777"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26671799" w14:textId="28149FB9" w:rsidR="008B3FDD" w:rsidRPr="00BC289E" w:rsidRDefault="008B3FDD" w:rsidP="00F53207">
      <w:pPr>
        <w:widowControl w:val="0"/>
        <w:spacing w:line="240" w:lineRule="auto"/>
        <w:contextualSpacing/>
        <w:jc w:val="center"/>
        <w:rPr>
          <w:rFonts w:eastAsia="Calibri" w:cs="Times New Roman"/>
          <w:b/>
          <w:color w:val="000000"/>
          <w:szCs w:val="24"/>
          <w:lang w:val="en-US"/>
        </w:rPr>
      </w:pPr>
      <w:r w:rsidRPr="00BC289E">
        <w:rPr>
          <w:rFonts w:eastAsia="Calibri" w:cs="Times New Roman"/>
          <w:b/>
          <w:color w:val="000000"/>
          <w:szCs w:val="24"/>
          <w:lang w:val="en-US"/>
        </w:rPr>
        <w:t>COMPOSITION OF THE WORKING GROUP FOR PREPARING THE SELF-ASSESSMENT REPORT</w:t>
      </w:r>
    </w:p>
    <w:p w14:paraId="5C01098B" w14:textId="77777777" w:rsidR="008B3FDD" w:rsidRPr="00BC289E" w:rsidRDefault="008B3FDD" w:rsidP="00F53207">
      <w:pPr>
        <w:widowControl w:val="0"/>
        <w:spacing w:line="240" w:lineRule="auto"/>
        <w:contextualSpacing/>
        <w:jc w:val="center"/>
        <w:rPr>
          <w:rFonts w:eastAsia="Calibri" w:cs="Times New Roman"/>
          <w:b/>
          <w:color w:val="000000"/>
          <w:szCs w:val="24"/>
          <w:lang w:val="en-US"/>
        </w:rPr>
      </w:pPr>
    </w:p>
    <w:p w14:paraId="2ED805D8" w14:textId="77777777" w:rsidR="008B3FDD" w:rsidRPr="00BC289E" w:rsidRDefault="008B3FDD" w:rsidP="00F53207">
      <w:pPr>
        <w:widowControl w:val="0"/>
        <w:spacing w:after="120" w:line="240" w:lineRule="auto"/>
        <w:contextualSpacing/>
        <w:rPr>
          <w:rFonts w:cs="Times New Roman"/>
          <w:szCs w:val="24"/>
          <w:lang w:val="en-US"/>
        </w:rPr>
      </w:pPr>
      <w:r>
        <w:rPr>
          <w:rFonts w:cs="Times New Roman"/>
          <w:b/>
          <w:bCs/>
          <w:szCs w:val="24"/>
          <w:lang w:val="ky-KG"/>
        </w:rPr>
        <w:t>Chairperson:</w:t>
      </w:r>
      <w:r>
        <w:rPr>
          <w:rFonts w:cs="Times New Roman"/>
          <w:szCs w:val="24"/>
          <w:lang w:val="ky-KG"/>
        </w:rPr>
        <w:t xml:space="preserve"> Zhumadilov Esengeldi Zhumadilovich, </w:t>
      </w:r>
      <w:r w:rsidRPr="00BC289E">
        <w:rPr>
          <w:rFonts w:cs="Times New Roman"/>
          <w:szCs w:val="24"/>
          <w:lang w:val="en-US"/>
        </w:rPr>
        <w:t>PhD</w:t>
      </w:r>
      <w:r>
        <w:rPr>
          <w:rFonts w:cs="Times New Roman"/>
          <w:szCs w:val="24"/>
          <w:lang w:val="ky-KG"/>
        </w:rPr>
        <w:t xml:space="preserve"> Rector _________________</w:t>
      </w:r>
      <w:r w:rsidRPr="00BC289E">
        <w:rPr>
          <w:rFonts w:cs="Times New Roman"/>
          <w:szCs w:val="24"/>
          <w:lang w:val="en-US"/>
        </w:rPr>
        <w:t>___________</w:t>
      </w:r>
    </w:p>
    <w:p w14:paraId="3064FBF9" w14:textId="77777777" w:rsidR="008B3FDD" w:rsidRPr="008B3FDD" w:rsidRDefault="008B3FDD" w:rsidP="00F53207">
      <w:pPr>
        <w:widowControl w:val="0"/>
        <w:spacing w:after="120" w:line="240" w:lineRule="auto"/>
        <w:contextualSpacing/>
        <w:rPr>
          <w:rFonts w:cs="Times New Roman"/>
          <w:b/>
          <w:bCs/>
          <w:szCs w:val="24"/>
          <w:lang w:val="ky-KG"/>
        </w:rPr>
      </w:pPr>
      <w:r>
        <w:rPr>
          <w:rFonts w:cs="Times New Roman"/>
          <w:b/>
          <w:bCs/>
          <w:szCs w:val="24"/>
          <w:lang w:val="ky-KG"/>
        </w:rPr>
        <w:t xml:space="preserve">Members of the working group: </w:t>
      </w:r>
    </w:p>
    <w:p w14:paraId="2D234464"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 xml:space="preserve">Kazakov Avaz Asanovich, </w:t>
      </w:r>
      <w:r w:rsidRPr="00BC289E">
        <w:rPr>
          <w:rFonts w:cs="Times New Roman"/>
          <w:szCs w:val="24"/>
          <w:lang w:val="en-US"/>
        </w:rPr>
        <w:t xml:space="preserve">PhD, First </w:t>
      </w:r>
      <w:r>
        <w:rPr>
          <w:rFonts w:cs="Times New Roman"/>
          <w:szCs w:val="24"/>
          <w:lang w:val="ky-KG"/>
        </w:rPr>
        <w:t>Vice-Rector _____________________________________</w:t>
      </w:r>
    </w:p>
    <w:p w14:paraId="3D038E5D"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Umetalieva Maana Nurdinovna, Candidate of Medical Sciences, Director of HSM ________________________________</w:t>
      </w:r>
    </w:p>
    <w:p w14:paraId="4C795E0D"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proofErr w:type="spellStart"/>
      <w:r w:rsidRPr="00BC289E">
        <w:rPr>
          <w:rFonts w:eastAsia="Times New Roman" w:cs="Times New Roman"/>
          <w:szCs w:val="24"/>
          <w:shd w:val="clear" w:color="auto" w:fill="F8F9FA"/>
          <w:lang w:val="en-US"/>
        </w:rPr>
        <w:t>Tulekeev</w:t>
      </w:r>
      <w:proofErr w:type="spellEnd"/>
      <w:r w:rsidRPr="00BC289E">
        <w:rPr>
          <w:rFonts w:eastAsia="Times New Roman" w:cs="Times New Roman"/>
          <w:szCs w:val="24"/>
          <w:shd w:val="clear" w:color="auto" w:fill="F8F9FA"/>
          <w:lang w:val="en-US"/>
        </w:rPr>
        <w:t xml:space="preserve"> </w:t>
      </w:r>
      <w:proofErr w:type="spellStart"/>
      <w:r w:rsidRPr="00BC289E">
        <w:rPr>
          <w:rFonts w:eastAsia="Times New Roman" w:cs="Times New Roman"/>
          <w:szCs w:val="24"/>
          <w:shd w:val="clear" w:color="auto" w:fill="F8F9FA"/>
          <w:lang w:val="en-US"/>
        </w:rPr>
        <w:t>Toktogazy</w:t>
      </w:r>
      <w:proofErr w:type="spellEnd"/>
      <w:r w:rsidRPr="00BC289E">
        <w:rPr>
          <w:rFonts w:eastAsia="Times New Roman" w:cs="Times New Roman"/>
          <w:szCs w:val="24"/>
          <w:shd w:val="clear" w:color="auto" w:fill="F8F9FA"/>
          <w:lang w:val="en-US"/>
        </w:rPr>
        <w:t xml:space="preserve"> </w:t>
      </w:r>
      <w:proofErr w:type="spellStart"/>
      <w:r w:rsidRPr="00BC289E">
        <w:rPr>
          <w:rFonts w:eastAsia="Times New Roman" w:cs="Times New Roman"/>
          <w:szCs w:val="24"/>
          <w:shd w:val="clear" w:color="auto" w:fill="F8F9FA"/>
          <w:lang w:val="en-US"/>
        </w:rPr>
        <w:t>Moldalievich</w:t>
      </w:r>
      <w:proofErr w:type="spellEnd"/>
      <w:r w:rsidRPr="00BC289E">
        <w:rPr>
          <w:rFonts w:eastAsia="Times New Roman" w:cs="Times New Roman"/>
          <w:szCs w:val="24"/>
          <w:shd w:val="clear" w:color="auto" w:fill="F8F9FA"/>
          <w:lang w:val="en-US"/>
        </w:rPr>
        <w:t>, Doctor of Medical Sciences, Professor, Vice-Rector for Science ________________</w:t>
      </w:r>
    </w:p>
    <w:p w14:paraId="6719F183"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proofErr w:type="spellStart"/>
      <w:r w:rsidRPr="00BC289E">
        <w:rPr>
          <w:rFonts w:eastAsia="Times New Roman" w:cs="Times New Roman"/>
          <w:szCs w:val="24"/>
          <w:shd w:val="clear" w:color="auto" w:fill="F8F9FA"/>
          <w:lang w:val="en-US"/>
        </w:rPr>
        <w:t>Monolov</w:t>
      </w:r>
      <w:proofErr w:type="spellEnd"/>
      <w:r w:rsidRPr="00BC289E">
        <w:rPr>
          <w:rFonts w:eastAsia="Times New Roman" w:cs="Times New Roman"/>
          <w:szCs w:val="24"/>
          <w:shd w:val="clear" w:color="auto" w:fill="F8F9FA"/>
          <w:lang w:val="en-US"/>
        </w:rPr>
        <w:t xml:space="preserve"> </w:t>
      </w:r>
      <w:proofErr w:type="spellStart"/>
      <w:r w:rsidRPr="00BC289E">
        <w:rPr>
          <w:rFonts w:eastAsia="Times New Roman" w:cs="Times New Roman"/>
          <w:szCs w:val="24"/>
          <w:shd w:val="clear" w:color="auto" w:fill="F8F9FA"/>
          <w:lang w:val="en-US"/>
        </w:rPr>
        <w:t>Nurbek</w:t>
      </w:r>
      <w:proofErr w:type="spellEnd"/>
      <w:r w:rsidRPr="00BC289E">
        <w:rPr>
          <w:rFonts w:eastAsia="Times New Roman" w:cs="Times New Roman"/>
          <w:szCs w:val="24"/>
          <w:shd w:val="clear" w:color="auto" w:fill="F8F9FA"/>
          <w:lang w:val="en-US"/>
        </w:rPr>
        <w:t xml:space="preserve"> </w:t>
      </w:r>
      <w:proofErr w:type="spellStart"/>
      <w:r w:rsidRPr="00BC289E">
        <w:rPr>
          <w:rFonts w:eastAsia="Times New Roman" w:cs="Times New Roman"/>
          <w:szCs w:val="24"/>
          <w:shd w:val="clear" w:color="auto" w:fill="F8F9FA"/>
          <w:lang w:val="en-US"/>
        </w:rPr>
        <w:t>Kytaibekovich</w:t>
      </w:r>
      <w:proofErr w:type="spellEnd"/>
      <w:r w:rsidRPr="00BC289E">
        <w:rPr>
          <w:rFonts w:eastAsia="Times New Roman" w:cs="Times New Roman"/>
          <w:szCs w:val="24"/>
          <w:shd w:val="clear" w:color="auto" w:fill="F8F9FA"/>
          <w:lang w:val="en-US"/>
        </w:rPr>
        <w:t>, Candidate of Medical Sciences, Vice-Rector for Clinical Work ________________</w:t>
      </w:r>
    </w:p>
    <w:p w14:paraId="695311CB"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proofErr w:type="spellStart"/>
      <w:r w:rsidRPr="00BC289E">
        <w:rPr>
          <w:rFonts w:eastAsia="Times New Roman" w:cs="Times New Roman"/>
          <w:szCs w:val="24"/>
          <w:shd w:val="clear" w:color="auto" w:fill="F8F9FA"/>
          <w:lang w:val="en-US"/>
        </w:rPr>
        <w:t>Imankulova</w:t>
      </w:r>
      <w:proofErr w:type="spellEnd"/>
      <w:r w:rsidRPr="00BC289E">
        <w:rPr>
          <w:rFonts w:eastAsia="Times New Roman" w:cs="Times New Roman"/>
          <w:szCs w:val="24"/>
          <w:shd w:val="clear" w:color="auto" w:fill="F8F9FA"/>
          <w:lang w:val="en-US"/>
        </w:rPr>
        <w:t xml:space="preserve"> </w:t>
      </w:r>
      <w:proofErr w:type="spellStart"/>
      <w:r w:rsidRPr="00BC289E">
        <w:rPr>
          <w:rFonts w:eastAsia="Times New Roman" w:cs="Times New Roman"/>
          <w:szCs w:val="24"/>
          <w:shd w:val="clear" w:color="auto" w:fill="F8F9FA"/>
          <w:lang w:val="en-US"/>
        </w:rPr>
        <w:t>Asel</w:t>
      </w:r>
      <w:proofErr w:type="spellEnd"/>
      <w:r w:rsidRPr="00BC289E">
        <w:rPr>
          <w:rFonts w:eastAsia="Times New Roman" w:cs="Times New Roman"/>
          <w:szCs w:val="24"/>
          <w:shd w:val="clear" w:color="auto" w:fill="F8F9FA"/>
          <w:lang w:val="en-US"/>
        </w:rPr>
        <w:t xml:space="preserve"> </w:t>
      </w:r>
      <w:proofErr w:type="spellStart"/>
      <w:r w:rsidRPr="00BC289E">
        <w:rPr>
          <w:rFonts w:eastAsia="Times New Roman" w:cs="Times New Roman"/>
          <w:szCs w:val="24"/>
          <w:shd w:val="clear" w:color="auto" w:fill="F8F9FA"/>
          <w:lang w:val="en-US"/>
        </w:rPr>
        <w:t>Sansyzbaevna</w:t>
      </w:r>
      <w:proofErr w:type="spellEnd"/>
      <w:r w:rsidRPr="00BC289E">
        <w:rPr>
          <w:rFonts w:eastAsia="Times New Roman" w:cs="Times New Roman"/>
          <w:szCs w:val="24"/>
          <w:shd w:val="clear" w:color="auto" w:fill="F8F9FA"/>
          <w:lang w:val="en-US"/>
        </w:rPr>
        <w:t>, Doctor of Medical Sciences, Vice-Rector for Postgraduate Work ___________</w:t>
      </w:r>
    </w:p>
    <w:p w14:paraId="32DE8578"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 xml:space="preserve">Akmatova Aizhan Toktomushovna, </w:t>
      </w:r>
      <w:r w:rsidRPr="00BC289E">
        <w:rPr>
          <w:rFonts w:cs="Times New Roman"/>
          <w:szCs w:val="24"/>
          <w:lang w:val="en-US"/>
        </w:rPr>
        <w:t>Head of TMD _________________________________</w:t>
      </w:r>
    </w:p>
    <w:p w14:paraId="1DB31594"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Zhunushalieva Nurzat Manasovna, Director of the College _________________________________</w:t>
      </w:r>
    </w:p>
    <w:p w14:paraId="7A4F7F17"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Tolubaeva Munara Zholchuevna</w:t>
      </w:r>
      <w:r w:rsidRPr="00BC289E">
        <w:rPr>
          <w:rFonts w:cs="Times New Roman"/>
          <w:szCs w:val="24"/>
          <w:lang w:val="en-US"/>
        </w:rPr>
        <w:t xml:space="preserve">, PhD, </w:t>
      </w:r>
      <w:r>
        <w:rPr>
          <w:rFonts w:cs="Times New Roman"/>
          <w:szCs w:val="24"/>
          <w:lang w:val="ky-KG"/>
        </w:rPr>
        <w:t>President of AIT __________________________________</w:t>
      </w:r>
    </w:p>
    <w:p w14:paraId="56CB9BA0"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 xml:space="preserve">Makeshova Aizada Duishonkulovna, Manager of HSM __________________________________ </w:t>
      </w:r>
    </w:p>
    <w:p w14:paraId="5C1E3625"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Zhantaeva Tonya Cholponbekovna, Chief Accountant ___________________________________</w:t>
      </w:r>
    </w:p>
    <w:p w14:paraId="0E100E4C"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Azisova Munara Azisovna, Head of HR and Quality Department ___________________________</w:t>
      </w:r>
    </w:p>
    <w:p w14:paraId="19013FD2"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Batyrbek kyzy Zhazira, Head of SHR ___________________________________________</w:t>
      </w:r>
    </w:p>
    <w:p w14:paraId="5FFA1655" w14:textId="77777777" w:rsidR="008B3FDD" w:rsidRPr="008B3FDD" w:rsidRDefault="008B3FDD" w:rsidP="00F53207">
      <w:pPr>
        <w:widowControl w:val="0"/>
        <w:numPr>
          <w:ilvl w:val="0"/>
          <w:numId w:val="2"/>
        </w:numPr>
        <w:spacing w:after="120" w:line="240" w:lineRule="auto"/>
        <w:contextualSpacing/>
        <w:jc w:val="both"/>
        <w:rPr>
          <w:rFonts w:cs="Times New Roman"/>
          <w:szCs w:val="24"/>
          <w:lang w:val="ky-KG"/>
        </w:rPr>
      </w:pPr>
      <w:r>
        <w:rPr>
          <w:rFonts w:cs="Times New Roman"/>
          <w:szCs w:val="24"/>
          <w:lang w:val="ky-KG"/>
        </w:rPr>
        <w:t>Dulatov Amantur, Software Engineer ___________________________________________</w:t>
      </w:r>
    </w:p>
    <w:p w14:paraId="183799D1" w14:textId="77777777" w:rsidR="008B3FDD" w:rsidRPr="008B3FDD" w:rsidRDefault="008B3FDD" w:rsidP="00F53207">
      <w:pPr>
        <w:widowControl w:val="0"/>
        <w:tabs>
          <w:tab w:val="left" w:pos="284"/>
          <w:tab w:val="left" w:pos="567"/>
        </w:tabs>
        <w:spacing w:after="60" w:line="240" w:lineRule="auto"/>
        <w:contextualSpacing/>
        <w:jc w:val="both"/>
        <w:rPr>
          <w:rFonts w:eastAsia="Times New Roman" w:cs="Times New Roman"/>
          <w:bCs/>
          <w:szCs w:val="24"/>
          <w:lang w:eastAsia="ru-RU"/>
        </w:rPr>
      </w:pPr>
    </w:p>
    <w:p w14:paraId="50A6B47E" w14:textId="77777777" w:rsidR="008B3FDD" w:rsidRPr="008B3FDD" w:rsidRDefault="008B3FDD" w:rsidP="00F53207">
      <w:pPr>
        <w:widowControl w:val="0"/>
        <w:spacing w:line="240" w:lineRule="auto"/>
        <w:ind w:firstLine="720"/>
        <w:contextualSpacing/>
        <w:jc w:val="both"/>
        <w:rPr>
          <w:rFonts w:eastAsia="Calibri" w:cs="Times New Roman"/>
          <w:color w:val="000000"/>
          <w:szCs w:val="24"/>
        </w:rPr>
      </w:pPr>
    </w:p>
    <w:p w14:paraId="5FD47294" w14:textId="77777777" w:rsidR="005C0C0D" w:rsidRPr="00BC289E" w:rsidRDefault="005C0C0D" w:rsidP="00F53207">
      <w:pPr>
        <w:widowControl w:val="0"/>
        <w:spacing w:after="120" w:line="240" w:lineRule="auto"/>
        <w:ind w:firstLine="720"/>
        <w:contextualSpacing/>
        <w:jc w:val="center"/>
        <w:rPr>
          <w:rFonts w:eastAsia="Calibri" w:cs="Times New Roman"/>
          <w:b/>
          <w:szCs w:val="24"/>
          <w:lang w:val="en-US"/>
        </w:rPr>
      </w:pPr>
      <w:r w:rsidRPr="00BC289E">
        <w:rPr>
          <w:rFonts w:eastAsia="Calibri" w:cs="Times New Roman"/>
          <w:b/>
          <w:szCs w:val="24"/>
          <w:lang w:val="en-US"/>
        </w:rPr>
        <w:t>Information on the establishment of the institution</w:t>
      </w:r>
    </w:p>
    <w:p w14:paraId="743C7EA4" w14:textId="57032795" w:rsidR="005C0C0D" w:rsidRPr="00BC289E" w:rsidRDefault="005C0C0D" w:rsidP="00F53207">
      <w:pPr>
        <w:widowControl w:val="0"/>
        <w:spacing w:after="120" w:line="240" w:lineRule="auto"/>
        <w:ind w:firstLine="720"/>
        <w:contextualSpacing/>
        <w:jc w:val="both"/>
        <w:rPr>
          <w:rFonts w:eastAsia="Calibri" w:cs="Times New Roman"/>
          <w:szCs w:val="24"/>
          <w:lang w:val="en-US"/>
        </w:rPr>
      </w:pPr>
      <w:proofErr w:type="spellStart"/>
      <w:r w:rsidRPr="00BC289E">
        <w:rPr>
          <w:rFonts w:eastAsia="Calibri" w:cs="Times New Roman"/>
          <w:szCs w:val="24"/>
          <w:lang w:val="en-US"/>
        </w:rPr>
        <w:t>Salymbekov</w:t>
      </w:r>
      <w:proofErr w:type="spellEnd"/>
      <w:r w:rsidRPr="00BC289E">
        <w:rPr>
          <w:rFonts w:eastAsia="Calibri" w:cs="Times New Roman"/>
          <w:szCs w:val="24"/>
          <w:lang w:val="en-US"/>
        </w:rPr>
        <w:t xml:space="preserve"> University (hereinafter – the University) is a non-state educational organization established to carry out educational, scientific, cultural and social activities. As a legal entity, the University has an independent balance sheet, settlement and other accounts (including foreign currency accounts) with banks, a seal bearing its name, a stamp, letterheads, an emblem and other identifying attributes, and possesses its own separate property, which it manages independently within the procedures and limits established by the current legislation of the Kyrgyz Republic, its Charter, and its founding documents.</w:t>
      </w:r>
    </w:p>
    <w:p w14:paraId="4FD3427A" w14:textId="77777777" w:rsidR="005C0C0D" w:rsidRPr="00BC289E" w:rsidRDefault="005C0C0D" w:rsidP="00F53207">
      <w:pPr>
        <w:widowControl w:val="0"/>
        <w:spacing w:after="120" w:line="240" w:lineRule="auto"/>
        <w:ind w:firstLine="720"/>
        <w:contextualSpacing/>
        <w:jc w:val="both"/>
        <w:rPr>
          <w:rFonts w:eastAsia="Calibri" w:cs="Times New Roman"/>
          <w:szCs w:val="24"/>
          <w:lang w:val="en-US"/>
        </w:rPr>
      </w:pPr>
      <w:r w:rsidRPr="00BC289E">
        <w:rPr>
          <w:rFonts w:eastAsia="Calibri" w:cs="Times New Roman"/>
          <w:szCs w:val="24"/>
          <w:lang w:val="en-US"/>
        </w:rPr>
        <w:lastRenderedPageBreak/>
        <w:t>As an independent entity, the University operates on the basis of full economic accounting, self-financing and self-sufficiency, fulfills private commissions, and conducts independent educational, scientific, economic and financial activities.</w:t>
      </w:r>
    </w:p>
    <w:p w14:paraId="76AA278C" w14:textId="2665EFC4" w:rsidR="005C0C0D" w:rsidRPr="00BC289E" w:rsidRDefault="005C0C0D" w:rsidP="00F53207">
      <w:pPr>
        <w:widowControl w:val="0"/>
        <w:spacing w:after="120" w:line="240" w:lineRule="auto"/>
        <w:ind w:firstLine="720"/>
        <w:contextualSpacing/>
        <w:jc w:val="both"/>
        <w:rPr>
          <w:rFonts w:eastAsia="Calibri" w:cs="Times New Roman"/>
          <w:szCs w:val="24"/>
          <w:lang w:val="en-US"/>
        </w:rPr>
      </w:pPr>
      <w:r w:rsidRPr="00BC289E">
        <w:rPr>
          <w:rFonts w:eastAsia="Calibri" w:cs="Times New Roman"/>
          <w:szCs w:val="24"/>
          <w:lang w:val="en-US"/>
        </w:rPr>
        <w:t>The University, together with all of its divisions, functions as a single integrated teaching, educational, scientific and production complex, which is the property of the University's founders. (</w:t>
      </w:r>
      <w:hyperlink r:id="rId25" w:history="1">
        <w:r w:rsidRPr="00BC289E">
          <w:rPr>
            <w:rStyle w:val="aff5"/>
            <w:rFonts w:eastAsia="Calibri" w:cs="Times New Roman"/>
            <w:szCs w:val="24"/>
            <w:lang w:val="en-US"/>
          </w:rPr>
          <w:t>Charter</w:t>
        </w:r>
      </w:hyperlink>
      <w:r w:rsidRPr="00BC289E">
        <w:rPr>
          <w:rFonts w:eastAsia="Calibri" w:cs="Times New Roman"/>
          <w:szCs w:val="24"/>
          <w:lang w:val="en-US"/>
        </w:rPr>
        <w:t>)</w:t>
      </w:r>
      <w:r w:rsidRPr="00BC289E">
        <w:rPr>
          <w:rFonts w:eastAsia="Calibri" w:cs="Times New Roman"/>
          <w:i/>
          <w:szCs w:val="24"/>
          <w:lang w:val="en-US"/>
        </w:rPr>
        <w:t xml:space="preserve"> </w:t>
      </w:r>
    </w:p>
    <w:p w14:paraId="78BC0EE8" w14:textId="17FC87C5" w:rsidR="005C0C0D" w:rsidRPr="00BC289E" w:rsidRDefault="00966BB6" w:rsidP="00F53207">
      <w:pPr>
        <w:widowControl w:val="0"/>
        <w:spacing w:after="120" w:line="240" w:lineRule="auto"/>
        <w:contextualSpacing/>
        <w:jc w:val="both"/>
        <w:rPr>
          <w:rFonts w:eastAsia="Times New Roman" w:cs="Times New Roman"/>
          <w:b/>
          <w:szCs w:val="24"/>
          <w:lang w:val="en-US"/>
        </w:rPr>
      </w:pPr>
      <w:hyperlink r:id="rId26" w:history="1">
        <w:r w:rsidR="00972651" w:rsidRPr="00BC289E">
          <w:rPr>
            <w:rStyle w:val="aff5"/>
            <w:rFonts w:eastAsia="Times New Roman" w:cs="Times New Roman"/>
            <w:b/>
            <w:szCs w:val="24"/>
            <w:lang w:val="en-US"/>
          </w:rPr>
          <w:t>Certificate of State Registration of the Legal Entity</w:t>
        </w:r>
      </w:hyperlink>
      <w:r w:rsidR="00972651" w:rsidRPr="00BC289E">
        <w:rPr>
          <w:rFonts w:eastAsia="Times New Roman" w:cs="Times New Roman"/>
          <w:b/>
          <w:szCs w:val="24"/>
          <w:lang w:val="en-US"/>
        </w:rPr>
        <w:t xml:space="preserve">: </w:t>
      </w:r>
    </w:p>
    <w:p w14:paraId="6194CD98" w14:textId="77777777" w:rsidR="005C0C0D" w:rsidRPr="00BC289E" w:rsidRDefault="005C0C0D" w:rsidP="00F53207">
      <w:pPr>
        <w:widowControl w:val="0"/>
        <w:spacing w:after="120" w:line="240" w:lineRule="auto"/>
        <w:contextualSpacing/>
        <w:jc w:val="both"/>
        <w:rPr>
          <w:rFonts w:eastAsia="Times New Roman" w:cs="Times New Roman"/>
          <w:szCs w:val="24"/>
          <w:lang w:val="en-US"/>
        </w:rPr>
      </w:pPr>
      <w:r w:rsidRPr="00BC289E">
        <w:rPr>
          <w:rFonts w:eastAsia="Times New Roman" w:cs="Times New Roman"/>
          <w:szCs w:val="24"/>
          <w:lang w:val="en-US"/>
        </w:rPr>
        <w:tab/>
        <w:t xml:space="preserve">Series </w:t>
      </w:r>
      <w:proofErr w:type="spellStart"/>
      <w:r w:rsidRPr="00BC289E">
        <w:rPr>
          <w:rFonts w:eastAsia="Times New Roman" w:cs="Times New Roman"/>
          <w:szCs w:val="24"/>
          <w:lang w:val="en-US"/>
        </w:rPr>
        <w:t>GRYu</w:t>
      </w:r>
      <w:proofErr w:type="spellEnd"/>
      <w:r w:rsidRPr="00BC289E">
        <w:rPr>
          <w:rFonts w:eastAsia="Times New Roman" w:cs="Times New Roman"/>
          <w:szCs w:val="24"/>
          <w:lang w:val="en-US"/>
        </w:rPr>
        <w:t xml:space="preserve"> No. 0057882 dated June 12, 2019</w:t>
      </w:r>
    </w:p>
    <w:p w14:paraId="24A02F0A" w14:textId="77777777" w:rsidR="005C0C0D" w:rsidRPr="00BC289E" w:rsidRDefault="005C0C0D" w:rsidP="00F53207">
      <w:pPr>
        <w:widowControl w:val="0"/>
        <w:spacing w:after="120" w:line="240" w:lineRule="auto"/>
        <w:contextualSpacing/>
        <w:jc w:val="both"/>
        <w:rPr>
          <w:rFonts w:eastAsia="Times New Roman" w:cs="Times New Roman"/>
          <w:szCs w:val="24"/>
          <w:lang w:val="en-US"/>
        </w:rPr>
      </w:pPr>
      <w:r w:rsidRPr="00BC289E">
        <w:rPr>
          <w:rFonts w:eastAsia="Times New Roman" w:cs="Times New Roman"/>
          <w:szCs w:val="24"/>
          <w:lang w:val="en-US"/>
        </w:rPr>
        <w:tab/>
        <w:t>Registration number: 183722-3301-U-e</w:t>
      </w:r>
    </w:p>
    <w:p w14:paraId="30395EE9" w14:textId="77777777" w:rsidR="005C0C0D" w:rsidRPr="00BC289E" w:rsidRDefault="005C0C0D" w:rsidP="00F53207">
      <w:pPr>
        <w:widowControl w:val="0"/>
        <w:spacing w:after="120" w:line="240" w:lineRule="auto"/>
        <w:contextualSpacing/>
        <w:jc w:val="both"/>
        <w:rPr>
          <w:rFonts w:eastAsia="Calibri" w:cs="Times New Roman"/>
          <w:szCs w:val="24"/>
          <w:lang w:val="en-US"/>
        </w:rPr>
      </w:pPr>
      <w:r w:rsidRPr="00BC289E">
        <w:rPr>
          <w:rFonts w:eastAsia="Calibri" w:cs="Times New Roman"/>
          <w:szCs w:val="24"/>
          <w:lang w:val="en-US"/>
        </w:rPr>
        <w:tab/>
        <w:t>OKPO code: 30405869</w:t>
      </w:r>
    </w:p>
    <w:p w14:paraId="23FAE70A" w14:textId="77777777" w:rsidR="005C0C0D" w:rsidRPr="00BC289E" w:rsidRDefault="005C0C0D" w:rsidP="00F53207">
      <w:pPr>
        <w:widowControl w:val="0"/>
        <w:spacing w:after="120" w:line="240" w:lineRule="auto"/>
        <w:contextualSpacing/>
        <w:jc w:val="both"/>
        <w:rPr>
          <w:rFonts w:eastAsia="Calibri" w:cs="Times New Roman"/>
          <w:szCs w:val="24"/>
          <w:lang w:val="en-US"/>
        </w:rPr>
      </w:pPr>
      <w:r w:rsidRPr="00BC289E">
        <w:rPr>
          <w:rFonts w:eastAsia="Calibri" w:cs="Times New Roman"/>
          <w:szCs w:val="24"/>
          <w:lang w:val="en-US"/>
        </w:rPr>
        <w:tab/>
        <w:t>Taxpayer Identification Number: 01206201910192</w:t>
      </w:r>
    </w:p>
    <w:p w14:paraId="6B7E2EAA" w14:textId="77777777" w:rsidR="005C0C0D" w:rsidRPr="00BC289E" w:rsidRDefault="005C0C0D" w:rsidP="00F53207">
      <w:pPr>
        <w:widowControl w:val="0"/>
        <w:spacing w:after="120" w:line="240" w:lineRule="auto"/>
        <w:contextualSpacing/>
        <w:jc w:val="both"/>
        <w:rPr>
          <w:rFonts w:eastAsia="Calibri" w:cs="Times New Roman"/>
          <w:b/>
          <w:szCs w:val="24"/>
          <w:lang w:val="en-US"/>
        </w:rPr>
      </w:pPr>
      <w:r w:rsidRPr="00BC289E">
        <w:rPr>
          <w:rFonts w:eastAsia="Calibri" w:cs="Times New Roman"/>
          <w:b/>
          <w:szCs w:val="24"/>
          <w:lang w:val="en-US"/>
        </w:rPr>
        <w:t xml:space="preserve">Full corporate name: </w:t>
      </w:r>
    </w:p>
    <w:p w14:paraId="62D12D43" w14:textId="77777777" w:rsidR="005C0C0D" w:rsidRPr="00BC289E" w:rsidRDefault="005C0C0D" w:rsidP="00F53207">
      <w:pPr>
        <w:widowControl w:val="0"/>
        <w:spacing w:after="12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in Russian: </w:t>
      </w:r>
      <w:r w:rsidRPr="00BC289E">
        <w:rPr>
          <w:rFonts w:eastAsia="Calibri" w:cs="Times New Roman"/>
          <w:b/>
          <w:szCs w:val="24"/>
          <w:lang w:val="en-US"/>
        </w:rPr>
        <w:t>Institution "</w:t>
      </w:r>
      <w:proofErr w:type="spellStart"/>
      <w:r w:rsidRPr="00BC289E">
        <w:rPr>
          <w:rFonts w:eastAsia="Calibri" w:cs="Times New Roman"/>
          <w:b/>
          <w:szCs w:val="24"/>
          <w:lang w:val="en-US"/>
        </w:rPr>
        <w:t>Salymbekov</w:t>
      </w:r>
      <w:proofErr w:type="spellEnd"/>
      <w:r w:rsidRPr="00BC289E">
        <w:rPr>
          <w:rFonts w:eastAsia="Calibri" w:cs="Times New Roman"/>
          <w:b/>
          <w:szCs w:val="24"/>
          <w:lang w:val="en-US"/>
        </w:rPr>
        <w:t xml:space="preserve"> University";</w:t>
      </w:r>
      <w:r w:rsidRPr="00BC289E">
        <w:rPr>
          <w:rFonts w:eastAsia="Calibri" w:cs="Times New Roman"/>
          <w:szCs w:val="24"/>
          <w:lang w:val="en-US"/>
        </w:rPr>
        <w:t xml:space="preserve"> </w:t>
      </w:r>
    </w:p>
    <w:p w14:paraId="0DC246C6" w14:textId="77777777" w:rsidR="005C0C0D" w:rsidRPr="00BC289E" w:rsidRDefault="005C0C0D" w:rsidP="00F53207">
      <w:pPr>
        <w:widowControl w:val="0"/>
        <w:spacing w:after="12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in Kyrgyz: </w:t>
      </w:r>
      <w:r w:rsidRPr="00BC289E">
        <w:rPr>
          <w:rFonts w:eastAsia="Calibri" w:cs="Times New Roman"/>
          <w:b/>
          <w:szCs w:val="24"/>
          <w:lang w:val="en-US"/>
        </w:rPr>
        <w:t>"</w:t>
      </w:r>
      <w:proofErr w:type="spellStart"/>
      <w:r w:rsidRPr="00BC289E">
        <w:rPr>
          <w:rFonts w:eastAsia="Calibri" w:cs="Times New Roman"/>
          <w:b/>
          <w:szCs w:val="24"/>
          <w:lang w:val="en-US"/>
        </w:rPr>
        <w:t>Salymbekov</w:t>
      </w:r>
      <w:proofErr w:type="spellEnd"/>
      <w:r w:rsidRPr="00BC289E">
        <w:rPr>
          <w:rFonts w:eastAsia="Calibri" w:cs="Times New Roman"/>
          <w:b/>
          <w:szCs w:val="24"/>
          <w:lang w:val="en-US"/>
        </w:rPr>
        <w:t xml:space="preserve"> </w:t>
      </w:r>
      <w:proofErr w:type="spellStart"/>
      <w:r w:rsidRPr="00BC289E">
        <w:rPr>
          <w:rFonts w:eastAsia="Calibri" w:cs="Times New Roman"/>
          <w:b/>
          <w:szCs w:val="24"/>
          <w:lang w:val="en-US"/>
        </w:rPr>
        <w:t>Universiteti</w:t>
      </w:r>
      <w:proofErr w:type="spellEnd"/>
      <w:r w:rsidRPr="00BC289E">
        <w:rPr>
          <w:rFonts w:eastAsia="Calibri" w:cs="Times New Roman"/>
          <w:b/>
          <w:szCs w:val="24"/>
          <w:lang w:val="en-US"/>
        </w:rPr>
        <w:t xml:space="preserve">" </w:t>
      </w:r>
      <w:proofErr w:type="spellStart"/>
      <w:r w:rsidRPr="00BC289E">
        <w:rPr>
          <w:rFonts w:eastAsia="Calibri" w:cs="Times New Roman"/>
          <w:b/>
          <w:szCs w:val="24"/>
          <w:lang w:val="en-US"/>
        </w:rPr>
        <w:t>Mekemesi</w:t>
      </w:r>
      <w:proofErr w:type="spellEnd"/>
      <w:r w:rsidRPr="00BC289E">
        <w:rPr>
          <w:rFonts w:eastAsia="Calibri" w:cs="Times New Roman"/>
          <w:b/>
          <w:szCs w:val="24"/>
          <w:lang w:val="en-US"/>
        </w:rPr>
        <w:t>;</w:t>
      </w:r>
      <w:r w:rsidRPr="00BC289E">
        <w:rPr>
          <w:rFonts w:eastAsia="Calibri" w:cs="Times New Roman"/>
          <w:szCs w:val="24"/>
          <w:lang w:val="en-US"/>
        </w:rPr>
        <w:t xml:space="preserve"> </w:t>
      </w:r>
    </w:p>
    <w:p w14:paraId="7121CED4" w14:textId="77777777" w:rsidR="005C0C0D" w:rsidRPr="008B3FDD" w:rsidRDefault="005C0C0D" w:rsidP="00F53207">
      <w:pPr>
        <w:widowControl w:val="0"/>
        <w:spacing w:after="120" w:line="240" w:lineRule="auto"/>
        <w:ind w:firstLine="720"/>
        <w:contextualSpacing/>
        <w:jc w:val="both"/>
        <w:rPr>
          <w:rFonts w:eastAsia="Calibri" w:cs="Times New Roman"/>
          <w:szCs w:val="24"/>
          <w:lang w:val="en-US"/>
        </w:rPr>
      </w:pPr>
      <w:r>
        <w:rPr>
          <w:rFonts w:eastAsia="Calibri" w:cs="Times New Roman"/>
          <w:szCs w:val="24"/>
          <w:lang w:val="en-US"/>
        </w:rPr>
        <w:t xml:space="preserve">- </w:t>
      </w:r>
      <w:r w:rsidRPr="00BC289E">
        <w:rPr>
          <w:rFonts w:eastAsia="Calibri" w:cs="Times New Roman"/>
          <w:szCs w:val="24"/>
          <w:lang w:val="en-US"/>
        </w:rPr>
        <w:t>in</w:t>
      </w:r>
      <w:r>
        <w:rPr>
          <w:rFonts w:eastAsia="Calibri" w:cs="Times New Roman"/>
          <w:szCs w:val="24"/>
          <w:lang w:val="en-US"/>
        </w:rPr>
        <w:t xml:space="preserve"> </w:t>
      </w:r>
      <w:r w:rsidRPr="00BC289E">
        <w:rPr>
          <w:rFonts w:eastAsia="Calibri" w:cs="Times New Roman"/>
          <w:szCs w:val="24"/>
          <w:lang w:val="en-US"/>
        </w:rPr>
        <w:t>English</w:t>
      </w:r>
      <w:r>
        <w:rPr>
          <w:rFonts w:eastAsia="Calibri" w:cs="Times New Roman"/>
          <w:szCs w:val="24"/>
          <w:lang w:val="en-US"/>
        </w:rPr>
        <w:t xml:space="preserve"> </w:t>
      </w:r>
      <w:r w:rsidRPr="00BC289E">
        <w:rPr>
          <w:rFonts w:eastAsia="Calibri" w:cs="Times New Roman"/>
          <w:szCs w:val="24"/>
          <w:lang w:val="en-US"/>
        </w:rPr>
        <w:t>language</w:t>
      </w:r>
      <w:r>
        <w:rPr>
          <w:rFonts w:eastAsia="Calibri" w:cs="Times New Roman"/>
          <w:szCs w:val="24"/>
          <w:lang w:val="en-US"/>
        </w:rPr>
        <w:t xml:space="preserve">: </w:t>
      </w:r>
      <w:r>
        <w:rPr>
          <w:rFonts w:eastAsia="Calibri" w:cs="Times New Roman"/>
          <w:b/>
          <w:szCs w:val="24"/>
          <w:lang w:val="en-US"/>
        </w:rPr>
        <w:t>“</w:t>
      </w:r>
      <w:proofErr w:type="spellStart"/>
      <w:r>
        <w:rPr>
          <w:rFonts w:eastAsia="Calibri" w:cs="Times New Roman"/>
          <w:b/>
          <w:szCs w:val="24"/>
          <w:lang w:val="en-US"/>
        </w:rPr>
        <w:t>Salymbekov</w:t>
      </w:r>
      <w:proofErr w:type="spellEnd"/>
      <w:r>
        <w:rPr>
          <w:rFonts w:eastAsia="Calibri" w:cs="Times New Roman"/>
          <w:b/>
          <w:szCs w:val="24"/>
          <w:lang w:val="en-US"/>
        </w:rPr>
        <w:t xml:space="preserve"> University” Institution.</w:t>
      </w:r>
      <w:r>
        <w:rPr>
          <w:rFonts w:eastAsia="Calibri" w:cs="Times New Roman"/>
          <w:szCs w:val="24"/>
          <w:lang w:val="en-US"/>
        </w:rPr>
        <w:t xml:space="preserve"> </w:t>
      </w:r>
    </w:p>
    <w:p w14:paraId="39087DFF" w14:textId="77777777" w:rsidR="005C0C0D" w:rsidRPr="00BC289E" w:rsidRDefault="005C0C0D" w:rsidP="00F53207">
      <w:pPr>
        <w:widowControl w:val="0"/>
        <w:spacing w:after="120" w:line="240" w:lineRule="auto"/>
        <w:contextualSpacing/>
        <w:jc w:val="both"/>
        <w:rPr>
          <w:rFonts w:eastAsia="Calibri" w:cs="Times New Roman"/>
          <w:szCs w:val="24"/>
          <w:lang w:val="en-US"/>
        </w:rPr>
      </w:pPr>
      <w:r w:rsidRPr="00BC289E">
        <w:rPr>
          <w:rFonts w:eastAsia="Calibri" w:cs="Times New Roman"/>
          <w:b/>
          <w:szCs w:val="24"/>
          <w:lang w:val="en-US"/>
        </w:rPr>
        <w:t>Abbreviated corporate name:</w:t>
      </w:r>
      <w:r w:rsidRPr="00BC289E">
        <w:rPr>
          <w:rFonts w:eastAsia="Calibri" w:cs="Times New Roman"/>
          <w:szCs w:val="24"/>
          <w:lang w:val="en-US"/>
        </w:rPr>
        <w:t xml:space="preserve"> </w:t>
      </w:r>
    </w:p>
    <w:p w14:paraId="15D67788" w14:textId="77777777" w:rsidR="005C0C0D" w:rsidRPr="00BC289E" w:rsidRDefault="005C0C0D" w:rsidP="00F53207">
      <w:pPr>
        <w:widowControl w:val="0"/>
        <w:spacing w:after="12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in Russian: </w:t>
      </w:r>
      <w:r w:rsidRPr="00BC289E">
        <w:rPr>
          <w:rFonts w:eastAsia="Calibri" w:cs="Times New Roman"/>
          <w:b/>
          <w:szCs w:val="24"/>
          <w:lang w:val="en-US"/>
        </w:rPr>
        <w:t>Institution "</w:t>
      </w:r>
      <w:proofErr w:type="spellStart"/>
      <w:r w:rsidRPr="00BC289E">
        <w:rPr>
          <w:rFonts w:eastAsia="Calibri" w:cs="Times New Roman"/>
          <w:b/>
          <w:szCs w:val="24"/>
          <w:lang w:val="en-US"/>
        </w:rPr>
        <w:t>Salymbekov</w:t>
      </w:r>
      <w:proofErr w:type="spellEnd"/>
      <w:r w:rsidRPr="00BC289E">
        <w:rPr>
          <w:rFonts w:eastAsia="Calibri" w:cs="Times New Roman"/>
          <w:b/>
          <w:szCs w:val="24"/>
          <w:lang w:val="en-US"/>
        </w:rPr>
        <w:t xml:space="preserve"> University";</w:t>
      </w:r>
      <w:r w:rsidRPr="00BC289E">
        <w:rPr>
          <w:rFonts w:eastAsia="Calibri" w:cs="Times New Roman"/>
          <w:szCs w:val="24"/>
          <w:lang w:val="en-US"/>
        </w:rPr>
        <w:t xml:space="preserve"> </w:t>
      </w:r>
    </w:p>
    <w:p w14:paraId="5FB4525A" w14:textId="77777777" w:rsidR="005C0C0D" w:rsidRPr="00BC289E" w:rsidRDefault="005C0C0D" w:rsidP="00F53207">
      <w:pPr>
        <w:widowControl w:val="0"/>
        <w:spacing w:after="12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in Kyrgyz: </w:t>
      </w:r>
      <w:r w:rsidRPr="00BC289E">
        <w:rPr>
          <w:rFonts w:eastAsia="Calibri" w:cs="Times New Roman"/>
          <w:b/>
          <w:szCs w:val="24"/>
          <w:lang w:val="en-US"/>
        </w:rPr>
        <w:t>"</w:t>
      </w:r>
      <w:proofErr w:type="spellStart"/>
      <w:r w:rsidRPr="00BC289E">
        <w:rPr>
          <w:rFonts w:eastAsia="Calibri" w:cs="Times New Roman"/>
          <w:b/>
          <w:szCs w:val="24"/>
          <w:lang w:val="en-US"/>
        </w:rPr>
        <w:t>Salymbekov</w:t>
      </w:r>
      <w:proofErr w:type="spellEnd"/>
      <w:r w:rsidRPr="00BC289E">
        <w:rPr>
          <w:rFonts w:eastAsia="Calibri" w:cs="Times New Roman"/>
          <w:b/>
          <w:szCs w:val="24"/>
          <w:lang w:val="en-US"/>
        </w:rPr>
        <w:t xml:space="preserve"> </w:t>
      </w:r>
      <w:proofErr w:type="spellStart"/>
      <w:r w:rsidRPr="00BC289E">
        <w:rPr>
          <w:rFonts w:eastAsia="Calibri" w:cs="Times New Roman"/>
          <w:b/>
          <w:szCs w:val="24"/>
          <w:lang w:val="en-US"/>
        </w:rPr>
        <w:t>Universiteti</w:t>
      </w:r>
      <w:proofErr w:type="spellEnd"/>
      <w:r w:rsidRPr="00BC289E">
        <w:rPr>
          <w:rFonts w:eastAsia="Calibri" w:cs="Times New Roman"/>
          <w:b/>
          <w:szCs w:val="24"/>
          <w:lang w:val="en-US"/>
        </w:rPr>
        <w:t>" M-</w:t>
      </w:r>
      <w:proofErr w:type="spellStart"/>
      <w:r w:rsidRPr="00BC289E">
        <w:rPr>
          <w:rFonts w:eastAsia="Calibri" w:cs="Times New Roman"/>
          <w:b/>
          <w:szCs w:val="24"/>
          <w:lang w:val="en-US"/>
        </w:rPr>
        <w:t>si</w:t>
      </w:r>
      <w:proofErr w:type="spellEnd"/>
      <w:r w:rsidRPr="00BC289E">
        <w:rPr>
          <w:rFonts w:eastAsia="Calibri" w:cs="Times New Roman"/>
          <w:b/>
          <w:szCs w:val="24"/>
          <w:lang w:val="en-US"/>
        </w:rPr>
        <w:t>;</w:t>
      </w:r>
      <w:r w:rsidRPr="00BC289E">
        <w:rPr>
          <w:rFonts w:eastAsia="Calibri" w:cs="Times New Roman"/>
          <w:szCs w:val="24"/>
          <w:lang w:val="en-US"/>
        </w:rPr>
        <w:t xml:space="preserve"> </w:t>
      </w:r>
    </w:p>
    <w:p w14:paraId="23C83E82" w14:textId="77777777" w:rsidR="005C0C0D" w:rsidRPr="00BC289E" w:rsidRDefault="005C0C0D" w:rsidP="00F53207">
      <w:pPr>
        <w:widowControl w:val="0"/>
        <w:spacing w:after="120" w:line="240" w:lineRule="auto"/>
        <w:ind w:firstLine="720"/>
        <w:contextualSpacing/>
        <w:jc w:val="both"/>
        <w:rPr>
          <w:rFonts w:eastAsia="Calibri" w:cs="Times New Roman"/>
          <w:b/>
          <w:szCs w:val="24"/>
          <w:lang w:val="en-US"/>
        </w:rPr>
      </w:pPr>
      <w:r w:rsidRPr="00BC289E">
        <w:rPr>
          <w:rFonts w:eastAsia="Calibri" w:cs="Times New Roman"/>
          <w:szCs w:val="24"/>
          <w:lang w:val="en-US"/>
        </w:rPr>
        <w:t xml:space="preserve">- in English: </w:t>
      </w:r>
      <w:r w:rsidRPr="00BC289E">
        <w:rPr>
          <w:rFonts w:eastAsia="Calibri" w:cs="Times New Roman"/>
          <w:b/>
          <w:szCs w:val="24"/>
          <w:lang w:val="en-US"/>
        </w:rPr>
        <w:t>“</w:t>
      </w:r>
      <w:proofErr w:type="spellStart"/>
      <w:r w:rsidRPr="00BC289E">
        <w:rPr>
          <w:rFonts w:eastAsia="Calibri" w:cs="Times New Roman"/>
          <w:b/>
          <w:szCs w:val="24"/>
          <w:lang w:val="en-US"/>
        </w:rPr>
        <w:t>Salymbekov</w:t>
      </w:r>
      <w:proofErr w:type="spellEnd"/>
      <w:r w:rsidRPr="00BC289E">
        <w:rPr>
          <w:rFonts w:eastAsia="Calibri" w:cs="Times New Roman"/>
          <w:b/>
          <w:szCs w:val="24"/>
          <w:lang w:val="en-US"/>
        </w:rPr>
        <w:t xml:space="preserve"> University” Inst.</w:t>
      </w:r>
    </w:p>
    <w:p w14:paraId="5412C5B6" w14:textId="77777777" w:rsidR="005C0C0D" w:rsidRPr="00BC289E" w:rsidRDefault="005C0C0D" w:rsidP="00F53207">
      <w:pPr>
        <w:widowControl w:val="0"/>
        <w:spacing w:after="120" w:line="240" w:lineRule="auto"/>
        <w:contextualSpacing/>
        <w:jc w:val="both"/>
        <w:rPr>
          <w:rFonts w:eastAsia="Calibri" w:cs="Times New Roman"/>
          <w:szCs w:val="24"/>
          <w:lang w:val="en-US"/>
        </w:rPr>
      </w:pPr>
      <w:r w:rsidRPr="00BC289E">
        <w:rPr>
          <w:rFonts w:eastAsia="Calibri" w:cs="Times New Roman"/>
          <w:b/>
          <w:szCs w:val="24"/>
          <w:lang w:val="en-US"/>
        </w:rPr>
        <w:t>Legal form of the University:</w:t>
      </w:r>
      <w:r w:rsidRPr="00BC289E">
        <w:rPr>
          <w:rFonts w:eastAsia="Calibri" w:cs="Times New Roman"/>
          <w:szCs w:val="24"/>
          <w:lang w:val="en-US"/>
        </w:rPr>
        <w:t xml:space="preserve"> Institution</w:t>
      </w:r>
    </w:p>
    <w:p w14:paraId="6F37B1B4" w14:textId="7009176B" w:rsidR="005C0C0D" w:rsidRPr="00BC289E" w:rsidRDefault="005C0C0D" w:rsidP="00F53207">
      <w:pPr>
        <w:widowControl w:val="0"/>
        <w:spacing w:after="120" w:line="240" w:lineRule="auto"/>
        <w:contextualSpacing/>
        <w:jc w:val="both"/>
        <w:rPr>
          <w:rFonts w:eastAsia="Calibri" w:cs="Times New Roman"/>
          <w:b/>
          <w:i/>
          <w:szCs w:val="24"/>
          <w:lang w:val="en-US"/>
        </w:rPr>
      </w:pPr>
      <w:r w:rsidRPr="00BC289E">
        <w:rPr>
          <w:rFonts w:eastAsia="Calibri" w:cs="Times New Roman"/>
          <w:b/>
          <w:szCs w:val="24"/>
          <w:lang w:val="en-US"/>
        </w:rPr>
        <w:t>Form of ownership:</w:t>
      </w:r>
      <w:r w:rsidRPr="00BC289E">
        <w:rPr>
          <w:rFonts w:eastAsia="Calibri" w:cs="Times New Roman"/>
          <w:szCs w:val="24"/>
          <w:lang w:val="en-US"/>
        </w:rPr>
        <w:t xml:space="preserve"> private  (</w:t>
      </w:r>
      <w:hyperlink r:id="rId27" w:history="1">
        <w:r w:rsidRPr="00BC289E">
          <w:rPr>
            <w:rFonts w:eastAsia="Calibri" w:cs="Times New Roman"/>
            <w:i/>
            <w:color w:val="004E9A"/>
            <w:szCs w:val="24"/>
            <w:u w:val="single"/>
            <w:lang w:val="en-US"/>
          </w:rPr>
          <w:t>Charter</w:t>
        </w:r>
      </w:hyperlink>
      <w:r w:rsidRPr="00BC289E">
        <w:rPr>
          <w:rFonts w:eastAsia="Calibri" w:cs="Times New Roman"/>
          <w:i/>
          <w:color w:val="004E9A"/>
          <w:szCs w:val="24"/>
          <w:lang w:val="en-US"/>
        </w:rPr>
        <w:t xml:space="preserve">  </w:t>
      </w:r>
      <w:hyperlink r:id="rId28" w:history="1">
        <w:r w:rsidRPr="00BC289E">
          <w:rPr>
            <w:rFonts w:eastAsia="Calibri" w:cs="Times New Roman"/>
            <w:i/>
            <w:color w:val="004E9A"/>
            <w:szCs w:val="24"/>
            <w:u w:val="single"/>
            <w:lang w:val="en-US"/>
          </w:rPr>
          <w:t>Certificate</w:t>
        </w:r>
      </w:hyperlink>
      <w:r w:rsidRPr="00BC289E">
        <w:rPr>
          <w:rFonts w:eastAsia="Calibri" w:cs="Times New Roman"/>
          <w:i/>
          <w:szCs w:val="24"/>
          <w:u w:val="single"/>
          <w:lang w:val="en-US"/>
        </w:rPr>
        <w:t>)</w:t>
      </w:r>
      <w:r w:rsidRPr="00BC289E">
        <w:rPr>
          <w:rFonts w:eastAsia="Calibri" w:cs="Times New Roman"/>
          <w:b/>
          <w:i/>
          <w:szCs w:val="24"/>
          <w:lang w:val="en-US"/>
        </w:rPr>
        <w:t xml:space="preserve"> </w:t>
      </w:r>
    </w:p>
    <w:p w14:paraId="46A93762" w14:textId="77777777" w:rsidR="005C0C0D" w:rsidRPr="00BC289E" w:rsidRDefault="005C0C0D" w:rsidP="00F53207">
      <w:pPr>
        <w:widowControl w:val="0"/>
        <w:spacing w:after="120" w:line="240" w:lineRule="auto"/>
        <w:contextualSpacing/>
        <w:rPr>
          <w:rFonts w:eastAsia="Calibri" w:cs="Times New Roman"/>
          <w:b/>
          <w:szCs w:val="24"/>
          <w:lang w:val="en-US"/>
        </w:rPr>
      </w:pPr>
    </w:p>
    <w:p w14:paraId="64BE8124" w14:textId="77777777" w:rsidR="005C0C0D" w:rsidRPr="00BC289E" w:rsidRDefault="005C0C0D" w:rsidP="00F53207">
      <w:pPr>
        <w:widowControl w:val="0"/>
        <w:spacing w:after="120" w:line="240" w:lineRule="auto"/>
        <w:ind w:left="470" w:hanging="357"/>
        <w:contextualSpacing/>
        <w:rPr>
          <w:rFonts w:eastAsia="Calibri" w:cs="Times New Roman"/>
          <w:b/>
          <w:szCs w:val="24"/>
          <w:lang w:val="en-US"/>
        </w:rPr>
      </w:pPr>
      <w:r w:rsidRPr="00BC289E">
        <w:rPr>
          <w:rFonts w:eastAsia="Calibri" w:cs="Times New Roman"/>
          <w:b/>
          <w:szCs w:val="24"/>
          <w:lang w:val="en-US"/>
        </w:rPr>
        <w:t>Table 1. List of licensed educational programs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88"/>
        <w:gridCol w:w="2131"/>
      </w:tblGrid>
      <w:tr w:rsidR="005C0C0D" w:rsidRPr="00FE6347" w14:paraId="4225C196" w14:textId="77777777" w:rsidTr="009370AD">
        <w:trPr>
          <w:jc w:val="center"/>
        </w:trPr>
        <w:tc>
          <w:tcPr>
            <w:tcW w:w="562" w:type="dxa"/>
          </w:tcPr>
          <w:p w14:paraId="7B6D3A69" w14:textId="77777777" w:rsidR="005C0C0D" w:rsidRPr="008B3FDD" w:rsidRDefault="005C0C0D" w:rsidP="00F53207">
            <w:pPr>
              <w:widowControl w:val="0"/>
              <w:spacing w:after="120" w:line="240" w:lineRule="auto"/>
              <w:contextualSpacing/>
              <w:jc w:val="center"/>
              <w:rPr>
                <w:rFonts w:eastAsia="Calibri" w:cs="Times New Roman"/>
                <w:b/>
                <w:szCs w:val="24"/>
              </w:rPr>
            </w:pPr>
            <w:r>
              <w:rPr>
                <w:rFonts w:eastAsia="Calibri" w:cs="Times New Roman"/>
                <w:b/>
                <w:szCs w:val="24"/>
              </w:rPr>
              <w:t>№</w:t>
            </w:r>
          </w:p>
        </w:tc>
        <w:tc>
          <w:tcPr>
            <w:tcW w:w="7088" w:type="dxa"/>
          </w:tcPr>
          <w:p w14:paraId="2866C369" w14:textId="77777777" w:rsidR="005C0C0D" w:rsidRPr="00BC289E" w:rsidRDefault="005C0C0D" w:rsidP="00F53207">
            <w:pPr>
              <w:widowControl w:val="0"/>
              <w:spacing w:after="120" w:line="240" w:lineRule="auto"/>
              <w:contextualSpacing/>
              <w:jc w:val="center"/>
              <w:rPr>
                <w:rFonts w:eastAsia="Calibri" w:cs="Times New Roman"/>
                <w:b/>
                <w:szCs w:val="24"/>
                <w:lang w:val="en-US"/>
              </w:rPr>
            </w:pPr>
            <w:r w:rsidRPr="00BC289E">
              <w:rPr>
                <w:rFonts w:eastAsia="Calibri" w:cs="Times New Roman"/>
                <w:b/>
                <w:szCs w:val="24"/>
                <w:lang w:val="en-US"/>
              </w:rPr>
              <w:t>Full name of the field of study/specialty</w:t>
            </w:r>
          </w:p>
        </w:tc>
        <w:tc>
          <w:tcPr>
            <w:tcW w:w="2131" w:type="dxa"/>
          </w:tcPr>
          <w:p w14:paraId="096350F7" w14:textId="77777777" w:rsidR="005C0C0D" w:rsidRPr="00BC289E" w:rsidRDefault="005C0C0D" w:rsidP="00F53207">
            <w:pPr>
              <w:widowControl w:val="0"/>
              <w:spacing w:after="120" w:line="240" w:lineRule="auto"/>
              <w:contextualSpacing/>
              <w:jc w:val="center"/>
              <w:rPr>
                <w:rFonts w:eastAsia="Calibri" w:cs="Times New Roman"/>
                <w:b/>
                <w:szCs w:val="24"/>
                <w:lang w:val="en-US"/>
              </w:rPr>
            </w:pPr>
            <w:r w:rsidRPr="00BC289E">
              <w:rPr>
                <w:rFonts w:eastAsia="Calibri" w:cs="Times New Roman"/>
                <w:b/>
                <w:szCs w:val="24"/>
                <w:lang w:val="en-US"/>
              </w:rPr>
              <w:t>Code of the field of study</w:t>
            </w:r>
          </w:p>
        </w:tc>
      </w:tr>
      <w:tr w:rsidR="005C0C0D" w:rsidRPr="008B3FDD" w14:paraId="5C532B4B" w14:textId="77777777" w:rsidTr="009370AD">
        <w:trPr>
          <w:jc w:val="center"/>
        </w:trPr>
        <w:tc>
          <w:tcPr>
            <w:tcW w:w="562" w:type="dxa"/>
          </w:tcPr>
          <w:p w14:paraId="3D8077A0" w14:textId="77777777" w:rsidR="005C0C0D" w:rsidRPr="00BC289E" w:rsidRDefault="005C0C0D" w:rsidP="00F53207">
            <w:pPr>
              <w:pStyle w:val="afc"/>
              <w:widowControl w:val="0"/>
              <w:numPr>
                <w:ilvl w:val="0"/>
                <w:numId w:val="3"/>
              </w:numPr>
              <w:spacing w:after="120" w:line="240" w:lineRule="auto"/>
              <w:jc w:val="center"/>
              <w:rPr>
                <w:rFonts w:eastAsia="Calibri" w:cs="Times New Roman"/>
                <w:szCs w:val="24"/>
                <w:lang w:val="en-US"/>
              </w:rPr>
            </w:pPr>
          </w:p>
        </w:tc>
        <w:tc>
          <w:tcPr>
            <w:tcW w:w="7088" w:type="dxa"/>
          </w:tcPr>
          <w:p w14:paraId="047A10B1"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 xml:space="preserve">Computer Science (duration: 1 year 10 months, 2 years 10 months) SPE </w:t>
            </w:r>
          </w:p>
        </w:tc>
        <w:tc>
          <w:tcPr>
            <w:tcW w:w="2131" w:type="dxa"/>
            <w:vAlign w:val="center"/>
          </w:tcPr>
          <w:p w14:paraId="59DF086D"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r>
      <w:tr w:rsidR="005C0C0D" w:rsidRPr="008B3FDD" w14:paraId="711D31BC" w14:textId="77777777" w:rsidTr="009370AD">
        <w:trPr>
          <w:jc w:val="center"/>
        </w:trPr>
        <w:tc>
          <w:tcPr>
            <w:tcW w:w="562" w:type="dxa"/>
          </w:tcPr>
          <w:p w14:paraId="7DB0B316"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7ED340D5"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Multimedia Applications (duration: 1 year 10 months, 2 years 10 months) SPE</w:t>
            </w:r>
          </w:p>
        </w:tc>
        <w:tc>
          <w:tcPr>
            <w:tcW w:w="2131" w:type="dxa"/>
            <w:vAlign w:val="center"/>
          </w:tcPr>
          <w:p w14:paraId="096B36AD"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r>
      <w:tr w:rsidR="005C0C0D" w:rsidRPr="008B3FDD" w14:paraId="7C271365" w14:textId="77777777" w:rsidTr="009370AD">
        <w:trPr>
          <w:jc w:val="center"/>
        </w:trPr>
        <w:tc>
          <w:tcPr>
            <w:tcW w:w="562" w:type="dxa"/>
          </w:tcPr>
          <w:p w14:paraId="0809DD8E"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7D85458F"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Mobile Computing (duration: 1 year 10 months, 2 years 10 months) SPE</w:t>
            </w:r>
          </w:p>
        </w:tc>
        <w:tc>
          <w:tcPr>
            <w:tcW w:w="2131" w:type="dxa"/>
            <w:vAlign w:val="center"/>
          </w:tcPr>
          <w:p w14:paraId="7CCA68E5"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r>
      <w:tr w:rsidR="005C0C0D" w:rsidRPr="008B3FDD" w14:paraId="6DE730BB" w14:textId="77777777" w:rsidTr="009370AD">
        <w:trPr>
          <w:jc w:val="center"/>
        </w:trPr>
        <w:tc>
          <w:tcPr>
            <w:tcW w:w="562" w:type="dxa"/>
          </w:tcPr>
          <w:p w14:paraId="022013CA"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23A3D6DF"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Intelligent Systems and Technologies (duration: 1 year 10 months, 2 years 10 months) SPE</w:t>
            </w:r>
          </w:p>
        </w:tc>
        <w:tc>
          <w:tcPr>
            <w:tcW w:w="2131" w:type="dxa"/>
            <w:vAlign w:val="center"/>
          </w:tcPr>
          <w:p w14:paraId="5F76DC1D"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r>
      <w:tr w:rsidR="005C0C0D" w:rsidRPr="008B3FDD" w14:paraId="1971425F" w14:textId="77777777" w:rsidTr="009370AD">
        <w:trPr>
          <w:jc w:val="center"/>
        </w:trPr>
        <w:tc>
          <w:tcPr>
            <w:tcW w:w="562" w:type="dxa"/>
          </w:tcPr>
          <w:p w14:paraId="59455ADC"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54BB9D89"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Economics and Accounting (duration: 1 year 10 months, 2 years 10 months) SPE</w:t>
            </w:r>
          </w:p>
        </w:tc>
        <w:tc>
          <w:tcPr>
            <w:tcW w:w="2131" w:type="dxa"/>
            <w:vAlign w:val="center"/>
          </w:tcPr>
          <w:p w14:paraId="3C977506"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080110</w:t>
            </w:r>
          </w:p>
        </w:tc>
      </w:tr>
      <w:tr w:rsidR="005C0C0D" w:rsidRPr="008B3FDD" w14:paraId="09628B6D" w14:textId="77777777" w:rsidTr="009370AD">
        <w:trPr>
          <w:jc w:val="center"/>
        </w:trPr>
        <w:tc>
          <w:tcPr>
            <w:tcW w:w="562" w:type="dxa"/>
          </w:tcPr>
          <w:p w14:paraId="290BEC29"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496FBCD5" w14:textId="77777777" w:rsidR="005C0C0D" w:rsidRPr="008B3FDD" w:rsidRDefault="005C0C0D" w:rsidP="00F53207">
            <w:pPr>
              <w:widowControl w:val="0"/>
              <w:spacing w:after="120" w:line="240" w:lineRule="auto"/>
              <w:contextualSpacing/>
              <w:rPr>
                <w:rFonts w:eastAsia="Calibri" w:cs="Times New Roman"/>
                <w:szCs w:val="24"/>
              </w:rPr>
            </w:pPr>
            <w:r w:rsidRPr="00BC289E">
              <w:rPr>
                <w:rFonts w:eastAsia="Calibri" w:cs="Times New Roman"/>
                <w:szCs w:val="24"/>
                <w:lang w:val="en-US"/>
              </w:rPr>
              <w:t xml:space="preserve">General Medicine (Specialist) (duration: 6 years, based on general secondary education). </w:t>
            </w:r>
            <w:proofErr w:type="spellStart"/>
            <w:r>
              <w:rPr>
                <w:rFonts w:eastAsia="Calibri" w:cs="Times New Roman"/>
                <w:szCs w:val="24"/>
              </w:rPr>
              <w:t>Specialist</w:t>
            </w:r>
            <w:proofErr w:type="spellEnd"/>
            <w:r>
              <w:rPr>
                <w:rFonts w:eastAsia="Calibri" w:cs="Times New Roman"/>
                <w:szCs w:val="24"/>
              </w:rPr>
              <w:t xml:space="preserve"> </w:t>
            </w:r>
            <w:proofErr w:type="spellStart"/>
            <w:r>
              <w:rPr>
                <w:rFonts w:eastAsia="Calibri" w:cs="Times New Roman"/>
                <w:szCs w:val="24"/>
              </w:rPr>
              <w:t>degree</w:t>
            </w:r>
            <w:proofErr w:type="spellEnd"/>
            <w:r>
              <w:rPr>
                <w:rFonts w:eastAsia="Calibri" w:cs="Times New Roman"/>
                <w:szCs w:val="24"/>
              </w:rPr>
              <w:t xml:space="preserve"> </w:t>
            </w:r>
          </w:p>
        </w:tc>
        <w:tc>
          <w:tcPr>
            <w:tcW w:w="2131" w:type="dxa"/>
            <w:vAlign w:val="center"/>
          </w:tcPr>
          <w:p w14:paraId="5EAC0C59"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560001</w:t>
            </w:r>
          </w:p>
        </w:tc>
      </w:tr>
      <w:tr w:rsidR="005C0C0D" w:rsidRPr="008B3FDD" w14:paraId="696608ED" w14:textId="77777777" w:rsidTr="009370AD">
        <w:trPr>
          <w:jc w:val="center"/>
        </w:trPr>
        <w:tc>
          <w:tcPr>
            <w:tcW w:w="562" w:type="dxa"/>
          </w:tcPr>
          <w:p w14:paraId="248B86F4"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17C4F484" w14:textId="77777777" w:rsidR="005C0C0D" w:rsidRPr="008B3FDD" w:rsidRDefault="005C0C0D" w:rsidP="00F53207">
            <w:pPr>
              <w:widowControl w:val="0"/>
              <w:spacing w:after="120" w:line="240" w:lineRule="auto"/>
              <w:contextualSpacing/>
              <w:rPr>
                <w:rFonts w:eastAsia="Calibri" w:cs="Times New Roman"/>
                <w:szCs w:val="24"/>
              </w:rPr>
            </w:pPr>
            <w:r w:rsidRPr="00BC289E">
              <w:rPr>
                <w:rFonts w:eastAsia="Calibri" w:cs="Times New Roman"/>
                <w:szCs w:val="24"/>
                <w:lang w:val="en-US"/>
              </w:rPr>
              <w:t xml:space="preserve">General Medicine (Specialist) (duration: 5 years, based on 12-year education). </w:t>
            </w:r>
            <w:proofErr w:type="spellStart"/>
            <w:r>
              <w:rPr>
                <w:rFonts w:eastAsia="Calibri" w:cs="Times New Roman"/>
                <w:szCs w:val="24"/>
              </w:rPr>
              <w:t>Specialist</w:t>
            </w:r>
            <w:proofErr w:type="spellEnd"/>
            <w:r>
              <w:rPr>
                <w:rFonts w:eastAsia="Calibri" w:cs="Times New Roman"/>
                <w:szCs w:val="24"/>
              </w:rPr>
              <w:t xml:space="preserve"> </w:t>
            </w:r>
            <w:proofErr w:type="spellStart"/>
            <w:r>
              <w:rPr>
                <w:rFonts w:eastAsia="Calibri" w:cs="Times New Roman"/>
                <w:szCs w:val="24"/>
              </w:rPr>
              <w:t>degree</w:t>
            </w:r>
            <w:proofErr w:type="spellEnd"/>
            <w:r>
              <w:rPr>
                <w:rFonts w:eastAsia="Calibri" w:cs="Times New Roman"/>
                <w:szCs w:val="24"/>
              </w:rPr>
              <w:t xml:space="preserve"> </w:t>
            </w:r>
          </w:p>
        </w:tc>
        <w:tc>
          <w:tcPr>
            <w:tcW w:w="2131" w:type="dxa"/>
            <w:vAlign w:val="center"/>
          </w:tcPr>
          <w:p w14:paraId="79E5366E"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560001</w:t>
            </w:r>
          </w:p>
        </w:tc>
      </w:tr>
      <w:tr w:rsidR="005C0C0D" w:rsidRPr="008B3FDD" w14:paraId="1A416253" w14:textId="77777777" w:rsidTr="009370AD">
        <w:trPr>
          <w:jc w:val="center"/>
        </w:trPr>
        <w:tc>
          <w:tcPr>
            <w:tcW w:w="562" w:type="dxa"/>
          </w:tcPr>
          <w:p w14:paraId="0A716CC1"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3C65D6DE"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 xml:space="preserve">Computer Science (duration: 4 years). Bachelor's degree.   </w:t>
            </w:r>
          </w:p>
        </w:tc>
        <w:tc>
          <w:tcPr>
            <w:tcW w:w="2131" w:type="dxa"/>
            <w:vAlign w:val="center"/>
          </w:tcPr>
          <w:p w14:paraId="29F0E9AD"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r>
      <w:tr w:rsidR="005C0C0D" w:rsidRPr="008B3FDD" w14:paraId="7387E042" w14:textId="77777777" w:rsidTr="009370AD">
        <w:trPr>
          <w:jc w:val="center"/>
        </w:trPr>
        <w:tc>
          <w:tcPr>
            <w:tcW w:w="562" w:type="dxa"/>
          </w:tcPr>
          <w:p w14:paraId="5965C0C6"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2FA155BB"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 xml:space="preserve">Business Informatics (duration: 4 years). Bachelor's degree.   </w:t>
            </w:r>
          </w:p>
        </w:tc>
        <w:tc>
          <w:tcPr>
            <w:tcW w:w="2131" w:type="dxa"/>
            <w:vAlign w:val="center"/>
          </w:tcPr>
          <w:p w14:paraId="5B62ACB1"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580500</w:t>
            </w:r>
          </w:p>
        </w:tc>
      </w:tr>
      <w:tr w:rsidR="005C0C0D" w:rsidRPr="008B3FDD" w14:paraId="6D263345" w14:textId="77777777" w:rsidTr="009370AD">
        <w:trPr>
          <w:jc w:val="center"/>
        </w:trPr>
        <w:tc>
          <w:tcPr>
            <w:tcW w:w="562" w:type="dxa"/>
          </w:tcPr>
          <w:p w14:paraId="3EB33BA3"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7D03B933"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 xml:space="preserve">Economics (duration: 4 years). Bachelor's degree.   </w:t>
            </w:r>
          </w:p>
        </w:tc>
        <w:tc>
          <w:tcPr>
            <w:tcW w:w="2131" w:type="dxa"/>
            <w:vAlign w:val="center"/>
          </w:tcPr>
          <w:p w14:paraId="12E4C354"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580100</w:t>
            </w:r>
          </w:p>
        </w:tc>
      </w:tr>
      <w:tr w:rsidR="005C0C0D" w:rsidRPr="008B3FDD" w14:paraId="305869C1" w14:textId="77777777" w:rsidTr="009370AD">
        <w:trPr>
          <w:jc w:val="center"/>
        </w:trPr>
        <w:tc>
          <w:tcPr>
            <w:tcW w:w="562" w:type="dxa"/>
          </w:tcPr>
          <w:p w14:paraId="6D89E263"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5DBEE7C6"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 xml:space="preserve">Computer Science (duration: 2 years). Master's degree.   </w:t>
            </w:r>
          </w:p>
        </w:tc>
        <w:tc>
          <w:tcPr>
            <w:tcW w:w="2131" w:type="dxa"/>
            <w:vAlign w:val="center"/>
          </w:tcPr>
          <w:p w14:paraId="7FCE81D9"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r>
      <w:tr w:rsidR="005C0C0D" w:rsidRPr="008B3FDD" w14:paraId="76DD3E74" w14:textId="77777777" w:rsidTr="009370AD">
        <w:trPr>
          <w:jc w:val="center"/>
        </w:trPr>
        <w:tc>
          <w:tcPr>
            <w:tcW w:w="562" w:type="dxa"/>
          </w:tcPr>
          <w:p w14:paraId="4ADDD7C5"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3BAB856C"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Internal Medicine (residency, duration: 2-3 years)</w:t>
            </w:r>
          </w:p>
        </w:tc>
        <w:tc>
          <w:tcPr>
            <w:tcW w:w="2131" w:type="dxa"/>
            <w:vAlign w:val="center"/>
          </w:tcPr>
          <w:p w14:paraId="3E2A4671"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125</w:t>
            </w:r>
          </w:p>
        </w:tc>
      </w:tr>
      <w:tr w:rsidR="005C0C0D" w:rsidRPr="008B3FDD" w14:paraId="663F3CFF" w14:textId="77777777" w:rsidTr="009370AD">
        <w:trPr>
          <w:jc w:val="center"/>
        </w:trPr>
        <w:tc>
          <w:tcPr>
            <w:tcW w:w="562" w:type="dxa"/>
          </w:tcPr>
          <w:p w14:paraId="20B1ED71"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64EEC0EB" w14:textId="77777777" w:rsidR="005C0C0D" w:rsidRPr="008B3FDD" w:rsidRDefault="005C0C0D" w:rsidP="00F53207">
            <w:pPr>
              <w:widowControl w:val="0"/>
              <w:spacing w:after="120" w:line="240" w:lineRule="auto"/>
              <w:contextualSpacing/>
              <w:rPr>
                <w:rFonts w:eastAsia="Calibri" w:cs="Times New Roman"/>
                <w:szCs w:val="24"/>
              </w:rPr>
            </w:pPr>
            <w:proofErr w:type="spellStart"/>
            <w:r>
              <w:rPr>
                <w:rFonts w:eastAsia="Calibri" w:cs="Times New Roman"/>
                <w:szCs w:val="24"/>
              </w:rPr>
              <w:t>Urology</w:t>
            </w:r>
            <w:proofErr w:type="spellEnd"/>
            <w:r>
              <w:rPr>
                <w:rFonts w:eastAsia="Calibri" w:cs="Times New Roman"/>
                <w:szCs w:val="24"/>
              </w:rPr>
              <w:t xml:space="preserve"> (</w:t>
            </w:r>
            <w:proofErr w:type="spellStart"/>
            <w:r>
              <w:rPr>
                <w:rFonts w:eastAsia="Calibri" w:cs="Times New Roman"/>
                <w:szCs w:val="24"/>
              </w:rPr>
              <w:t>residency</w:t>
            </w:r>
            <w:proofErr w:type="spellEnd"/>
            <w:r>
              <w:rPr>
                <w:rFonts w:eastAsia="Calibri" w:cs="Times New Roman"/>
                <w:szCs w:val="24"/>
              </w:rPr>
              <w:t xml:space="preserve">, </w:t>
            </w:r>
            <w:proofErr w:type="spellStart"/>
            <w:r>
              <w:rPr>
                <w:rFonts w:eastAsia="Calibri" w:cs="Times New Roman"/>
                <w:szCs w:val="24"/>
              </w:rPr>
              <w:t>duration</w:t>
            </w:r>
            <w:proofErr w:type="spellEnd"/>
            <w:r>
              <w:rPr>
                <w:rFonts w:eastAsia="Calibri" w:cs="Times New Roman"/>
                <w:szCs w:val="24"/>
              </w:rPr>
              <w:t xml:space="preserve">: 2-3 </w:t>
            </w:r>
            <w:proofErr w:type="spellStart"/>
            <w:r>
              <w:rPr>
                <w:rFonts w:eastAsia="Calibri" w:cs="Times New Roman"/>
                <w:szCs w:val="24"/>
              </w:rPr>
              <w:t>years</w:t>
            </w:r>
            <w:proofErr w:type="spellEnd"/>
            <w:r>
              <w:rPr>
                <w:rFonts w:eastAsia="Calibri" w:cs="Times New Roman"/>
                <w:szCs w:val="24"/>
              </w:rPr>
              <w:t>)</w:t>
            </w:r>
          </w:p>
        </w:tc>
        <w:tc>
          <w:tcPr>
            <w:tcW w:w="2131" w:type="dxa"/>
            <w:vAlign w:val="center"/>
          </w:tcPr>
          <w:p w14:paraId="366BF267"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133</w:t>
            </w:r>
          </w:p>
        </w:tc>
      </w:tr>
      <w:tr w:rsidR="005C0C0D" w:rsidRPr="008B3FDD" w14:paraId="1E7A138D" w14:textId="77777777" w:rsidTr="009370AD">
        <w:trPr>
          <w:jc w:val="center"/>
        </w:trPr>
        <w:tc>
          <w:tcPr>
            <w:tcW w:w="562" w:type="dxa"/>
          </w:tcPr>
          <w:p w14:paraId="2313EBD7"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4E4B4B7B"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Anesthesiology and Critical Care (residency, duration: 2-3 years)</w:t>
            </w:r>
          </w:p>
        </w:tc>
        <w:tc>
          <w:tcPr>
            <w:tcW w:w="2131" w:type="dxa"/>
            <w:vAlign w:val="center"/>
          </w:tcPr>
          <w:p w14:paraId="399B8640"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6</w:t>
            </w:r>
          </w:p>
        </w:tc>
      </w:tr>
      <w:tr w:rsidR="005C0C0D" w:rsidRPr="008B3FDD" w14:paraId="3E2862A6" w14:textId="77777777" w:rsidTr="009370AD">
        <w:trPr>
          <w:jc w:val="center"/>
        </w:trPr>
        <w:tc>
          <w:tcPr>
            <w:tcW w:w="562" w:type="dxa"/>
          </w:tcPr>
          <w:p w14:paraId="4C4CDAF1"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3B783DC5" w14:textId="77777777" w:rsidR="005C0C0D" w:rsidRPr="008B3FDD" w:rsidRDefault="005C0C0D" w:rsidP="00F53207">
            <w:pPr>
              <w:widowControl w:val="0"/>
              <w:spacing w:after="120" w:line="240" w:lineRule="auto"/>
              <w:contextualSpacing/>
              <w:rPr>
                <w:rFonts w:eastAsia="Calibri" w:cs="Times New Roman"/>
                <w:szCs w:val="24"/>
              </w:rPr>
            </w:pPr>
            <w:proofErr w:type="spellStart"/>
            <w:r>
              <w:rPr>
                <w:rFonts w:eastAsia="Calibri" w:cs="Times New Roman"/>
                <w:szCs w:val="24"/>
              </w:rPr>
              <w:t>Ophthalmology</w:t>
            </w:r>
            <w:proofErr w:type="spellEnd"/>
            <w:r>
              <w:rPr>
                <w:rFonts w:eastAsia="Calibri" w:cs="Times New Roman"/>
                <w:szCs w:val="24"/>
              </w:rPr>
              <w:t xml:space="preserve"> (</w:t>
            </w:r>
            <w:proofErr w:type="spellStart"/>
            <w:r>
              <w:rPr>
                <w:rFonts w:eastAsia="Calibri" w:cs="Times New Roman"/>
                <w:szCs w:val="24"/>
              </w:rPr>
              <w:t>residency</w:t>
            </w:r>
            <w:proofErr w:type="spellEnd"/>
            <w:r>
              <w:rPr>
                <w:rFonts w:eastAsia="Calibri" w:cs="Times New Roman"/>
                <w:szCs w:val="24"/>
              </w:rPr>
              <w:t xml:space="preserve">, </w:t>
            </w:r>
            <w:proofErr w:type="spellStart"/>
            <w:r>
              <w:rPr>
                <w:rFonts w:eastAsia="Calibri" w:cs="Times New Roman"/>
                <w:szCs w:val="24"/>
              </w:rPr>
              <w:t>duration</w:t>
            </w:r>
            <w:proofErr w:type="spellEnd"/>
            <w:r>
              <w:rPr>
                <w:rFonts w:eastAsia="Calibri" w:cs="Times New Roman"/>
                <w:szCs w:val="24"/>
              </w:rPr>
              <w:t xml:space="preserve">: 2-3 </w:t>
            </w:r>
            <w:proofErr w:type="spellStart"/>
            <w:r>
              <w:rPr>
                <w:rFonts w:eastAsia="Calibri" w:cs="Times New Roman"/>
                <w:szCs w:val="24"/>
              </w:rPr>
              <w:t>years</w:t>
            </w:r>
            <w:proofErr w:type="spellEnd"/>
            <w:r>
              <w:rPr>
                <w:rFonts w:eastAsia="Calibri" w:cs="Times New Roman"/>
                <w:szCs w:val="24"/>
              </w:rPr>
              <w:t>)</w:t>
            </w:r>
          </w:p>
        </w:tc>
        <w:tc>
          <w:tcPr>
            <w:tcW w:w="2131" w:type="dxa"/>
            <w:vAlign w:val="center"/>
          </w:tcPr>
          <w:p w14:paraId="0EE68FD4"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89</w:t>
            </w:r>
          </w:p>
        </w:tc>
      </w:tr>
      <w:tr w:rsidR="005C0C0D" w:rsidRPr="008B3FDD" w14:paraId="13307D07" w14:textId="77777777" w:rsidTr="009370AD">
        <w:trPr>
          <w:jc w:val="center"/>
        </w:trPr>
        <w:tc>
          <w:tcPr>
            <w:tcW w:w="562" w:type="dxa"/>
          </w:tcPr>
          <w:p w14:paraId="2E5D61B5"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4F7A29B4"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Cardiovascular Surgery (residency, duration: 3-4 years)</w:t>
            </w:r>
          </w:p>
        </w:tc>
        <w:tc>
          <w:tcPr>
            <w:tcW w:w="2131" w:type="dxa"/>
            <w:vAlign w:val="center"/>
          </w:tcPr>
          <w:p w14:paraId="1C9ECD23"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51</w:t>
            </w:r>
          </w:p>
        </w:tc>
      </w:tr>
      <w:tr w:rsidR="005C0C0D" w:rsidRPr="008B3FDD" w14:paraId="0624C287" w14:textId="77777777" w:rsidTr="009370AD">
        <w:trPr>
          <w:jc w:val="center"/>
        </w:trPr>
        <w:tc>
          <w:tcPr>
            <w:tcW w:w="562" w:type="dxa"/>
          </w:tcPr>
          <w:p w14:paraId="463929B1"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1A015554" w14:textId="77777777" w:rsidR="005C0C0D" w:rsidRPr="008B3FDD" w:rsidRDefault="005C0C0D" w:rsidP="00F53207">
            <w:pPr>
              <w:widowControl w:val="0"/>
              <w:spacing w:after="120" w:line="240" w:lineRule="auto"/>
              <w:contextualSpacing/>
              <w:rPr>
                <w:rFonts w:eastAsia="Calibri" w:cs="Times New Roman"/>
                <w:szCs w:val="24"/>
              </w:rPr>
            </w:pPr>
            <w:proofErr w:type="spellStart"/>
            <w:r>
              <w:rPr>
                <w:rFonts w:eastAsia="Calibri" w:cs="Times New Roman"/>
                <w:szCs w:val="24"/>
              </w:rPr>
              <w:t>Cardiology</w:t>
            </w:r>
            <w:proofErr w:type="spellEnd"/>
            <w:r>
              <w:rPr>
                <w:rFonts w:eastAsia="Calibri" w:cs="Times New Roman"/>
                <w:szCs w:val="24"/>
              </w:rPr>
              <w:t xml:space="preserve"> (</w:t>
            </w:r>
            <w:proofErr w:type="spellStart"/>
            <w:r>
              <w:rPr>
                <w:rFonts w:eastAsia="Calibri" w:cs="Times New Roman"/>
                <w:szCs w:val="24"/>
              </w:rPr>
              <w:t>residency</w:t>
            </w:r>
            <w:proofErr w:type="spellEnd"/>
            <w:r>
              <w:rPr>
                <w:rFonts w:eastAsia="Calibri" w:cs="Times New Roman"/>
                <w:szCs w:val="24"/>
              </w:rPr>
              <w:t xml:space="preserve">, </w:t>
            </w:r>
            <w:proofErr w:type="spellStart"/>
            <w:r>
              <w:rPr>
                <w:rFonts w:eastAsia="Calibri" w:cs="Times New Roman"/>
                <w:szCs w:val="24"/>
              </w:rPr>
              <w:t>duration</w:t>
            </w:r>
            <w:proofErr w:type="spellEnd"/>
            <w:r>
              <w:rPr>
                <w:rFonts w:eastAsia="Calibri" w:cs="Times New Roman"/>
                <w:szCs w:val="24"/>
              </w:rPr>
              <w:t xml:space="preserve">: 2-3 </w:t>
            </w:r>
            <w:proofErr w:type="spellStart"/>
            <w:r>
              <w:rPr>
                <w:rFonts w:eastAsia="Calibri" w:cs="Times New Roman"/>
                <w:szCs w:val="24"/>
              </w:rPr>
              <w:t>years</w:t>
            </w:r>
            <w:proofErr w:type="spellEnd"/>
            <w:r>
              <w:rPr>
                <w:rFonts w:eastAsia="Calibri" w:cs="Times New Roman"/>
                <w:szCs w:val="24"/>
              </w:rPr>
              <w:t>)</w:t>
            </w:r>
          </w:p>
        </w:tc>
        <w:tc>
          <w:tcPr>
            <w:tcW w:w="2131" w:type="dxa"/>
            <w:vAlign w:val="center"/>
          </w:tcPr>
          <w:p w14:paraId="40332BD1"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50</w:t>
            </w:r>
          </w:p>
        </w:tc>
      </w:tr>
      <w:tr w:rsidR="005C0C0D" w:rsidRPr="008B3FDD" w14:paraId="33562A20" w14:textId="77777777" w:rsidTr="009370AD">
        <w:trPr>
          <w:jc w:val="center"/>
        </w:trPr>
        <w:tc>
          <w:tcPr>
            <w:tcW w:w="562" w:type="dxa"/>
          </w:tcPr>
          <w:p w14:paraId="4B47611A"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0C64F4CC" w14:textId="77777777" w:rsidR="005C0C0D" w:rsidRPr="008B3FDD" w:rsidRDefault="005C0C0D" w:rsidP="00F53207">
            <w:pPr>
              <w:widowControl w:val="0"/>
              <w:spacing w:after="120" w:line="240" w:lineRule="auto"/>
              <w:contextualSpacing/>
              <w:rPr>
                <w:rFonts w:eastAsia="Calibri" w:cs="Times New Roman"/>
                <w:szCs w:val="24"/>
              </w:rPr>
            </w:pPr>
            <w:proofErr w:type="spellStart"/>
            <w:r>
              <w:rPr>
                <w:rFonts w:eastAsia="Calibri" w:cs="Times New Roman"/>
                <w:szCs w:val="24"/>
              </w:rPr>
              <w:t>Otorhinolaryngology</w:t>
            </w:r>
            <w:proofErr w:type="spellEnd"/>
            <w:r>
              <w:rPr>
                <w:rFonts w:eastAsia="Calibri" w:cs="Times New Roman"/>
                <w:szCs w:val="24"/>
              </w:rPr>
              <w:t xml:space="preserve"> (</w:t>
            </w:r>
            <w:proofErr w:type="spellStart"/>
            <w:r>
              <w:rPr>
                <w:rFonts w:eastAsia="Calibri" w:cs="Times New Roman"/>
                <w:szCs w:val="24"/>
              </w:rPr>
              <w:t>residency</w:t>
            </w:r>
            <w:proofErr w:type="spellEnd"/>
            <w:r>
              <w:rPr>
                <w:rFonts w:eastAsia="Calibri" w:cs="Times New Roman"/>
                <w:szCs w:val="24"/>
              </w:rPr>
              <w:t xml:space="preserve">, </w:t>
            </w:r>
            <w:proofErr w:type="spellStart"/>
            <w:r>
              <w:rPr>
                <w:rFonts w:eastAsia="Calibri" w:cs="Times New Roman"/>
                <w:szCs w:val="24"/>
              </w:rPr>
              <w:t>duration</w:t>
            </w:r>
            <w:proofErr w:type="spellEnd"/>
            <w:r>
              <w:rPr>
                <w:rFonts w:eastAsia="Calibri" w:cs="Times New Roman"/>
                <w:szCs w:val="24"/>
              </w:rPr>
              <w:t xml:space="preserve">: 2-3 </w:t>
            </w:r>
            <w:proofErr w:type="spellStart"/>
            <w:r>
              <w:rPr>
                <w:rFonts w:eastAsia="Calibri" w:cs="Times New Roman"/>
                <w:szCs w:val="24"/>
              </w:rPr>
              <w:t>years</w:t>
            </w:r>
            <w:proofErr w:type="spellEnd"/>
            <w:r>
              <w:rPr>
                <w:rFonts w:eastAsia="Calibri" w:cs="Times New Roman"/>
                <w:szCs w:val="24"/>
              </w:rPr>
              <w:t>)</w:t>
            </w:r>
          </w:p>
        </w:tc>
        <w:tc>
          <w:tcPr>
            <w:tcW w:w="2131" w:type="dxa"/>
            <w:vAlign w:val="center"/>
          </w:tcPr>
          <w:p w14:paraId="180FDB20"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88</w:t>
            </w:r>
          </w:p>
        </w:tc>
      </w:tr>
      <w:tr w:rsidR="005C0C0D" w:rsidRPr="008B3FDD" w14:paraId="187CEBEE" w14:textId="77777777" w:rsidTr="009370AD">
        <w:trPr>
          <w:jc w:val="center"/>
        </w:trPr>
        <w:tc>
          <w:tcPr>
            <w:tcW w:w="562" w:type="dxa"/>
          </w:tcPr>
          <w:p w14:paraId="0B9ADCC1"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4F138465"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Traumatology and Orthopedics (residency, duration: 2-3 years)</w:t>
            </w:r>
          </w:p>
        </w:tc>
        <w:tc>
          <w:tcPr>
            <w:tcW w:w="2131" w:type="dxa"/>
            <w:vAlign w:val="center"/>
          </w:tcPr>
          <w:p w14:paraId="3ACAFDF1"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128</w:t>
            </w:r>
          </w:p>
        </w:tc>
      </w:tr>
      <w:tr w:rsidR="005C0C0D" w:rsidRPr="008B3FDD" w14:paraId="77D14B50" w14:textId="77777777" w:rsidTr="009370AD">
        <w:trPr>
          <w:jc w:val="center"/>
        </w:trPr>
        <w:tc>
          <w:tcPr>
            <w:tcW w:w="562" w:type="dxa"/>
          </w:tcPr>
          <w:p w14:paraId="0B73DA16"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7682428C" w14:textId="77777777" w:rsidR="005C0C0D" w:rsidRPr="008B3FDD" w:rsidRDefault="005C0C0D" w:rsidP="00F53207">
            <w:pPr>
              <w:widowControl w:val="0"/>
              <w:spacing w:after="120" w:line="240" w:lineRule="auto"/>
              <w:contextualSpacing/>
              <w:rPr>
                <w:rFonts w:eastAsia="Calibri" w:cs="Times New Roman"/>
                <w:szCs w:val="24"/>
              </w:rPr>
            </w:pPr>
            <w:proofErr w:type="spellStart"/>
            <w:r>
              <w:rPr>
                <w:rFonts w:eastAsia="Calibri" w:cs="Times New Roman"/>
                <w:szCs w:val="24"/>
              </w:rPr>
              <w:t>Surgery</w:t>
            </w:r>
            <w:proofErr w:type="spellEnd"/>
            <w:r>
              <w:rPr>
                <w:rFonts w:eastAsia="Calibri" w:cs="Times New Roman"/>
                <w:szCs w:val="24"/>
              </w:rPr>
              <w:t xml:space="preserve"> (</w:t>
            </w:r>
            <w:proofErr w:type="spellStart"/>
            <w:r>
              <w:rPr>
                <w:rFonts w:eastAsia="Calibri" w:cs="Times New Roman"/>
                <w:szCs w:val="24"/>
              </w:rPr>
              <w:t>residency</w:t>
            </w:r>
            <w:proofErr w:type="spellEnd"/>
            <w:r>
              <w:rPr>
                <w:rFonts w:eastAsia="Calibri" w:cs="Times New Roman"/>
                <w:szCs w:val="24"/>
              </w:rPr>
              <w:t xml:space="preserve">, </w:t>
            </w:r>
            <w:proofErr w:type="spellStart"/>
            <w:r>
              <w:rPr>
                <w:rFonts w:eastAsia="Calibri" w:cs="Times New Roman"/>
                <w:szCs w:val="24"/>
              </w:rPr>
              <w:t>duration</w:t>
            </w:r>
            <w:proofErr w:type="spellEnd"/>
            <w:r>
              <w:rPr>
                <w:rFonts w:eastAsia="Calibri" w:cs="Times New Roman"/>
                <w:szCs w:val="24"/>
              </w:rPr>
              <w:t xml:space="preserve">: 2-3 </w:t>
            </w:r>
            <w:proofErr w:type="spellStart"/>
            <w:r>
              <w:rPr>
                <w:rFonts w:eastAsia="Calibri" w:cs="Times New Roman"/>
                <w:szCs w:val="24"/>
              </w:rPr>
              <w:t>years</w:t>
            </w:r>
            <w:proofErr w:type="spellEnd"/>
            <w:r>
              <w:rPr>
                <w:rFonts w:eastAsia="Calibri" w:cs="Times New Roman"/>
                <w:szCs w:val="24"/>
              </w:rPr>
              <w:t>)</w:t>
            </w:r>
          </w:p>
        </w:tc>
        <w:tc>
          <w:tcPr>
            <w:tcW w:w="2131" w:type="dxa"/>
            <w:vAlign w:val="center"/>
          </w:tcPr>
          <w:p w14:paraId="7E3FFCC7"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143</w:t>
            </w:r>
          </w:p>
        </w:tc>
      </w:tr>
      <w:tr w:rsidR="005C0C0D" w:rsidRPr="008B3FDD" w14:paraId="7762E902" w14:textId="77777777" w:rsidTr="009370AD">
        <w:trPr>
          <w:jc w:val="center"/>
        </w:trPr>
        <w:tc>
          <w:tcPr>
            <w:tcW w:w="562" w:type="dxa"/>
          </w:tcPr>
          <w:p w14:paraId="334320FE"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31557D87"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Obstetrics and Gynecology (residency, duration: 2-3 years)</w:t>
            </w:r>
          </w:p>
        </w:tc>
        <w:tc>
          <w:tcPr>
            <w:tcW w:w="2131" w:type="dxa"/>
            <w:vAlign w:val="center"/>
          </w:tcPr>
          <w:p w14:paraId="37BD61EF"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2</w:t>
            </w:r>
          </w:p>
        </w:tc>
      </w:tr>
      <w:tr w:rsidR="005C0C0D" w:rsidRPr="008B3FDD" w14:paraId="14D7FB22" w14:textId="77777777" w:rsidTr="009370AD">
        <w:trPr>
          <w:jc w:val="center"/>
        </w:trPr>
        <w:tc>
          <w:tcPr>
            <w:tcW w:w="562" w:type="dxa"/>
          </w:tcPr>
          <w:p w14:paraId="2891F41B"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024E6563" w14:textId="77777777" w:rsidR="005C0C0D" w:rsidRPr="008B3FDD" w:rsidRDefault="005C0C0D" w:rsidP="00F53207">
            <w:pPr>
              <w:widowControl w:val="0"/>
              <w:spacing w:after="120" w:line="240" w:lineRule="auto"/>
              <w:contextualSpacing/>
              <w:rPr>
                <w:rFonts w:eastAsia="Calibri" w:cs="Times New Roman"/>
                <w:szCs w:val="24"/>
              </w:rPr>
            </w:pPr>
            <w:proofErr w:type="spellStart"/>
            <w:r>
              <w:rPr>
                <w:rFonts w:eastAsia="Calibri" w:cs="Times New Roman"/>
                <w:szCs w:val="24"/>
              </w:rPr>
              <w:t>Pediatrics</w:t>
            </w:r>
            <w:proofErr w:type="spellEnd"/>
            <w:r>
              <w:rPr>
                <w:rFonts w:eastAsia="Calibri" w:cs="Times New Roman"/>
                <w:szCs w:val="24"/>
              </w:rPr>
              <w:t xml:space="preserve"> (</w:t>
            </w:r>
            <w:proofErr w:type="spellStart"/>
            <w:r>
              <w:rPr>
                <w:rFonts w:eastAsia="Calibri" w:cs="Times New Roman"/>
                <w:szCs w:val="24"/>
              </w:rPr>
              <w:t>residency</w:t>
            </w:r>
            <w:proofErr w:type="spellEnd"/>
            <w:r>
              <w:rPr>
                <w:rFonts w:eastAsia="Calibri" w:cs="Times New Roman"/>
                <w:szCs w:val="24"/>
              </w:rPr>
              <w:t xml:space="preserve">, </w:t>
            </w:r>
            <w:proofErr w:type="spellStart"/>
            <w:r>
              <w:rPr>
                <w:rFonts w:eastAsia="Calibri" w:cs="Times New Roman"/>
                <w:szCs w:val="24"/>
              </w:rPr>
              <w:t>duration</w:t>
            </w:r>
            <w:proofErr w:type="spellEnd"/>
            <w:r>
              <w:rPr>
                <w:rFonts w:eastAsia="Calibri" w:cs="Times New Roman"/>
                <w:szCs w:val="24"/>
              </w:rPr>
              <w:t xml:space="preserve">: 1 </w:t>
            </w:r>
            <w:proofErr w:type="spellStart"/>
            <w:r>
              <w:rPr>
                <w:rFonts w:eastAsia="Calibri" w:cs="Times New Roman"/>
                <w:szCs w:val="24"/>
              </w:rPr>
              <w:t>year</w:t>
            </w:r>
            <w:proofErr w:type="spellEnd"/>
            <w:r>
              <w:rPr>
                <w:rFonts w:eastAsia="Calibri" w:cs="Times New Roman"/>
                <w:szCs w:val="24"/>
              </w:rPr>
              <w:t>)</w:t>
            </w:r>
          </w:p>
        </w:tc>
        <w:tc>
          <w:tcPr>
            <w:tcW w:w="2131" w:type="dxa"/>
            <w:vAlign w:val="center"/>
          </w:tcPr>
          <w:p w14:paraId="14943593"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092</w:t>
            </w:r>
          </w:p>
        </w:tc>
      </w:tr>
      <w:tr w:rsidR="005C0C0D" w:rsidRPr="008B3FDD" w14:paraId="41DC3CF3" w14:textId="77777777" w:rsidTr="009370AD">
        <w:trPr>
          <w:jc w:val="center"/>
        </w:trPr>
        <w:tc>
          <w:tcPr>
            <w:tcW w:w="562" w:type="dxa"/>
          </w:tcPr>
          <w:p w14:paraId="3CCA10B5"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2EEFC2ED"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Cardiovascular Surgery (postgraduate studies, duration: 3 years)</w:t>
            </w:r>
          </w:p>
        </w:tc>
        <w:tc>
          <w:tcPr>
            <w:tcW w:w="2131" w:type="dxa"/>
            <w:vAlign w:val="center"/>
          </w:tcPr>
          <w:p w14:paraId="3F15C967"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14.01.26</w:t>
            </w:r>
          </w:p>
        </w:tc>
      </w:tr>
      <w:tr w:rsidR="005C0C0D" w:rsidRPr="008B3FDD" w14:paraId="26CA6A58" w14:textId="77777777" w:rsidTr="009370AD">
        <w:trPr>
          <w:jc w:val="center"/>
        </w:trPr>
        <w:tc>
          <w:tcPr>
            <w:tcW w:w="562" w:type="dxa"/>
          </w:tcPr>
          <w:p w14:paraId="391B0986"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5D492BF3"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Oncology (postgraduate studies, duration: 3 years)</w:t>
            </w:r>
          </w:p>
        </w:tc>
        <w:tc>
          <w:tcPr>
            <w:tcW w:w="2131" w:type="dxa"/>
            <w:vAlign w:val="center"/>
          </w:tcPr>
          <w:p w14:paraId="5B27F40C"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14.01.12</w:t>
            </w:r>
          </w:p>
        </w:tc>
      </w:tr>
      <w:tr w:rsidR="005C0C0D" w:rsidRPr="008B3FDD" w14:paraId="72BE50A2" w14:textId="77777777" w:rsidTr="009370AD">
        <w:trPr>
          <w:jc w:val="center"/>
        </w:trPr>
        <w:tc>
          <w:tcPr>
            <w:tcW w:w="562" w:type="dxa"/>
          </w:tcPr>
          <w:p w14:paraId="3E5E80B8"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4A7CE903"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Human Anatomy (postgraduate studies, duration: 3 years)</w:t>
            </w:r>
          </w:p>
        </w:tc>
        <w:tc>
          <w:tcPr>
            <w:tcW w:w="2131" w:type="dxa"/>
            <w:vAlign w:val="center"/>
          </w:tcPr>
          <w:p w14:paraId="3503ED96"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14.03.01</w:t>
            </w:r>
          </w:p>
        </w:tc>
      </w:tr>
      <w:tr w:rsidR="005C0C0D" w:rsidRPr="008B3FDD" w14:paraId="3C8CF7A9" w14:textId="77777777" w:rsidTr="009370AD">
        <w:trPr>
          <w:jc w:val="center"/>
        </w:trPr>
        <w:tc>
          <w:tcPr>
            <w:tcW w:w="562" w:type="dxa"/>
          </w:tcPr>
          <w:p w14:paraId="0A283916"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4422B990"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Pediatrics (postgraduate studies, duration: 3 years)</w:t>
            </w:r>
          </w:p>
        </w:tc>
        <w:tc>
          <w:tcPr>
            <w:tcW w:w="2131" w:type="dxa"/>
            <w:vAlign w:val="center"/>
          </w:tcPr>
          <w:p w14:paraId="0335A87A"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14.01.08</w:t>
            </w:r>
          </w:p>
        </w:tc>
      </w:tr>
      <w:tr w:rsidR="005C0C0D" w:rsidRPr="008B3FDD" w14:paraId="58242EE6" w14:textId="77777777" w:rsidTr="009370AD">
        <w:trPr>
          <w:jc w:val="center"/>
        </w:trPr>
        <w:tc>
          <w:tcPr>
            <w:tcW w:w="562" w:type="dxa"/>
          </w:tcPr>
          <w:p w14:paraId="0705CFBD" w14:textId="77777777" w:rsidR="005C0C0D" w:rsidRPr="008B3FDD" w:rsidRDefault="005C0C0D" w:rsidP="00F53207">
            <w:pPr>
              <w:pStyle w:val="afc"/>
              <w:widowControl w:val="0"/>
              <w:numPr>
                <w:ilvl w:val="0"/>
                <w:numId w:val="3"/>
              </w:numPr>
              <w:spacing w:after="120" w:line="240" w:lineRule="auto"/>
              <w:jc w:val="center"/>
              <w:rPr>
                <w:rFonts w:eastAsia="Calibri" w:cs="Times New Roman"/>
                <w:szCs w:val="24"/>
              </w:rPr>
            </w:pPr>
          </w:p>
        </w:tc>
        <w:tc>
          <w:tcPr>
            <w:tcW w:w="7088" w:type="dxa"/>
          </w:tcPr>
          <w:p w14:paraId="04FF38C4" w14:textId="77777777" w:rsidR="005C0C0D" w:rsidRPr="00BC289E" w:rsidRDefault="005C0C0D" w:rsidP="00F53207">
            <w:pPr>
              <w:widowControl w:val="0"/>
              <w:spacing w:after="120" w:line="240" w:lineRule="auto"/>
              <w:contextualSpacing/>
              <w:rPr>
                <w:rFonts w:eastAsia="Calibri" w:cs="Times New Roman"/>
                <w:szCs w:val="24"/>
                <w:lang w:val="en-US"/>
              </w:rPr>
            </w:pPr>
            <w:r w:rsidRPr="00BC289E">
              <w:rPr>
                <w:rFonts w:eastAsia="Calibri" w:cs="Times New Roman"/>
                <w:szCs w:val="24"/>
                <w:lang w:val="en-US"/>
              </w:rPr>
              <w:t>Public Health and Medicine (PhD, duration: 3 years)</w:t>
            </w:r>
          </w:p>
        </w:tc>
        <w:tc>
          <w:tcPr>
            <w:tcW w:w="2131" w:type="dxa"/>
            <w:vAlign w:val="center"/>
          </w:tcPr>
          <w:p w14:paraId="4E316608"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561000</w:t>
            </w:r>
          </w:p>
        </w:tc>
      </w:tr>
    </w:tbl>
    <w:p w14:paraId="7F282044" w14:textId="77777777" w:rsidR="005C0C0D" w:rsidRPr="008B3FDD" w:rsidRDefault="005C0C0D" w:rsidP="00F53207">
      <w:pPr>
        <w:widowControl w:val="0"/>
        <w:spacing w:after="120" w:line="240" w:lineRule="auto"/>
        <w:ind w:left="470" w:hanging="357"/>
        <w:contextualSpacing/>
        <w:jc w:val="center"/>
        <w:rPr>
          <w:rFonts w:eastAsia="Calibri" w:cs="Times New Roman"/>
          <w:b/>
          <w:szCs w:val="24"/>
        </w:rPr>
      </w:pPr>
    </w:p>
    <w:p w14:paraId="416AD46D" w14:textId="77777777" w:rsidR="005C0C0D" w:rsidRPr="008B3FDD" w:rsidRDefault="005C0C0D" w:rsidP="00F53207">
      <w:pPr>
        <w:widowControl w:val="0"/>
        <w:spacing w:after="120" w:line="240" w:lineRule="auto"/>
        <w:ind w:left="470" w:hanging="357"/>
        <w:contextualSpacing/>
        <w:jc w:val="center"/>
        <w:rPr>
          <w:rFonts w:eastAsia="Calibri" w:cs="Times New Roman"/>
          <w:b/>
          <w:szCs w:val="24"/>
        </w:rPr>
      </w:pPr>
      <w:proofErr w:type="spellStart"/>
      <w:r>
        <w:rPr>
          <w:rFonts w:eastAsia="Calibri" w:cs="Times New Roman"/>
          <w:b/>
          <w:szCs w:val="24"/>
        </w:rPr>
        <w:t>Information</w:t>
      </w:r>
      <w:proofErr w:type="spellEnd"/>
      <w:r>
        <w:rPr>
          <w:rFonts w:eastAsia="Calibri" w:cs="Times New Roman"/>
          <w:b/>
          <w:szCs w:val="24"/>
        </w:rPr>
        <w:t xml:space="preserve"> </w:t>
      </w:r>
      <w:proofErr w:type="spellStart"/>
      <w:r>
        <w:rPr>
          <w:rFonts w:eastAsia="Calibri" w:cs="Times New Roman"/>
          <w:b/>
          <w:szCs w:val="24"/>
        </w:rPr>
        <w:t>on</w:t>
      </w:r>
      <w:proofErr w:type="spellEnd"/>
      <w:r>
        <w:rPr>
          <w:rFonts w:eastAsia="Calibri" w:cs="Times New Roman"/>
          <w:b/>
          <w:szCs w:val="24"/>
        </w:rPr>
        <w:t xml:space="preserve"> </w:t>
      </w:r>
      <w:proofErr w:type="spellStart"/>
      <w:r>
        <w:rPr>
          <w:rFonts w:eastAsia="Calibri" w:cs="Times New Roman"/>
          <w:b/>
          <w:szCs w:val="24"/>
        </w:rPr>
        <w:t>Salymbekov</w:t>
      </w:r>
      <w:proofErr w:type="spellEnd"/>
      <w:r>
        <w:rPr>
          <w:rFonts w:eastAsia="Calibri" w:cs="Times New Roman"/>
          <w:b/>
          <w:szCs w:val="24"/>
        </w:rPr>
        <w:t xml:space="preserve"> </w:t>
      </w:r>
      <w:proofErr w:type="spellStart"/>
      <w:r>
        <w:rPr>
          <w:rFonts w:eastAsia="Calibri" w:cs="Times New Roman"/>
          <w:b/>
          <w:szCs w:val="24"/>
        </w:rPr>
        <w:t>University's</w:t>
      </w:r>
      <w:proofErr w:type="spellEnd"/>
      <w:r>
        <w:rPr>
          <w:rFonts w:eastAsia="Calibri" w:cs="Times New Roman"/>
          <w:b/>
          <w:szCs w:val="24"/>
        </w:rPr>
        <w:t xml:space="preserve"> </w:t>
      </w:r>
      <w:proofErr w:type="spellStart"/>
      <w:r>
        <w:rPr>
          <w:rFonts w:eastAsia="Calibri" w:cs="Times New Roman"/>
          <w:b/>
          <w:szCs w:val="24"/>
        </w:rPr>
        <w:t>memberships</w:t>
      </w:r>
      <w:proofErr w:type="spellEnd"/>
    </w:p>
    <w:p w14:paraId="3A644006" w14:textId="77777777" w:rsidR="005C0C0D" w:rsidRPr="00BC289E" w:rsidRDefault="005C0C0D" w:rsidP="00F53207">
      <w:pPr>
        <w:widowControl w:val="0"/>
        <w:shd w:val="clear" w:color="auto" w:fill="FFFFFF"/>
        <w:spacing w:after="120" w:line="240" w:lineRule="auto"/>
        <w:ind w:firstLine="720"/>
        <w:contextualSpacing/>
        <w:jc w:val="both"/>
        <w:rPr>
          <w:rFonts w:eastAsia="Calibri" w:cs="Times New Roman"/>
          <w:b/>
          <w:szCs w:val="24"/>
          <w:lang w:val="en-US"/>
        </w:rPr>
      </w:pPr>
      <w:r w:rsidRPr="00BC289E">
        <w:rPr>
          <w:rFonts w:eastAsia="Times New Roman" w:cs="Times New Roman"/>
          <w:bCs/>
          <w:szCs w:val="24"/>
          <w:lang w:val="en-US"/>
        </w:rPr>
        <w:t xml:space="preserve">The University is a member of the </w:t>
      </w:r>
      <w:hyperlink r:id="rId29" w:history="1">
        <w:r w:rsidRPr="00BC289E">
          <w:rPr>
            <w:rStyle w:val="aff5"/>
            <w:rFonts w:eastAsia="Times New Roman" w:cs="Times New Roman"/>
            <w:b/>
            <w:szCs w:val="24"/>
            <w:lang w:val="en-US"/>
          </w:rPr>
          <w:t>Association of Higher Education Institutions of the KR</w:t>
        </w:r>
      </w:hyperlink>
      <w:r w:rsidRPr="00BC289E">
        <w:rPr>
          <w:rFonts w:eastAsia="Times New Roman" w:cs="Times New Roman"/>
          <w:bCs/>
          <w:szCs w:val="24"/>
          <w:lang w:val="en-US"/>
        </w:rPr>
        <w:t xml:space="preserve"> and the </w:t>
      </w:r>
      <w:hyperlink r:id="rId30" w:history="1">
        <w:r w:rsidRPr="00BC289E">
          <w:rPr>
            <w:rStyle w:val="aff5"/>
            <w:rFonts w:eastAsia="Times New Roman" w:cs="Times New Roman"/>
            <w:b/>
            <w:szCs w:val="24"/>
            <w:lang w:val="en-US"/>
          </w:rPr>
          <w:t>Association of Asian Universities</w:t>
        </w:r>
      </w:hyperlink>
      <w:r w:rsidRPr="00BC289E">
        <w:rPr>
          <w:rFonts w:eastAsia="Times New Roman" w:cs="Times New Roman"/>
          <w:bCs/>
          <w:szCs w:val="24"/>
          <w:lang w:val="en-US"/>
        </w:rPr>
        <w:t xml:space="preserve">, which demonstrates the University's commitment to strengthening its academic reputation and academic freedom. The University is also a member of the </w:t>
      </w:r>
      <w:hyperlink r:id="rId31" w:anchor="about" w:history="1">
        <w:r w:rsidRPr="00BC289E">
          <w:rPr>
            <w:rStyle w:val="aff5"/>
            <w:rFonts w:eastAsia="Times New Roman" w:cs="Times New Roman"/>
            <w:b/>
            <w:szCs w:val="24"/>
            <w:lang w:val="en-US"/>
          </w:rPr>
          <w:t>Association of Creative Industries of Kyrgyzstan</w:t>
        </w:r>
      </w:hyperlink>
      <w:r w:rsidRPr="00BC289E">
        <w:rPr>
          <w:rFonts w:eastAsia="Times New Roman" w:cs="Times New Roman"/>
          <w:b/>
          <w:szCs w:val="24"/>
          <w:lang w:val="en-US"/>
        </w:rPr>
        <w:t xml:space="preserve"> and the </w:t>
      </w:r>
      <w:r w:rsidRPr="00BC289E">
        <w:rPr>
          <w:rFonts w:eastAsia="Times New Roman" w:cs="Times New Roman"/>
          <w:bCs/>
          <w:szCs w:val="24"/>
          <w:lang w:val="en-US"/>
        </w:rPr>
        <w:t>and closely cooperates</w:t>
      </w:r>
      <w:r w:rsidRPr="00BC289E">
        <w:rPr>
          <w:rFonts w:eastAsia="Times New Roman" w:cs="Times New Roman"/>
          <w:b/>
          <w:szCs w:val="24"/>
          <w:lang w:val="en-US"/>
        </w:rPr>
        <w:t xml:space="preserve"> with </w:t>
      </w:r>
      <w:hyperlink r:id="rId32" w:history="1">
        <w:r w:rsidRPr="00BC289E">
          <w:rPr>
            <w:rStyle w:val="aff5"/>
            <w:rFonts w:eastAsia="Times New Roman" w:cs="Times New Roman"/>
            <w:b/>
            <w:szCs w:val="24"/>
            <w:lang w:val="en-US"/>
          </w:rPr>
          <w:t>Korea Software Industry Association</w:t>
        </w:r>
      </w:hyperlink>
      <w:r w:rsidRPr="00BC289E">
        <w:rPr>
          <w:rFonts w:eastAsia="Times New Roman" w:cs="Times New Roman"/>
          <w:b/>
          <w:szCs w:val="24"/>
          <w:lang w:val="en-US"/>
        </w:rPr>
        <w:t xml:space="preserve">. </w:t>
      </w:r>
      <w:r w:rsidRPr="00BC289E">
        <w:rPr>
          <w:rFonts w:eastAsia="Times New Roman" w:cs="Times New Roman"/>
          <w:szCs w:val="24"/>
          <w:lang w:val="en-US"/>
        </w:rPr>
        <w:t xml:space="preserve">Information about the University is included in the </w:t>
      </w:r>
      <w:hyperlink r:id="rId33" w:history="1">
        <w:r w:rsidRPr="00BC289E">
          <w:rPr>
            <w:rStyle w:val="aff5"/>
            <w:rFonts w:eastAsia="Times New Roman" w:cs="Times New Roman"/>
            <w:szCs w:val="24"/>
            <w:lang w:val="en-US"/>
          </w:rPr>
          <w:t>World Directory of Medical Schools (World Directory of Medical Education)</w:t>
        </w:r>
      </w:hyperlink>
      <w:r w:rsidRPr="00BC289E">
        <w:rPr>
          <w:rFonts w:eastAsia="Times New Roman" w:cs="Times New Roman"/>
          <w:szCs w:val="24"/>
          <w:lang w:val="en-US"/>
        </w:rPr>
        <w:t xml:space="preserve">, the purpose of which is to compile a list of all medical educational institutions in the world with accurate, up-to-date and comprehensive information. </w:t>
      </w:r>
    </w:p>
    <w:p w14:paraId="32F90BA2" w14:textId="77777777" w:rsidR="005C0C0D" w:rsidRPr="00BC289E" w:rsidRDefault="005C0C0D" w:rsidP="00F53207">
      <w:pPr>
        <w:widowControl w:val="0"/>
        <w:shd w:val="clear" w:color="auto" w:fill="FFFFFF"/>
        <w:spacing w:after="120" w:line="240" w:lineRule="auto"/>
        <w:ind w:firstLine="720"/>
        <w:contextualSpacing/>
        <w:jc w:val="both"/>
        <w:rPr>
          <w:rFonts w:eastAsia="Times New Roman" w:cs="Times New Roman"/>
          <w:szCs w:val="24"/>
          <w:lang w:val="en-US"/>
        </w:rPr>
      </w:pPr>
      <w:r w:rsidRPr="00BC289E">
        <w:rPr>
          <w:rFonts w:eastAsia="Times New Roman" w:cs="Times New Roman"/>
          <w:szCs w:val="24"/>
          <w:lang w:val="en-US"/>
        </w:rPr>
        <w:t xml:space="preserve">To enable students to continue their education in the USA, Canada, Australia and Europe, the University has obtained Sponsor Notes (sponsorship support) from the international organization </w:t>
      </w:r>
      <w:hyperlink r:id="rId34" w:history="1">
        <w:r w:rsidRPr="00BC289E">
          <w:rPr>
            <w:rStyle w:val="aff5"/>
            <w:rFonts w:eastAsia="Times New Roman" w:cs="Times New Roman"/>
            <w:b/>
            <w:bCs/>
            <w:szCs w:val="24"/>
            <w:lang w:val="en-US"/>
          </w:rPr>
          <w:t>ECFMG</w:t>
        </w:r>
      </w:hyperlink>
      <w:r w:rsidRPr="00BC289E">
        <w:rPr>
          <w:rFonts w:eastAsia="Times New Roman" w:cs="Times New Roman"/>
          <w:szCs w:val="24"/>
          <w:lang w:val="en-US"/>
        </w:rPr>
        <w:t xml:space="preserve"> (</w:t>
      </w:r>
      <w:hyperlink r:id="rId35" w:history="1">
        <w:r w:rsidRPr="00BC289E">
          <w:rPr>
            <w:rStyle w:val="aff5"/>
            <w:rFonts w:eastAsia="Times New Roman" w:cs="Times New Roman"/>
            <w:szCs w:val="24"/>
            <w:lang w:val="en-US"/>
          </w:rPr>
          <w:t xml:space="preserve">Educational </w:t>
        </w:r>
        <w:proofErr w:type="spellStart"/>
        <w:r w:rsidRPr="00BC289E">
          <w:rPr>
            <w:rStyle w:val="aff5"/>
            <w:rFonts w:eastAsia="Times New Roman" w:cs="Times New Roman"/>
            <w:szCs w:val="24"/>
            <w:lang w:val="en-US"/>
          </w:rPr>
          <w:t>Commision</w:t>
        </w:r>
        <w:proofErr w:type="spellEnd"/>
        <w:r w:rsidRPr="00BC289E">
          <w:rPr>
            <w:rStyle w:val="aff5"/>
            <w:rFonts w:eastAsia="Times New Roman" w:cs="Times New Roman"/>
            <w:szCs w:val="24"/>
            <w:lang w:val="en-US"/>
          </w:rPr>
          <w:t xml:space="preserve"> for Foreign Medical Graduates</w:t>
        </w:r>
      </w:hyperlink>
      <w:r w:rsidRPr="00BC289E">
        <w:rPr>
          <w:rFonts w:eastAsia="Times New Roman" w:cs="Times New Roman"/>
          <w:szCs w:val="24"/>
          <w:lang w:val="en-US"/>
        </w:rPr>
        <w:t xml:space="preserve">) and </w:t>
      </w:r>
      <w:hyperlink r:id="rId36" w:history="1">
        <w:r w:rsidRPr="00BC289E">
          <w:rPr>
            <w:rStyle w:val="aff5"/>
            <w:rFonts w:eastAsia="Times New Roman" w:cs="Times New Roman"/>
            <w:szCs w:val="24"/>
            <w:lang w:val="en-US"/>
          </w:rPr>
          <w:t>GMC</w:t>
        </w:r>
      </w:hyperlink>
      <w:r w:rsidRPr="00BC289E">
        <w:rPr>
          <w:rFonts w:eastAsia="Times New Roman" w:cs="Times New Roman"/>
          <w:szCs w:val="24"/>
          <w:lang w:val="en-US"/>
        </w:rPr>
        <w:t xml:space="preserve"> (</w:t>
      </w:r>
      <w:hyperlink r:id="rId37" w:history="1">
        <w:r w:rsidRPr="00BC289E">
          <w:rPr>
            <w:rStyle w:val="aff5"/>
            <w:rFonts w:eastAsia="Times New Roman" w:cs="Times New Roman"/>
            <w:szCs w:val="24"/>
            <w:lang w:val="en-US"/>
          </w:rPr>
          <w:t>General Medical Council</w:t>
        </w:r>
      </w:hyperlink>
      <w:r w:rsidRPr="00BC289E">
        <w:rPr>
          <w:rFonts w:eastAsia="Times New Roman" w:cs="Times New Roman"/>
          <w:szCs w:val="24"/>
          <w:lang w:val="en-US"/>
        </w:rPr>
        <w:t xml:space="preserve">).   As a result, our students and graduates are trained to pass the USMLE exam for further study and employment in developed countries. The University actively participates in </w:t>
      </w:r>
      <w:hyperlink r:id="rId38" w:history="1">
        <w:r w:rsidRPr="00BC289E">
          <w:rPr>
            <w:rStyle w:val="aff5"/>
            <w:rFonts w:eastAsia="Times New Roman" w:cs="Times New Roman"/>
            <w:b/>
            <w:bCs/>
            <w:szCs w:val="24"/>
            <w:lang w:val="en-US"/>
          </w:rPr>
          <w:t>Erasmus+</w:t>
        </w:r>
      </w:hyperlink>
      <w:r w:rsidRPr="00BC289E">
        <w:rPr>
          <w:rFonts w:eastAsia="Times New Roman" w:cs="Times New Roman"/>
          <w:szCs w:val="24"/>
          <w:lang w:val="en-US"/>
        </w:rPr>
        <w:t xml:space="preserve"> and the </w:t>
      </w:r>
      <w:hyperlink r:id="rId39" w:history="1">
        <w:r w:rsidRPr="00BC289E">
          <w:rPr>
            <w:rStyle w:val="aff5"/>
            <w:rFonts w:eastAsia="Times New Roman" w:cs="Times New Roman"/>
            <w:b/>
            <w:bCs/>
            <w:szCs w:val="24"/>
            <w:lang w:val="en-US"/>
          </w:rPr>
          <w:t>Enactus Kyrgyzstan</w:t>
        </w:r>
      </w:hyperlink>
      <w:r w:rsidRPr="00BC289E">
        <w:rPr>
          <w:rFonts w:eastAsia="Times New Roman" w:cs="Times New Roman"/>
          <w:b/>
          <w:bCs/>
          <w:szCs w:val="24"/>
          <w:lang w:val="en-US"/>
        </w:rPr>
        <w:t xml:space="preserve">. </w:t>
      </w:r>
      <w:r w:rsidRPr="00BC289E">
        <w:rPr>
          <w:rFonts w:eastAsia="Times New Roman" w:cs="Times New Roman"/>
          <w:szCs w:val="24"/>
          <w:lang w:val="en-US"/>
        </w:rPr>
        <w:t xml:space="preserve"> programs. On March 2, 2021, the University signed an agreement to join the World Health Organization's "Research4Life" program. The organization's main purpose is to improve educational and scientific activity in the fields of medicine, agriculture, the environment, and the natural and social sciences. Under this agreement, the University has permanent access to more than </w:t>
      </w:r>
      <w:r w:rsidRPr="00BC289E">
        <w:rPr>
          <w:rFonts w:eastAsia="Times New Roman" w:cs="Times New Roman"/>
          <w:bCs/>
          <w:szCs w:val="24"/>
          <w:lang w:val="en-US" w:eastAsia="ru-RU"/>
        </w:rPr>
        <w:t>162,000 books and journals in Russian and English, in both electronic and print formats.</w:t>
      </w:r>
      <w:r w:rsidRPr="00BC289E">
        <w:rPr>
          <w:rFonts w:eastAsia="Times New Roman" w:cs="Times New Roman"/>
          <w:szCs w:val="24"/>
          <w:lang w:val="en-US"/>
        </w:rPr>
        <w:t xml:space="preserve"> Students and staff of the University can use the resources of international organizations such as:</w:t>
      </w:r>
    </w:p>
    <w:p w14:paraId="17401D72" w14:textId="77777777" w:rsidR="005C0C0D" w:rsidRPr="008B3FDD" w:rsidRDefault="005C0C0D" w:rsidP="00F53207">
      <w:pPr>
        <w:widowControl w:val="0"/>
        <w:shd w:val="clear" w:color="auto" w:fill="FFFFFF"/>
        <w:spacing w:after="0" w:line="240" w:lineRule="auto"/>
        <w:ind w:firstLine="709"/>
        <w:contextualSpacing/>
        <w:rPr>
          <w:rFonts w:eastAsia="Times New Roman" w:cs="Times New Roman"/>
          <w:szCs w:val="24"/>
          <w:lang w:val="en-US"/>
        </w:rPr>
      </w:pPr>
      <w:r>
        <w:rPr>
          <w:rFonts w:eastAsia="Times New Roman" w:cs="Times New Roman"/>
          <w:szCs w:val="24"/>
          <w:lang w:val="en-US"/>
        </w:rPr>
        <w:t>- Research for Health (</w:t>
      </w:r>
      <w:proofErr w:type="spellStart"/>
      <w:r>
        <w:rPr>
          <w:rFonts w:eastAsia="Times New Roman" w:cs="Times New Roman"/>
          <w:szCs w:val="24"/>
          <w:lang w:val="en-US"/>
        </w:rPr>
        <w:t>Hinari</w:t>
      </w:r>
      <w:proofErr w:type="spellEnd"/>
      <w:r>
        <w:rPr>
          <w:rFonts w:eastAsia="Times New Roman" w:cs="Times New Roman"/>
          <w:szCs w:val="24"/>
          <w:lang w:val="en-US"/>
        </w:rPr>
        <w:t>);</w:t>
      </w:r>
    </w:p>
    <w:p w14:paraId="11B65EDB" w14:textId="77777777" w:rsidR="005C0C0D" w:rsidRPr="008B3FDD" w:rsidRDefault="005C0C0D" w:rsidP="00F53207">
      <w:pPr>
        <w:widowControl w:val="0"/>
        <w:shd w:val="clear" w:color="auto" w:fill="FFFFFF"/>
        <w:spacing w:after="0" w:line="240" w:lineRule="auto"/>
        <w:ind w:firstLine="709"/>
        <w:contextualSpacing/>
        <w:rPr>
          <w:rFonts w:eastAsia="Times New Roman" w:cs="Times New Roman"/>
          <w:szCs w:val="24"/>
          <w:lang w:val="en-US"/>
        </w:rPr>
      </w:pPr>
      <w:r>
        <w:rPr>
          <w:rFonts w:eastAsia="Times New Roman" w:cs="Times New Roman"/>
          <w:szCs w:val="24"/>
          <w:lang w:val="en-US"/>
        </w:rPr>
        <w:t xml:space="preserve">- Research in Agriculture (AGORA); </w:t>
      </w:r>
    </w:p>
    <w:p w14:paraId="1C61B321" w14:textId="77777777" w:rsidR="005C0C0D" w:rsidRPr="008B3FDD" w:rsidRDefault="005C0C0D" w:rsidP="00F53207">
      <w:pPr>
        <w:widowControl w:val="0"/>
        <w:shd w:val="clear" w:color="auto" w:fill="FFFFFF"/>
        <w:spacing w:after="0" w:line="240" w:lineRule="auto"/>
        <w:ind w:firstLine="709"/>
        <w:contextualSpacing/>
        <w:rPr>
          <w:rFonts w:eastAsia="Times New Roman" w:cs="Times New Roman"/>
          <w:szCs w:val="24"/>
          <w:lang w:val="en-US"/>
        </w:rPr>
      </w:pPr>
      <w:r>
        <w:rPr>
          <w:rFonts w:eastAsia="Times New Roman" w:cs="Times New Roman"/>
          <w:szCs w:val="24"/>
          <w:lang w:val="en-US"/>
        </w:rPr>
        <w:t>- Research in the Environment (OARE);</w:t>
      </w:r>
    </w:p>
    <w:p w14:paraId="6B21BBF9" w14:textId="77777777" w:rsidR="005C0C0D" w:rsidRPr="008B3FDD" w:rsidRDefault="005C0C0D" w:rsidP="00F53207">
      <w:pPr>
        <w:widowControl w:val="0"/>
        <w:shd w:val="clear" w:color="auto" w:fill="FFFFFF"/>
        <w:spacing w:after="0" w:line="240" w:lineRule="auto"/>
        <w:ind w:firstLine="709"/>
        <w:contextualSpacing/>
        <w:rPr>
          <w:rFonts w:eastAsia="Times New Roman" w:cs="Times New Roman"/>
          <w:szCs w:val="24"/>
          <w:lang w:val="en-US"/>
        </w:rPr>
      </w:pPr>
      <w:r>
        <w:rPr>
          <w:rFonts w:eastAsia="Times New Roman" w:cs="Times New Roman"/>
          <w:szCs w:val="24"/>
          <w:lang w:val="en-US"/>
        </w:rPr>
        <w:t>- Research for Development and Innovation (ARDI);</w:t>
      </w:r>
    </w:p>
    <w:p w14:paraId="08352823" w14:textId="77777777" w:rsidR="005C0C0D" w:rsidRPr="008B3FDD" w:rsidRDefault="005C0C0D" w:rsidP="00F53207">
      <w:pPr>
        <w:widowControl w:val="0"/>
        <w:shd w:val="clear" w:color="auto" w:fill="FFFFFF"/>
        <w:spacing w:after="0" w:line="240" w:lineRule="auto"/>
        <w:ind w:firstLine="709"/>
        <w:contextualSpacing/>
        <w:rPr>
          <w:rFonts w:eastAsia="Times New Roman" w:cs="Times New Roman"/>
          <w:szCs w:val="24"/>
          <w:lang w:val="en-US"/>
        </w:rPr>
      </w:pPr>
      <w:r>
        <w:rPr>
          <w:rFonts w:eastAsia="Times New Roman" w:cs="Times New Roman"/>
          <w:szCs w:val="24"/>
          <w:lang w:val="en-US"/>
        </w:rPr>
        <w:t>- Research for Global Justice (GOALI).</w:t>
      </w:r>
    </w:p>
    <w:p w14:paraId="7A5170BF" w14:textId="77777777" w:rsidR="005C0C0D" w:rsidRPr="00BC289E" w:rsidRDefault="005C0C0D" w:rsidP="00F53207">
      <w:pPr>
        <w:widowControl w:val="0"/>
        <w:shd w:val="clear" w:color="auto" w:fill="FFFFFF"/>
        <w:spacing w:after="12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lastRenderedPageBreak/>
        <w:t xml:space="preserve">Furthermore, the University has signed an agreement to connect to the "EBSCO Publishing" portal, the world's largest provider of scholarly resources from leading publishers, providing access to 15 subject-specific databases in medicine, IT, business and management. The resource contains more than 162,000 monographs, books and journals, including full-fledged databases in medicine ("Medline"), IT, economics and business, giving our students the opportunity to acquire up-to-date knowledge. </w:t>
      </w:r>
    </w:p>
    <w:p w14:paraId="215F4BC5" w14:textId="77777777" w:rsidR="005C0C0D" w:rsidRPr="00BC289E" w:rsidRDefault="005C0C0D" w:rsidP="00F53207">
      <w:pPr>
        <w:widowControl w:val="0"/>
        <w:shd w:val="clear" w:color="auto" w:fill="FFFFFF"/>
        <w:spacing w:after="12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t>The "SAGE Publishing" and "</w:t>
      </w:r>
      <w:proofErr w:type="spellStart"/>
      <w:r w:rsidRPr="00BC289E">
        <w:rPr>
          <w:rFonts w:eastAsia="Times New Roman" w:cs="Times New Roman"/>
          <w:szCs w:val="24"/>
          <w:lang w:val="en-US"/>
        </w:rPr>
        <w:t>DeGruyter</w:t>
      </w:r>
      <w:proofErr w:type="spellEnd"/>
      <w:r w:rsidRPr="00BC289E">
        <w:rPr>
          <w:rFonts w:eastAsia="Times New Roman" w:cs="Times New Roman"/>
          <w:szCs w:val="24"/>
          <w:lang w:val="en-US"/>
        </w:rPr>
        <w:t>" portals are also in operation; these are among the world's largest publishers, releasing more than 1,000 journals and books each month on medical, humanities and natural science topics.</w:t>
      </w:r>
    </w:p>
    <w:p w14:paraId="5FEA8C1F" w14:textId="77777777" w:rsidR="005C0C0D" w:rsidRPr="00BC289E" w:rsidRDefault="005C0C0D" w:rsidP="00F53207">
      <w:pPr>
        <w:widowControl w:val="0"/>
        <w:spacing w:after="120" w:line="240" w:lineRule="auto"/>
        <w:ind w:left="470" w:hanging="357"/>
        <w:contextualSpacing/>
        <w:jc w:val="center"/>
        <w:rPr>
          <w:rFonts w:eastAsia="Calibri" w:cs="Times New Roman"/>
          <w:b/>
          <w:szCs w:val="24"/>
          <w:lang w:val="en-US"/>
        </w:rPr>
      </w:pPr>
    </w:p>
    <w:p w14:paraId="440E6D02" w14:textId="77777777" w:rsidR="005C0C0D" w:rsidRPr="00BC289E" w:rsidRDefault="005C0C0D" w:rsidP="00F53207">
      <w:pPr>
        <w:widowControl w:val="0"/>
        <w:spacing w:after="120" w:line="240" w:lineRule="auto"/>
        <w:ind w:left="470" w:hanging="357"/>
        <w:contextualSpacing/>
        <w:jc w:val="center"/>
        <w:rPr>
          <w:rFonts w:eastAsia="Calibri" w:cs="Times New Roman"/>
          <w:b/>
          <w:szCs w:val="24"/>
          <w:lang w:val="en-US"/>
        </w:rPr>
      </w:pPr>
      <w:r w:rsidRPr="00BC289E">
        <w:rPr>
          <w:rFonts w:eastAsia="Calibri" w:cs="Times New Roman"/>
          <w:b/>
          <w:szCs w:val="24"/>
          <w:lang w:val="en-US"/>
        </w:rPr>
        <w:t xml:space="preserve">Data on the number of students by educational program </w:t>
      </w:r>
    </w:p>
    <w:p w14:paraId="7878C735" w14:textId="062AFC9F" w:rsidR="005C0C0D" w:rsidRPr="00BC289E" w:rsidRDefault="005C0C0D" w:rsidP="00F53207">
      <w:pPr>
        <w:widowControl w:val="0"/>
        <w:spacing w:after="120" w:line="240" w:lineRule="auto"/>
        <w:ind w:firstLine="709"/>
        <w:contextualSpacing/>
        <w:jc w:val="both"/>
        <w:rPr>
          <w:rFonts w:eastAsia="Calibri" w:cs="Times New Roman"/>
          <w:szCs w:val="24"/>
          <w:lang w:val="en-US" w:eastAsia="ru-RU"/>
        </w:rPr>
      </w:pPr>
      <w:r w:rsidRPr="00BC289E">
        <w:rPr>
          <w:rFonts w:eastAsia="Calibri" w:cs="Times New Roman"/>
          <w:b/>
          <w:szCs w:val="24"/>
          <w:lang w:val="en-US"/>
        </w:rPr>
        <w:tab/>
      </w:r>
      <w:r w:rsidRPr="00BC289E">
        <w:rPr>
          <w:rFonts w:eastAsia="Calibri" w:cs="Times New Roman"/>
          <w:szCs w:val="24"/>
          <w:lang w:val="en-US" w:eastAsia="ru-RU"/>
        </w:rPr>
        <w:t xml:space="preserve">The University currently has a total of 568 students, of whom 404 are students from the KR and 164 are international students.  </w:t>
      </w:r>
    </w:p>
    <w:p w14:paraId="4C7F2228" w14:textId="77777777" w:rsidR="005C0C0D" w:rsidRPr="00BC289E" w:rsidRDefault="005C0C0D" w:rsidP="00F53207">
      <w:pPr>
        <w:widowControl w:val="0"/>
        <w:spacing w:after="120" w:line="240" w:lineRule="auto"/>
        <w:ind w:firstLine="709"/>
        <w:contextualSpacing/>
        <w:jc w:val="both"/>
        <w:rPr>
          <w:rFonts w:eastAsia="Calibri" w:cs="Times New Roman"/>
          <w:b/>
          <w:szCs w:val="24"/>
          <w:lang w:val="en-US"/>
        </w:rPr>
      </w:pPr>
    </w:p>
    <w:p w14:paraId="444E3392" w14:textId="77777777" w:rsidR="005C0C0D" w:rsidRPr="00BC289E" w:rsidRDefault="005C0C0D" w:rsidP="00F53207">
      <w:pPr>
        <w:widowControl w:val="0"/>
        <w:spacing w:after="120" w:line="240" w:lineRule="auto"/>
        <w:contextualSpacing/>
        <w:rPr>
          <w:rFonts w:eastAsia="Calibri" w:cs="Times New Roman"/>
          <w:b/>
          <w:szCs w:val="24"/>
          <w:lang w:val="en-US"/>
        </w:rPr>
      </w:pPr>
      <w:r w:rsidRPr="00BC289E">
        <w:rPr>
          <w:rFonts w:eastAsia="Calibri" w:cs="Times New Roman"/>
          <w:b/>
          <w:szCs w:val="24"/>
          <w:lang w:val="en-US"/>
        </w:rPr>
        <w:t>Table 2. Data on the number of students by educational program</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103"/>
        <w:gridCol w:w="1418"/>
        <w:gridCol w:w="1673"/>
      </w:tblGrid>
      <w:tr w:rsidR="005C0C0D" w:rsidRPr="008B3FDD" w14:paraId="68B48988" w14:textId="77777777" w:rsidTr="009370AD">
        <w:trPr>
          <w:trHeight w:val="846"/>
        </w:trPr>
        <w:tc>
          <w:tcPr>
            <w:tcW w:w="2405" w:type="dxa"/>
            <w:vAlign w:val="center"/>
          </w:tcPr>
          <w:p w14:paraId="071D361E"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b/>
                <w:szCs w:val="24"/>
              </w:rPr>
              <w:t>Code</w:t>
            </w:r>
            <w:proofErr w:type="spellEnd"/>
          </w:p>
        </w:tc>
        <w:tc>
          <w:tcPr>
            <w:tcW w:w="5103" w:type="dxa"/>
            <w:vAlign w:val="center"/>
          </w:tcPr>
          <w:p w14:paraId="06B1DAB8" w14:textId="77777777" w:rsidR="005C0C0D" w:rsidRPr="00BC289E" w:rsidRDefault="005C0C0D" w:rsidP="00F53207">
            <w:pPr>
              <w:widowControl w:val="0"/>
              <w:spacing w:after="120" w:line="240" w:lineRule="auto"/>
              <w:contextualSpacing/>
              <w:jc w:val="center"/>
              <w:rPr>
                <w:rFonts w:eastAsia="Calibri" w:cs="Times New Roman"/>
                <w:b/>
                <w:szCs w:val="24"/>
                <w:lang w:val="en-US"/>
              </w:rPr>
            </w:pPr>
            <w:r w:rsidRPr="00BC289E">
              <w:rPr>
                <w:rFonts w:eastAsia="Calibri" w:cs="Times New Roman"/>
                <w:b/>
                <w:szCs w:val="24"/>
                <w:lang w:val="en-US"/>
              </w:rPr>
              <w:t>Name of the field of study</w:t>
            </w:r>
          </w:p>
        </w:tc>
        <w:tc>
          <w:tcPr>
            <w:tcW w:w="1418" w:type="dxa"/>
            <w:vAlign w:val="center"/>
          </w:tcPr>
          <w:p w14:paraId="702072B2"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b/>
                <w:szCs w:val="24"/>
              </w:rPr>
              <w:t>Mode</w:t>
            </w:r>
            <w:proofErr w:type="spellEnd"/>
            <w:r>
              <w:rPr>
                <w:rFonts w:eastAsia="Calibri" w:cs="Times New Roman"/>
                <w:b/>
                <w:szCs w:val="24"/>
              </w:rPr>
              <w:t xml:space="preserve"> </w:t>
            </w:r>
            <w:proofErr w:type="spellStart"/>
            <w:r>
              <w:rPr>
                <w:rFonts w:eastAsia="Calibri" w:cs="Times New Roman"/>
                <w:b/>
                <w:szCs w:val="24"/>
              </w:rPr>
              <w:t>of</w:t>
            </w:r>
            <w:proofErr w:type="spellEnd"/>
            <w:r>
              <w:rPr>
                <w:rFonts w:eastAsia="Calibri" w:cs="Times New Roman"/>
                <w:b/>
                <w:szCs w:val="24"/>
              </w:rPr>
              <w:t xml:space="preserve"> </w:t>
            </w:r>
            <w:proofErr w:type="spellStart"/>
            <w:r>
              <w:rPr>
                <w:rFonts w:eastAsia="Calibri" w:cs="Times New Roman"/>
                <w:b/>
                <w:szCs w:val="24"/>
              </w:rPr>
              <w:t>study</w:t>
            </w:r>
            <w:proofErr w:type="spellEnd"/>
          </w:p>
        </w:tc>
        <w:tc>
          <w:tcPr>
            <w:tcW w:w="1673" w:type="dxa"/>
            <w:vAlign w:val="center"/>
          </w:tcPr>
          <w:p w14:paraId="27DD1D2A"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b/>
                <w:szCs w:val="24"/>
              </w:rPr>
              <w:t>Total</w:t>
            </w:r>
            <w:proofErr w:type="spellEnd"/>
          </w:p>
        </w:tc>
      </w:tr>
      <w:tr w:rsidR="005C0C0D" w:rsidRPr="008B3FDD" w14:paraId="15D05DB3" w14:textId="77777777" w:rsidTr="009370AD">
        <w:trPr>
          <w:trHeight w:val="25"/>
        </w:trPr>
        <w:tc>
          <w:tcPr>
            <w:tcW w:w="2405" w:type="dxa"/>
            <w:vAlign w:val="center"/>
          </w:tcPr>
          <w:p w14:paraId="710D05DD"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c>
          <w:tcPr>
            <w:tcW w:w="5103" w:type="dxa"/>
          </w:tcPr>
          <w:p w14:paraId="1BA6D8DD"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Computer</w:t>
            </w:r>
            <w:proofErr w:type="spellEnd"/>
            <w:r>
              <w:rPr>
                <w:rFonts w:eastAsia="Calibri" w:cs="Times New Roman"/>
                <w:szCs w:val="24"/>
              </w:rPr>
              <w:t xml:space="preserve"> </w:t>
            </w:r>
            <w:proofErr w:type="spellStart"/>
            <w:r>
              <w:rPr>
                <w:rFonts w:eastAsia="Calibri" w:cs="Times New Roman"/>
                <w:szCs w:val="24"/>
              </w:rPr>
              <w:t>Science</w:t>
            </w:r>
            <w:proofErr w:type="spellEnd"/>
            <w:r>
              <w:rPr>
                <w:rFonts w:eastAsia="Calibri" w:cs="Times New Roman"/>
                <w:szCs w:val="24"/>
              </w:rPr>
              <w:t xml:space="preserve"> – SPE</w:t>
            </w:r>
          </w:p>
        </w:tc>
        <w:tc>
          <w:tcPr>
            <w:tcW w:w="1418" w:type="dxa"/>
          </w:tcPr>
          <w:p w14:paraId="6ADA4736"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full-time</w:t>
            </w:r>
            <w:proofErr w:type="spellEnd"/>
          </w:p>
        </w:tc>
        <w:tc>
          <w:tcPr>
            <w:tcW w:w="1673" w:type="dxa"/>
          </w:tcPr>
          <w:p w14:paraId="52EAD3E8" w14:textId="77777777" w:rsidR="005C0C0D" w:rsidRPr="008B3FDD" w:rsidRDefault="005C0C0D" w:rsidP="00F53207">
            <w:pPr>
              <w:widowControl w:val="0"/>
              <w:spacing w:after="120" w:line="240" w:lineRule="auto"/>
              <w:contextualSpacing/>
              <w:jc w:val="center"/>
              <w:rPr>
                <w:rFonts w:eastAsia="Calibri" w:cs="Times New Roman"/>
                <w:b/>
                <w:szCs w:val="24"/>
              </w:rPr>
            </w:pPr>
            <w:r>
              <w:rPr>
                <w:rFonts w:eastAsia="Calibri" w:cs="Times New Roman"/>
                <w:bCs/>
                <w:szCs w:val="24"/>
              </w:rPr>
              <w:t>196</w:t>
            </w:r>
          </w:p>
        </w:tc>
      </w:tr>
      <w:tr w:rsidR="005C0C0D" w:rsidRPr="008B3FDD" w14:paraId="0D4CD9E9" w14:textId="77777777" w:rsidTr="009370AD">
        <w:trPr>
          <w:trHeight w:val="25"/>
        </w:trPr>
        <w:tc>
          <w:tcPr>
            <w:tcW w:w="2405" w:type="dxa"/>
            <w:vAlign w:val="center"/>
          </w:tcPr>
          <w:p w14:paraId="75A75D83"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c>
          <w:tcPr>
            <w:tcW w:w="5103" w:type="dxa"/>
          </w:tcPr>
          <w:p w14:paraId="30BB615A"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Artificial</w:t>
            </w:r>
            <w:proofErr w:type="spellEnd"/>
            <w:r>
              <w:rPr>
                <w:rFonts w:eastAsia="Calibri" w:cs="Times New Roman"/>
                <w:szCs w:val="24"/>
              </w:rPr>
              <w:t xml:space="preserve"> </w:t>
            </w:r>
            <w:proofErr w:type="spellStart"/>
            <w:r>
              <w:rPr>
                <w:rFonts w:eastAsia="Calibri" w:cs="Times New Roman"/>
                <w:szCs w:val="24"/>
              </w:rPr>
              <w:t>Intelligence</w:t>
            </w:r>
            <w:proofErr w:type="spellEnd"/>
            <w:r>
              <w:rPr>
                <w:rFonts w:eastAsia="Calibri" w:cs="Times New Roman"/>
                <w:szCs w:val="24"/>
              </w:rPr>
              <w:t xml:space="preserve"> - SPE</w:t>
            </w:r>
          </w:p>
        </w:tc>
        <w:tc>
          <w:tcPr>
            <w:tcW w:w="1418" w:type="dxa"/>
          </w:tcPr>
          <w:p w14:paraId="1F928FCA"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full-time</w:t>
            </w:r>
            <w:proofErr w:type="spellEnd"/>
          </w:p>
        </w:tc>
        <w:tc>
          <w:tcPr>
            <w:tcW w:w="1673" w:type="dxa"/>
          </w:tcPr>
          <w:p w14:paraId="54A306E8" w14:textId="77777777" w:rsidR="005C0C0D" w:rsidRPr="008B3FDD" w:rsidRDefault="005C0C0D" w:rsidP="00F53207">
            <w:pPr>
              <w:widowControl w:val="0"/>
              <w:spacing w:after="120" w:line="240" w:lineRule="auto"/>
              <w:contextualSpacing/>
              <w:jc w:val="center"/>
              <w:rPr>
                <w:rFonts w:eastAsia="Calibri" w:cs="Times New Roman"/>
                <w:b/>
                <w:szCs w:val="24"/>
              </w:rPr>
            </w:pPr>
            <w:r>
              <w:rPr>
                <w:rFonts w:eastAsia="Calibri" w:cs="Times New Roman"/>
                <w:bCs/>
                <w:szCs w:val="24"/>
                <w:lang w:val="ky-KG"/>
              </w:rPr>
              <w:t>9</w:t>
            </w:r>
          </w:p>
        </w:tc>
      </w:tr>
      <w:tr w:rsidR="005C0C0D" w:rsidRPr="008B3FDD" w14:paraId="38EDC87D" w14:textId="77777777" w:rsidTr="009370AD">
        <w:trPr>
          <w:trHeight w:val="25"/>
        </w:trPr>
        <w:tc>
          <w:tcPr>
            <w:tcW w:w="2405" w:type="dxa"/>
            <w:vAlign w:val="center"/>
          </w:tcPr>
          <w:p w14:paraId="58507B23" w14:textId="77777777" w:rsidR="005C0C0D" w:rsidRPr="008B3FDD" w:rsidRDefault="005C0C0D" w:rsidP="00F53207">
            <w:pPr>
              <w:widowControl w:val="0"/>
              <w:spacing w:after="120" w:line="240" w:lineRule="auto"/>
              <w:contextualSpacing/>
              <w:jc w:val="center"/>
              <w:rPr>
                <w:rFonts w:eastAsia="Calibri" w:cs="Times New Roman"/>
                <w:b/>
                <w:szCs w:val="24"/>
              </w:rPr>
            </w:pPr>
            <w:r>
              <w:rPr>
                <w:rFonts w:eastAsia="Calibri" w:cs="Times New Roman"/>
                <w:szCs w:val="24"/>
              </w:rPr>
              <w:t>080110</w:t>
            </w:r>
          </w:p>
        </w:tc>
        <w:tc>
          <w:tcPr>
            <w:tcW w:w="5103" w:type="dxa"/>
          </w:tcPr>
          <w:p w14:paraId="2290D019"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International</w:t>
            </w:r>
            <w:proofErr w:type="spellEnd"/>
            <w:r>
              <w:rPr>
                <w:rFonts w:eastAsia="Calibri" w:cs="Times New Roman"/>
                <w:szCs w:val="24"/>
              </w:rPr>
              <w:t xml:space="preserve"> </w:t>
            </w:r>
            <w:proofErr w:type="spellStart"/>
            <w:r>
              <w:rPr>
                <w:rFonts w:eastAsia="Calibri" w:cs="Times New Roman"/>
                <w:szCs w:val="24"/>
              </w:rPr>
              <w:t>Business</w:t>
            </w:r>
            <w:proofErr w:type="spellEnd"/>
            <w:r>
              <w:rPr>
                <w:rFonts w:eastAsia="Calibri" w:cs="Times New Roman"/>
                <w:szCs w:val="24"/>
              </w:rPr>
              <w:t xml:space="preserve"> - SPE</w:t>
            </w:r>
          </w:p>
        </w:tc>
        <w:tc>
          <w:tcPr>
            <w:tcW w:w="1418" w:type="dxa"/>
          </w:tcPr>
          <w:p w14:paraId="288C1584" w14:textId="77777777" w:rsidR="005C0C0D" w:rsidRPr="008B3FDD" w:rsidRDefault="005C0C0D" w:rsidP="00F53207">
            <w:pPr>
              <w:widowControl w:val="0"/>
              <w:spacing w:after="120" w:line="240" w:lineRule="auto"/>
              <w:contextualSpacing/>
              <w:jc w:val="center"/>
              <w:rPr>
                <w:rFonts w:eastAsia="Calibri" w:cs="Times New Roman"/>
                <w:b/>
                <w:szCs w:val="24"/>
              </w:rPr>
            </w:pPr>
            <w:proofErr w:type="spellStart"/>
            <w:r>
              <w:rPr>
                <w:rFonts w:eastAsia="Calibri" w:cs="Times New Roman"/>
                <w:szCs w:val="24"/>
              </w:rPr>
              <w:t>full-time</w:t>
            </w:r>
            <w:proofErr w:type="spellEnd"/>
          </w:p>
        </w:tc>
        <w:tc>
          <w:tcPr>
            <w:tcW w:w="1673" w:type="dxa"/>
          </w:tcPr>
          <w:p w14:paraId="212238E7" w14:textId="77777777" w:rsidR="005C0C0D" w:rsidRPr="008B3FDD" w:rsidRDefault="005C0C0D" w:rsidP="00F53207">
            <w:pPr>
              <w:widowControl w:val="0"/>
              <w:spacing w:after="120" w:line="240" w:lineRule="auto"/>
              <w:contextualSpacing/>
              <w:jc w:val="center"/>
              <w:rPr>
                <w:rFonts w:eastAsia="Calibri" w:cs="Times New Roman"/>
                <w:b/>
                <w:szCs w:val="24"/>
              </w:rPr>
            </w:pPr>
            <w:r>
              <w:rPr>
                <w:rFonts w:eastAsia="Calibri" w:cs="Times New Roman"/>
                <w:bCs/>
                <w:szCs w:val="24"/>
              </w:rPr>
              <w:t>19</w:t>
            </w:r>
          </w:p>
        </w:tc>
      </w:tr>
      <w:tr w:rsidR="005C0C0D" w:rsidRPr="008B3FDD" w14:paraId="3F3469AF" w14:textId="77777777" w:rsidTr="009370AD">
        <w:trPr>
          <w:trHeight w:val="33"/>
        </w:trPr>
        <w:tc>
          <w:tcPr>
            <w:tcW w:w="2405" w:type="dxa"/>
          </w:tcPr>
          <w:p w14:paraId="153143B2"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560001</w:t>
            </w:r>
          </w:p>
        </w:tc>
        <w:tc>
          <w:tcPr>
            <w:tcW w:w="5103" w:type="dxa"/>
          </w:tcPr>
          <w:p w14:paraId="1DFEC6CD" w14:textId="77777777" w:rsidR="005C0C0D" w:rsidRPr="00BC289E" w:rsidRDefault="005C0C0D" w:rsidP="00F53207">
            <w:pPr>
              <w:widowControl w:val="0"/>
              <w:spacing w:after="120" w:line="240" w:lineRule="auto"/>
              <w:contextualSpacing/>
              <w:jc w:val="center"/>
              <w:rPr>
                <w:rFonts w:eastAsia="Calibri" w:cs="Times New Roman"/>
                <w:szCs w:val="24"/>
                <w:lang w:val="en-US"/>
              </w:rPr>
            </w:pPr>
            <w:r w:rsidRPr="00BC289E">
              <w:rPr>
                <w:rFonts w:eastAsia="Calibri" w:cs="Times New Roman"/>
                <w:szCs w:val="24"/>
                <w:lang w:val="en-US"/>
              </w:rPr>
              <w:t>General Medicine – 6 years - Specialist degree</w:t>
            </w:r>
          </w:p>
        </w:tc>
        <w:tc>
          <w:tcPr>
            <w:tcW w:w="1418" w:type="dxa"/>
          </w:tcPr>
          <w:p w14:paraId="521D76B8"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full-time</w:t>
            </w:r>
            <w:proofErr w:type="spellEnd"/>
          </w:p>
        </w:tc>
        <w:tc>
          <w:tcPr>
            <w:tcW w:w="1673" w:type="dxa"/>
          </w:tcPr>
          <w:p w14:paraId="4F605F4A"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bCs/>
                <w:szCs w:val="24"/>
              </w:rPr>
              <w:t>50</w:t>
            </w:r>
          </w:p>
        </w:tc>
      </w:tr>
      <w:tr w:rsidR="005C0C0D" w:rsidRPr="008B3FDD" w14:paraId="211DEDD0" w14:textId="77777777" w:rsidTr="009370AD">
        <w:trPr>
          <w:trHeight w:val="54"/>
        </w:trPr>
        <w:tc>
          <w:tcPr>
            <w:tcW w:w="2405" w:type="dxa"/>
          </w:tcPr>
          <w:p w14:paraId="58C72335"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560001</w:t>
            </w:r>
          </w:p>
        </w:tc>
        <w:tc>
          <w:tcPr>
            <w:tcW w:w="5103" w:type="dxa"/>
          </w:tcPr>
          <w:p w14:paraId="6A9E90C7" w14:textId="77777777" w:rsidR="005C0C0D" w:rsidRPr="00BC289E" w:rsidRDefault="005C0C0D" w:rsidP="00F53207">
            <w:pPr>
              <w:widowControl w:val="0"/>
              <w:spacing w:after="120" w:line="240" w:lineRule="auto"/>
              <w:contextualSpacing/>
              <w:jc w:val="center"/>
              <w:rPr>
                <w:rFonts w:eastAsia="Calibri" w:cs="Times New Roman"/>
                <w:szCs w:val="24"/>
                <w:lang w:val="en-US"/>
              </w:rPr>
            </w:pPr>
            <w:r w:rsidRPr="00BC289E">
              <w:rPr>
                <w:rFonts w:eastAsia="Calibri" w:cs="Times New Roman"/>
                <w:szCs w:val="24"/>
                <w:lang w:val="en-US"/>
              </w:rPr>
              <w:t>General Medicine – 5 years - Specialist degree</w:t>
            </w:r>
          </w:p>
        </w:tc>
        <w:tc>
          <w:tcPr>
            <w:tcW w:w="1418" w:type="dxa"/>
          </w:tcPr>
          <w:p w14:paraId="60250B0B"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full-time</w:t>
            </w:r>
            <w:proofErr w:type="spellEnd"/>
          </w:p>
        </w:tc>
        <w:tc>
          <w:tcPr>
            <w:tcW w:w="1673" w:type="dxa"/>
          </w:tcPr>
          <w:p w14:paraId="08257C4B"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bCs/>
                <w:szCs w:val="24"/>
              </w:rPr>
              <w:t>164</w:t>
            </w:r>
          </w:p>
        </w:tc>
      </w:tr>
      <w:tr w:rsidR="005C0C0D" w:rsidRPr="008B3FDD" w14:paraId="02F9A5C4" w14:textId="77777777" w:rsidTr="009370AD">
        <w:trPr>
          <w:trHeight w:val="54"/>
        </w:trPr>
        <w:tc>
          <w:tcPr>
            <w:tcW w:w="2405" w:type="dxa"/>
          </w:tcPr>
          <w:p w14:paraId="1439109E"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Experimental</w:t>
            </w:r>
            <w:proofErr w:type="spellEnd"/>
            <w:r>
              <w:rPr>
                <w:rFonts w:eastAsia="Calibri" w:cs="Times New Roman"/>
                <w:szCs w:val="24"/>
              </w:rPr>
              <w:t xml:space="preserve"> </w:t>
            </w:r>
            <w:proofErr w:type="spellStart"/>
            <w:r>
              <w:rPr>
                <w:rFonts w:eastAsia="Calibri" w:cs="Times New Roman"/>
                <w:szCs w:val="24"/>
              </w:rPr>
              <w:t>curriculum</w:t>
            </w:r>
            <w:proofErr w:type="spellEnd"/>
          </w:p>
        </w:tc>
        <w:tc>
          <w:tcPr>
            <w:tcW w:w="5103" w:type="dxa"/>
          </w:tcPr>
          <w:p w14:paraId="6C3F3EE2"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Computer</w:t>
            </w:r>
            <w:proofErr w:type="spellEnd"/>
            <w:r>
              <w:rPr>
                <w:rFonts w:eastAsia="Calibri" w:cs="Times New Roman"/>
                <w:szCs w:val="24"/>
              </w:rPr>
              <w:t xml:space="preserve"> </w:t>
            </w:r>
            <w:proofErr w:type="spellStart"/>
            <w:r>
              <w:rPr>
                <w:rFonts w:eastAsia="Calibri" w:cs="Times New Roman"/>
                <w:szCs w:val="24"/>
              </w:rPr>
              <w:t>Science</w:t>
            </w:r>
            <w:proofErr w:type="spellEnd"/>
            <w:r>
              <w:rPr>
                <w:rFonts w:eastAsia="Calibri" w:cs="Times New Roman"/>
                <w:szCs w:val="24"/>
              </w:rPr>
              <w:t xml:space="preserve"> (</w:t>
            </w:r>
            <w:proofErr w:type="spellStart"/>
            <w:r>
              <w:rPr>
                <w:rFonts w:eastAsia="Calibri" w:cs="Times New Roman"/>
                <w:szCs w:val="24"/>
              </w:rPr>
              <w:t>Bachelor's</w:t>
            </w:r>
            <w:proofErr w:type="spellEnd"/>
            <w:r>
              <w:rPr>
                <w:rFonts w:eastAsia="Calibri" w:cs="Times New Roman"/>
                <w:szCs w:val="24"/>
              </w:rPr>
              <w:t>)</w:t>
            </w:r>
          </w:p>
        </w:tc>
        <w:tc>
          <w:tcPr>
            <w:tcW w:w="1418" w:type="dxa"/>
          </w:tcPr>
          <w:p w14:paraId="515C5ADD"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full-time</w:t>
            </w:r>
            <w:proofErr w:type="spellEnd"/>
          </w:p>
        </w:tc>
        <w:tc>
          <w:tcPr>
            <w:tcW w:w="1673" w:type="dxa"/>
          </w:tcPr>
          <w:p w14:paraId="5F16A660"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bCs/>
                <w:szCs w:val="24"/>
              </w:rPr>
              <w:t>10</w:t>
            </w:r>
            <w:r>
              <w:rPr>
                <w:rFonts w:eastAsia="Calibri" w:cs="Times New Roman"/>
                <w:bCs/>
                <w:szCs w:val="24"/>
                <w:lang w:val="ky-KG"/>
              </w:rPr>
              <w:t>7</w:t>
            </w:r>
          </w:p>
        </w:tc>
      </w:tr>
      <w:tr w:rsidR="005C0C0D" w:rsidRPr="008B3FDD" w14:paraId="76471A14" w14:textId="77777777" w:rsidTr="009370AD">
        <w:trPr>
          <w:trHeight w:val="54"/>
        </w:trPr>
        <w:tc>
          <w:tcPr>
            <w:tcW w:w="2405" w:type="dxa"/>
          </w:tcPr>
          <w:p w14:paraId="3E591177"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580500</w:t>
            </w:r>
          </w:p>
        </w:tc>
        <w:tc>
          <w:tcPr>
            <w:tcW w:w="5103" w:type="dxa"/>
          </w:tcPr>
          <w:p w14:paraId="79FFE416"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Business</w:t>
            </w:r>
            <w:proofErr w:type="spellEnd"/>
            <w:r>
              <w:rPr>
                <w:rFonts w:eastAsia="Calibri" w:cs="Times New Roman"/>
                <w:szCs w:val="24"/>
              </w:rPr>
              <w:t xml:space="preserve"> </w:t>
            </w:r>
            <w:proofErr w:type="spellStart"/>
            <w:r>
              <w:rPr>
                <w:rFonts w:eastAsia="Calibri" w:cs="Times New Roman"/>
                <w:szCs w:val="24"/>
              </w:rPr>
              <w:t>Informatics</w:t>
            </w:r>
            <w:proofErr w:type="spellEnd"/>
            <w:r>
              <w:rPr>
                <w:rFonts w:eastAsia="Calibri" w:cs="Times New Roman"/>
                <w:szCs w:val="24"/>
              </w:rPr>
              <w:t xml:space="preserve"> (</w:t>
            </w:r>
            <w:proofErr w:type="spellStart"/>
            <w:r>
              <w:rPr>
                <w:rFonts w:eastAsia="Calibri" w:cs="Times New Roman"/>
                <w:szCs w:val="24"/>
              </w:rPr>
              <w:t>Bachelor's</w:t>
            </w:r>
            <w:proofErr w:type="spellEnd"/>
            <w:r>
              <w:rPr>
                <w:rFonts w:eastAsia="Calibri" w:cs="Times New Roman"/>
                <w:szCs w:val="24"/>
              </w:rPr>
              <w:t>)</w:t>
            </w:r>
          </w:p>
        </w:tc>
        <w:tc>
          <w:tcPr>
            <w:tcW w:w="1418" w:type="dxa"/>
          </w:tcPr>
          <w:p w14:paraId="68DE1960" w14:textId="77777777" w:rsidR="005C0C0D" w:rsidRPr="008B3FDD" w:rsidRDefault="005C0C0D" w:rsidP="00F53207">
            <w:pPr>
              <w:widowControl w:val="0"/>
              <w:spacing w:after="120" w:line="240" w:lineRule="auto"/>
              <w:contextualSpacing/>
              <w:jc w:val="center"/>
              <w:rPr>
                <w:rFonts w:eastAsia="Calibri" w:cs="Times New Roman"/>
                <w:szCs w:val="24"/>
              </w:rPr>
            </w:pPr>
          </w:p>
        </w:tc>
        <w:tc>
          <w:tcPr>
            <w:tcW w:w="1673" w:type="dxa"/>
            <w:shd w:val="clear" w:color="auto" w:fill="auto"/>
          </w:tcPr>
          <w:p w14:paraId="2B805B9B"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bCs/>
                <w:szCs w:val="24"/>
                <w:lang w:val="ky-KG"/>
              </w:rPr>
              <w:t>6</w:t>
            </w:r>
          </w:p>
        </w:tc>
      </w:tr>
      <w:tr w:rsidR="005C0C0D" w:rsidRPr="008B3FDD" w14:paraId="6FD217B5" w14:textId="77777777" w:rsidTr="009370AD">
        <w:trPr>
          <w:trHeight w:val="54"/>
        </w:trPr>
        <w:tc>
          <w:tcPr>
            <w:tcW w:w="2405" w:type="dxa"/>
          </w:tcPr>
          <w:p w14:paraId="20C06A21"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133</w:t>
            </w:r>
          </w:p>
        </w:tc>
        <w:tc>
          <w:tcPr>
            <w:tcW w:w="5103" w:type="dxa"/>
          </w:tcPr>
          <w:p w14:paraId="10B42705"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Urology</w:t>
            </w:r>
            <w:proofErr w:type="spellEnd"/>
            <w:r>
              <w:rPr>
                <w:rFonts w:eastAsia="Calibri" w:cs="Times New Roman"/>
                <w:szCs w:val="24"/>
              </w:rPr>
              <w:t xml:space="preserve"> (</w:t>
            </w:r>
            <w:proofErr w:type="spellStart"/>
            <w:r>
              <w:rPr>
                <w:rFonts w:eastAsia="Calibri" w:cs="Times New Roman"/>
                <w:szCs w:val="24"/>
              </w:rPr>
              <w:t>residency</w:t>
            </w:r>
            <w:proofErr w:type="spellEnd"/>
            <w:r>
              <w:rPr>
                <w:rFonts w:eastAsia="Calibri" w:cs="Times New Roman"/>
                <w:szCs w:val="24"/>
              </w:rPr>
              <w:t>)</w:t>
            </w:r>
          </w:p>
        </w:tc>
        <w:tc>
          <w:tcPr>
            <w:tcW w:w="1418" w:type="dxa"/>
          </w:tcPr>
          <w:p w14:paraId="6A4992AD"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full-time</w:t>
            </w:r>
            <w:proofErr w:type="spellEnd"/>
          </w:p>
        </w:tc>
        <w:tc>
          <w:tcPr>
            <w:tcW w:w="1673" w:type="dxa"/>
            <w:shd w:val="clear" w:color="auto" w:fill="auto"/>
          </w:tcPr>
          <w:p w14:paraId="238CE8F7"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w:t>
            </w:r>
          </w:p>
        </w:tc>
      </w:tr>
      <w:tr w:rsidR="005C0C0D" w:rsidRPr="008B3FDD" w14:paraId="0321EBAF" w14:textId="77777777" w:rsidTr="009370AD">
        <w:trPr>
          <w:trHeight w:val="54"/>
        </w:trPr>
        <w:tc>
          <w:tcPr>
            <w:tcW w:w="2405" w:type="dxa"/>
          </w:tcPr>
          <w:p w14:paraId="69E45BA2"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2</w:t>
            </w:r>
          </w:p>
        </w:tc>
        <w:tc>
          <w:tcPr>
            <w:tcW w:w="5103" w:type="dxa"/>
          </w:tcPr>
          <w:p w14:paraId="789C50CE"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w:t>
            </w:r>
            <w:proofErr w:type="spellStart"/>
            <w:r>
              <w:rPr>
                <w:rFonts w:eastAsia="Calibri" w:cs="Times New Roman"/>
                <w:szCs w:val="24"/>
              </w:rPr>
              <w:t>Obstetrics</w:t>
            </w:r>
            <w:proofErr w:type="spellEnd"/>
            <w:r>
              <w:rPr>
                <w:rFonts w:eastAsia="Calibri" w:cs="Times New Roman"/>
                <w:szCs w:val="24"/>
              </w:rPr>
              <w:t xml:space="preserve"> </w:t>
            </w:r>
            <w:proofErr w:type="spellStart"/>
            <w:r>
              <w:rPr>
                <w:rFonts w:eastAsia="Calibri" w:cs="Times New Roman"/>
                <w:szCs w:val="24"/>
              </w:rPr>
              <w:t>and</w:t>
            </w:r>
            <w:proofErr w:type="spellEnd"/>
            <w:r>
              <w:rPr>
                <w:rFonts w:eastAsia="Calibri" w:cs="Times New Roman"/>
                <w:szCs w:val="24"/>
              </w:rPr>
              <w:t xml:space="preserve"> </w:t>
            </w:r>
            <w:proofErr w:type="spellStart"/>
            <w:r>
              <w:rPr>
                <w:rFonts w:eastAsia="Calibri" w:cs="Times New Roman"/>
                <w:szCs w:val="24"/>
              </w:rPr>
              <w:t>Gynecology</w:t>
            </w:r>
            <w:proofErr w:type="spellEnd"/>
            <w:r>
              <w:rPr>
                <w:rFonts w:eastAsia="Calibri" w:cs="Times New Roman"/>
                <w:szCs w:val="24"/>
              </w:rPr>
              <w:t>" (</w:t>
            </w:r>
            <w:proofErr w:type="spellStart"/>
            <w:r>
              <w:rPr>
                <w:rFonts w:eastAsia="Calibri" w:cs="Times New Roman"/>
                <w:szCs w:val="24"/>
              </w:rPr>
              <w:t>residency</w:t>
            </w:r>
            <w:proofErr w:type="spellEnd"/>
            <w:r>
              <w:rPr>
                <w:rFonts w:eastAsia="Calibri" w:cs="Times New Roman"/>
                <w:szCs w:val="24"/>
              </w:rPr>
              <w:t>)</w:t>
            </w:r>
          </w:p>
        </w:tc>
        <w:tc>
          <w:tcPr>
            <w:tcW w:w="1418" w:type="dxa"/>
          </w:tcPr>
          <w:p w14:paraId="1FD4F1D0"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full-time</w:t>
            </w:r>
            <w:proofErr w:type="spellEnd"/>
          </w:p>
        </w:tc>
        <w:tc>
          <w:tcPr>
            <w:tcW w:w="1673" w:type="dxa"/>
            <w:shd w:val="clear" w:color="auto" w:fill="auto"/>
          </w:tcPr>
          <w:p w14:paraId="474D7F85"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w:t>
            </w:r>
          </w:p>
        </w:tc>
      </w:tr>
      <w:tr w:rsidR="005C0C0D" w:rsidRPr="008B3FDD" w14:paraId="62E0D9D0" w14:textId="77777777" w:rsidTr="009370AD">
        <w:trPr>
          <w:trHeight w:val="54"/>
        </w:trPr>
        <w:tc>
          <w:tcPr>
            <w:tcW w:w="2405" w:type="dxa"/>
          </w:tcPr>
          <w:p w14:paraId="475B4E4C"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561000</w:t>
            </w:r>
          </w:p>
        </w:tc>
        <w:tc>
          <w:tcPr>
            <w:tcW w:w="5103" w:type="dxa"/>
          </w:tcPr>
          <w:p w14:paraId="14D79C85" w14:textId="77777777" w:rsidR="005C0C0D" w:rsidRPr="00BC289E" w:rsidRDefault="005C0C0D" w:rsidP="00F53207">
            <w:pPr>
              <w:widowControl w:val="0"/>
              <w:spacing w:after="120" w:line="240" w:lineRule="auto"/>
              <w:contextualSpacing/>
              <w:jc w:val="center"/>
              <w:rPr>
                <w:rFonts w:eastAsia="Calibri" w:cs="Times New Roman"/>
                <w:szCs w:val="24"/>
                <w:lang w:val="en-US"/>
              </w:rPr>
            </w:pPr>
            <w:r w:rsidRPr="00BC289E">
              <w:rPr>
                <w:rFonts w:eastAsia="Calibri" w:cs="Times New Roman"/>
                <w:szCs w:val="24"/>
                <w:lang w:val="en-US"/>
              </w:rPr>
              <w:t>Public Health and Medicine (PhD)</w:t>
            </w:r>
          </w:p>
        </w:tc>
        <w:tc>
          <w:tcPr>
            <w:tcW w:w="1418" w:type="dxa"/>
          </w:tcPr>
          <w:p w14:paraId="2E9C5BCE" w14:textId="77777777" w:rsidR="005C0C0D" w:rsidRPr="008B3FDD" w:rsidRDefault="005C0C0D" w:rsidP="00F53207">
            <w:pPr>
              <w:widowControl w:val="0"/>
              <w:spacing w:after="120" w:line="240" w:lineRule="auto"/>
              <w:contextualSpacing/>
              <w:jc w:val="center"/>
              <w:rPr>
                <w:rFonts w:eastAsia="Calibri" w:cs="Times New Roman"/>
                <w:szCs w:val="24"/>
              </w:rPr>
            </w:pPr>
            <w:proofErr w:type="spellStart"/>
            <w:r>
              <w:rPr>
                <w:rFonts w:eastAsia="Calibri" w:cs="Times New Roman"/>
                <w:szCs w:val="24"/>
              </w:rPr>
              <w:t>full-time</w:t>
            </w:r>
            <w:proofErr w:type="spellEnd"/>
          </w:p>
        </w:tc>
        <w:tc>
          <w:tcPr>
            <w:tcW w:w="1673" w:type="dxa"/>
            <w:shd w:val="clear" w:color="auto" w:fill="auto"/>
          </w:tcPr>
          <w:p w14:paraId="3F7ABE3C" w14:textId="77777777" w:rsidR="005C0C0D" w:rsidRPr="008B3FDD" w:rsidRDefault="005C0C0D" w:rsidP="00F53207">
            <w:pPr>
              <w:widowControl w:val="0"/>
              <w:spacing w:after="120" w:line="240" w:lineRule="auto"/>
              <w:contextualSpacing/>
              <w:jc w:val="center"/>
              <w:rPr>
                <w:rFonts w:eastAsia="Calibri" w:cs="Times New Roman"/>
                <w:szCs w:val="24"/>
              </w:rPr>
            </w:pPr>
            <w:r>
              <w:rPr>
                <w:rFonts w:eastAsia="Calibri" w:cs="Times New Roman"/>
                <w:szCs w:val="24"/>
              </w:rPr>
              <w:t>15</w:t>
            </w:r>
          </w:p>
        </w:tc>
      </w:tr>
      <w:tr w:rsidR="005C0C0D" w:rsidRPr="008B3FDD" w14:paraId="1ADDED72" w14:textId="77777777" w:rsidTr="009370AD">
        <w:trPr>
          <w:trHeight w:val="33"/>
        </w:trPr>
        <w:tc>
          <w:tcPr>
            <w:tcW w:w="8926" w:type="dxa"/>
            <w:gridSpan w:val="3"/>
          </w:tcPr>
          <w:p w14:paraId="6710EE7B" w14:textId="77777777" w:rsidR="005C0C0D" w:rsidRPr="008B3FDD" w:rsidRDefault="005C0C0D" w:rsidP="00F53207">
            <w:pPr>
              <w:widowControl w:val="0"/>
              <w:spacing w:after="120" w:line="240" w:lineRule="auto"/>
              <w:contextualSpacing/>
              <w:jc w:val="right"/>
              <w:rPr>
                <w:rFonts w:eastAsia="Calibri" w:cs="Times New Roman"/>
                <w:b/>
                <w:szCs w:val="24"/>
              </w:rPr>
            </w:pPr>
            <w:proofErr w:type="spellStart"/>
            <w:r>
              <w:rPr>
                <w:rFonts w:eastAsia="Calibri" w:cs="Times New Roman"/>
                <w:b/>
                <w:szCs w:val="24"/>
              </w:rPr>
              <w:t>Total</w:t>
            </w:r>
            <w:proofErr w:type="spellEnd"/>
            <w:r>
              <w:rPr>
                <w:rFonts w:eastAsia="Calibri" w:cs="Times New Roman"/>
                <w:b/>
                <w:szCs w:val="24"/>
              </w:rPr>
              <w:t>:</w:t>
            </w:r>
          </w:p>
        </w:tc>
        <w:tc>
          <w:tcPr>
            <w:tcW w:w="1673" w:type="dxa"/>
            <w:shd w:val="clear" w:color="auto" w:fill="auto"/>
          </w:tcPr>
          <w:p w14:paraId="0F99D06F" w14:textId="77777777" w:rsidR="005C0C0D" w:rsidRPr="008B3FDD" w:rsidRDefault="005C0C0D" w:rsidP="00F53207">
            <w:pPr>
              <w:widowControl w:val="0"/>
              <w:spacing w:after="120" w:line="240" w:lineRule="auto"/>
              <w:contextualSpacing/>
              <w:jc w:val="center"/>
              <w:rPr>
                <w:rFonts w:cs="Times New Roman"/>
                <w:szCs w:val="24"/>
              </w:rPr>
            </w:pPr>
            <w:r>
              <w:rPr>
                <w:rFonts w:cs="Times New Roman"/>
                <w:szCs w:val="24"/>
              </w:rPr>
              <w:t>568</w:t>
            </w:r>
          </w:p>
        </w:tc>
      </w:tr>
    </w:tbl>
    <w:p w14:paraId="4EEAEDF4" w14:textId="77777777" w:rsidR="005C0C0D" w:rsidRPr="008B3FDD" w:rsidRDefault="005C0C0D" w:rsidP="00F53207">
      <w:pPr>
        <w:widowControl w:val="0"/>
        <w:spacing w:after="120" w:line="240" w:lineRule="auto"/>
        <w:contextualSpacing/>
        <w:jc w:val="center"/>
        <w:rPr>
          <w:rFonts w:eastAsia="Calibri" w:cs="Times New Roman"/>
          <w:b/>
          <w:szCs w:val="24"/>
        </w:rPr>
      </w:pPr>
    </w:p>
    <w:p w14:paraId="25B784AE" w14:textId="77777777" w:rsidR="005C0C0D" w:rsidRPr="00BC289E" w:rsidRDefault="005C0C0D" w:rsidP="00F53207">
      <w:pPr>
        <w:widowControl w:val="0"/>
        <w:spacing w:after="120" w:line="240" w:lineRule="auto"/>
        <w:contextualSpacing/>
        <w:jc w:val="center"/>
        <w:rPr>
          <w:rFonts w:eastAsia="Calibri" w:cs="Times New Roman"/>
          <w:b/>
          <w:szCs w:val="24"/>
          <w:lang w:val="en-US"/>
        </w:rPr>
      </w:pPr>
      <w:r w:rsidRPr="00BC289E">
        <w:rPr>
          <w:rFonts w:eastAsia="Calibri" w:cs="Times New Roman"/>
          <w:b/>
          <w:szCs w:val="24"/>
          <w:lang w:val="en-US"/>
        </w:rPr>
        <w:t>Curricula of the accredited educational programs</w:t>
      </w:r>
    </w:p>
    <w:p w14:paraId="0C69D54A" w14:textId="77777777" w:rsidR="005C0C0D" w:rsidRPr="00BC289E" w:rsidRDefault="005C0C0D" w:rsidP="00F53207">
      <w:pPr>
        <w:widowControl w:val="0"/>
        <w:spacing w:after="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t xml:space="preserve">The educational process at the University is carried out in accordance with the legal and regulatory acts of the Kyrgyz Republic in the field of education, as well as </w:t>
      </w:r>
      <w:hyperlink r:id="rId40" w:history="1">
        <w:r w:rsidRPr="00BC289E">
          <w:rPr>
            <w:rFonts w:eastAsia="Times New Roman" w:cs="Times New Roman"/>
            <w:szCs w:val="24"/>
            <w:lang w:val="en-US"/>
          </w:rPr>
          <w:t>educational</w:t>
        </w:r>
      </w:hyperlink>
      <w:r w:rsidRPr="00BC289E">
        <w:rPr>
          <w:rFonts w:eastAsia="Times New Roman" w:cs="Times New Roman"/>
          <w:szCs w:val="24"/>
          <w:lang w:val="en-US"/>
        </w:rPr>
        <w:t xml:space="preserve"> standards and curricula approved by the authorized state bodies in the fields of education and healthcare. </w:t>
      </w:r>
    </w:p>
    <w:p w14:paraId="532835B3" w14:textId="77777777" w:rsidR="005C0C0D" w:rsidRPr="00BC289E" w:rsidRDefault="005C0C0D" w:rsidP="00F53207">
      <w:pPr>
        <w:widowControl w:val="0"/>
        <w:tabs>
          <w:tab w:val="left" w:pos="9423"/>
        </w:tabs>
        <w:spacing w:after="12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t>The educational process is organized on the basis of curricula, working curricula and academic calendars, in accordance with class schedules and current, milestone, and final knowledge assessments, as well as the final state attestation of students.</w:t>
      </w:r>
    </w:p>
    <w:p w14:paraId="48A0E83F" w14:textId="77777777" w:rsidR="005C0C0D" w:rsidRPr="00BC289E" w:rsidRDefault="005C0C0D" w:rsidP="00F53207">
      <w:pPr>
        <w:widowControl w:val="0"/>
        <w:tabs>
          <w:tab w:val="left" w:pos="9423"/>
        </w:tabs>
        <w:spacing w:after="12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t xml:space="preserve">In accordance with the University's mission and its strategic and comprehensive plans, curricula and working curricula are developed and revised annually taking into account the requirements (wishes) of stakeholders (employers, graduates, students). </w:t>
      </w:r>
    </w:p>
    <w:p w14:paraId="5FFA9905" w14:textId="77777777" w:rsidR="005C0C0D" w:rsidRPr="00BC289E" w:rsidRDefault="005C0C0D" w:rsidP="00F53207">
      <w:pPr>
        <w:widowControl w:val="0"/>
        <w:tabs>
          <w:tab w:val="left" w:pos="9423"/>
        </w:tabs>
        <w:spacing w:after="12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t>In organizing the educational process, alongside traditional teaching methods and models, innovative and distance learning methods and technologies are used and introduced, including a modular rating system for assessing learning outcomes.</w:t>
      </w:r>
    </w:p>
    <w:p w14:paraId="2BCD3061" w14:textId="77777777" w:rsidR="005C0C0D" w:rsidRPr="00BC289E" w:rsidRDefault="005C0C0D" w:rsidP="00F53207">
      <w:pPr>
        <w:widowControl w:val="0"/>
        <w:spacing w:after="12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t xml:space="preserve">The content of the teaching and methodological complexes of the disciplines complies with the </w:t>
      </w:r>
      <w:r w:rsidRPr="00BC289E">
        <w:rPr>
          <w:rFonts w:eastAsia="Times New Roman" w:cs="Times New Roman"/>
          <w:szCs w:val="24"/>
          <w:lang w:val="en-US"/>
        </w:rPr>
        <w:lastRenderedPageBreak/>
        <w:t>requirements of the State Educational Standards of HPE and SPE and is aimed at developing the corresponding competencies.</w:t>
      </w:r>
    </w:p>
    <w:p w14:paraId="79C5D1BA" w14:textId="77777777" w:rsidR="005C0C0D" w:rsidRPr="00BC289E" w:rsidRDefault="005C0C0D" w:rsidP="00F53207">
      <w:pPr>
        <w:widowControl w:val="0"/>
        <w:spacing w:after="120" w:line="240" w:lineRule="auto"/>
        <w:ind w:firstLine="709"/>
        <w:contextualSpacing/>
        <w:jc w:val="both"/>
        <w:rPr>
          <w:rFonts w:eastAsia="Times New Roman" w:cs="Times New Roman"/>
          <w:szCs w:val="24"/>
          <w:lang w:val="en-US"/>
        </w:rPr>
      </w:pPr>
      <w:r w:rsidRPr="00BC289E">
        <w:rPr>
          <w:rFonts w:eastAsia="Times New Roman" w:cs="Times New Roman"/>
          <w:szCs w:val="24"/>
          <w:lang w:val="en-US"/>
        </w:rPr>
        <w:t xml:space="preserve">Student practical training is an important part of the educational process and serves as a core component in preparing highly qualified specialists.  </w:t>
      </w:r>
    </w:p>
    <w:p w14:paraId="1DF5998C" w14:textId="77777777" w:rsidR="005C0C0D" w:rsidRPr="00BC289E" w:rsidRDefault="005C0C0D" w:rsidP="00F53207">
      <w:pPr>
        <w:widowControl w:val="0"/>
        <w:spacing w:after="120" w:line="240" w:lineRule="auto"/>
        <w:contextualSpacing/>
        <w:jc w:val="center"/>
        <w:rPr>
          <w:rFonts w:eastAsia="Calibri" w:cs="Times New Roman"/>
          <w:b/>
          <w:szCs w:val="24"/>
          <w:lang w:val="en-US"/>
        </w:rPr>
      </w:pPr>
      <w:r w:rsidRPr="00BC289E">
        <w:rPr>
          <w:rFonts w:eastAsia="Calibri" w:cs="Times New Roman"/>
          <w:b/>
          <w:szCs w:val="24"/>
          <w:lang w:val="en-US"/>
        </w:rPr>
        <w:t>History of the University</w:t>
      </w:r>
    </w:p>
    <w:p w14:paraId="72105757" w14:textId="77777777" w:rsidR="005C0C0D" w:rsidRPr="00BC289E" w:rsidRDefault="005C0C0D" w:rsidP="00F53207">
      <w:pPr>
        <w:widowControl w:val="0"/>
        <w:spacing w:after="120" w:line="240" w:lineRule="auto"/>
        <w:ind w:firstLine="709"/>
        <w:contextualSpacing/>
        <w:jc w:val="both"/>
        <w:rPr>
          <w:rFonts w:eastAsia="Calibri" w:cs="Times New Roman"/>
          <w:bCs/>
          <w:szCs w:val="24"/>
          <w:lang w:val="en-US"/>
        </w:rPr>
      </w:pPr>
      <w:proofErr w:type="spellStart"/>
      <w:r w:rsidRPr="00BC289E">
        <w:rPr>
          <w:rFonts w:eastAsia="Calibri" w:cs="Times New Roman"/>
          <w:bCs/>
          <w:szCs w:val="24"/>
          <w:lang w:val="en-US"/>
        </w:rPr>
        <w:t>Salymbekov</w:t>
      </w:r>
      <w:proofErr w:type="spellEnd"/>
      <w:r w:rsidRPr="00BC289E">
        <w:rPr>
          <w:rFonts w:eastAsia="Calibri" w:cs="Times New Roman"/>
          <w:bCs/>
          <w:szCs w:val="24"/>
          <w:lang w:val="en-US"/>
        </w:rPr>
        <w:t xml:space="preserve"> University was founded in 2019 as a continuation of the educational initiatives begun by philanthropist and public figure Askar </w:t>
      </w:r>
      <w:proofErr w:type="spellStart"/>
      <w:r w:rsidRPr="00BC289E">
        <w:rPr>
          <w:rFonts w:eastAsia="Calibri" w:cs="Times New Roman"/>
          <w:bCs/>
          <w:szCs w:val="24"/>
          <w:lang w:val="en-US"/>
        </w:rPr>
        <w:t>Salymbekov</w:t>
      </w:r>
      <w:proofErr w:type="spellEnd"/>
      <w:r w:rsidRPr="00BC289E">
        <w:rPr>
          <w:rFonts w:eastAsia="Calibri" w:cs="Times New Roman"/>
          <w:bCs/>
          <w:szCs w:val="24"/>
          <w:lang w:val="en-US"/>
        </w:rPr>
        <w:t xml:space="preserve">. His work in education began with the establishment of the "Askar </w:t>
      </w:r>
      <w:proofErr w:type="spellStart"/>
      <w:r w:rsidRPr="00BC289E">
        <w:rPr>
          <w:rFonts w:eastAsia="Calibri" w:cs="Times New Roman"/>
          <w:bCs/>
          <w:szCs w:val="24"/>
          <w:lang w:val="en-US"/>
        </w:rPr>
        <w:t>Salymbekov</w:t>
      </w:r>
      <w:proofErr w:type="spellEnd"/>
      <w:r w:rsidRPr="00BC289E">
        <w:rPr>
          <w:rFonts w:eastAsia="Calibri" w:cs="Times New Roman"/>
          <w:bCs/>
          <w:szCs w:val="24"/>
          <w:lang w:val="en-US"/>
        </w:rPr>
        <w:t xml:space="preserve"> Foundation" public foundation in 2012, which implemented successful projects for schoolchildren and students, including the public schools "Young Leaders of Kyrgyzstan" and "Junior Leaders of Kyrgyzstan". These projects trained more than 30,000 people, laying the groundwork for the creation of a higher education institution. </w:t>
      </w:r>
      <w:r w:rsidRPr="00BC289E">
        <w:rPr>
          <w:rFonts w:cs="Times New Roman"/>
          <w:szCs w:val="24"/>
          <w:lang w:val="en-US"/>
        </w:rPr>
        <w:t xml:space="preserve">The success and high demand from students, schoolchildren, their parents and the public showed that the right path for the development of education had been chosen, and based on this experience a step was taken toward establishing a higher education institution. </w:t>
      </w:r>
    </w:p>
    <w:p w14:paraId="77F38962" w14:textId="77777777" w:rsidR="005C0C0D" w:rsidRPr="00BC289E" w:rsidRDefault="005C0C0D" w:rsidP="00F53207">
      <w:pPr>
        <w:widowControl w:val="0"/>
        <w:spacing w:after="120" w:line="240" w:lineRule="auto"/>
        <w:contextualSpacing/>
        <w:jc w:val="both"/>
        <w:rPr>
          <w:rFonts w:cs="Times New Roman"/>
          <w:szCs w:val="24"/>
          <w:lang w:val="en-US"/>
        </w:rPr>
      </w:pPr>
      <w:r w:rsidRPr="00BC289E">
        <w:rPr>
          <w:rFonts w:eastAsia="Calibri" w:cs="Times New Roman"/>
          <w:szCs w:val="24"/>
          <w:lang w:val="en-US"/>
        </w:rPr>
        <w:t xml:space="preserve">        </w:t>
      </w:r>
      <w:r w:rsidRPr="00BC289E">
        <w:rPr>
          <w:rFonts w:cs="Times New Roman"/>
          <w:szCs w:val="24"/>
          <w:lang w:val="en-US"/>
        </w:rPr>
        <w:tab/>
        <w:t xml:space="preserve">Today, </w:t>
      </w:r>
      <w:proofErr w:type="spellStart"/>
      <w:r w:rsidRPr="00BC289E">
        <w:rPr>
          <w:rFonts w:cs="Times New Roman"/>
          <w:szCs w:val="24"/>
          <w:lang w:val="en-US"/>
        </w:rPr>
        <w:t>Salymbekov</w:t>
      </w:r>
      <w:proofErr w:type="spellEnd"/>
      <w:r w:rsidRPr="00BC289E">
        <w:rPr>
          <w:rFonts w:cs="Times New Roman"/>
          <w:szCs w:val="24"/>
          <w:lang w:val="en-US"/>
        </w:rPr>
        <w:t xml:space="preserve"> University is a modern institution providing quality education in the fields of IT, medicine, business and personal development. The University is recognized by international organizations (WHO, WDOMS, FAIMER, ECFMG, GMC) and holds international accreditation based on the standards of the World Federation for Medical Education. The University is a member of the Association of Higher Education Institutions of Kyrgyzstan, the Association of </w:t>
      </w:r>
      <w:r>
        <w:rPr>
          <w:rFonts w:cs="Times New Roman"/>
          <w:szCs w:val="24"/>
          <w:lang w:val="ky-KG"/>
        </w:rPr>
        <w:t>Creative</w:t>
      </w:r>
      <w:r w:rsidRPr="00BC289E">
        <w:rPr>
          <w:rFonts w:cs="Times New Roman"/>
          <w:szCs w:val="24"/>
          <w:lang w:val="en-US"/>
        </w:rPr>
        <w:t xml:space="preserve"> Industries, and the International Academy of Modern Medical Sciences. The following units operate successfully within the University:</w:t>
      </w:r>
    </w:p>
    <w:p w14:paraId="54EA5A47" w14:textId="77777777" w:rsidR="005C0C0D" w:rsidRPr="00BC289E" w:rsidRDefault="005C0C0D" w:rsidP="00F53207">
      <w:pPr>
        <w:widowControl w:val="0"/>
        <w:spacing w:after="120" w:line="240" w:lineRule="auto"/>
        <w:contextualSpacing/>
        <w:jc w:val="both"/>
        <w:rPr>
          <w:rFonts w:cs="Times New Roman"/>
          <w:szCs w:val="24"/>
          <w:lang w:val="en-US"/>
        </w:rPr>
      </w:pPr>
      <w:r w:rsidRPr="00BC289E">
        <w:rPr>
          <w:rFonts w:cs="Times New Roman"/>
          <w:szCs w:val="24"/>
          <w:lang w:val="en-US"/>
        </w:rPr>
        <w:tab/>
      </w:r>
      <w:r w:rsidRPr="00BC289E">
        <w:rPr>
          <w:rFonts w:cs="Times New Roman"/>
          <w:b/>
          <w:bCs/>
          <w:szCs w:val="24"/>
          <w:lang w:val="en-US"/>
        </w:rPr>
        <w:t xml:space="preserve">- the Higher School of Medicine, </w:t>
      </w:r>
    </w:p>
    <w:p w14:paraId="3D96425D" w14:textId="77777777" w:rsidR="005C0C0D" w:rsidRPr="00BC289E" w:rsidRDefault="005C0C0D" w:rsidP="00F53207">
      <w:pPr>
        <w:widowControl w:val="0"/>
        <w:spacing w:after="120" w:line="240" w:lineRule="auto"/>
        <w:contextualSpacing/>
        <w:jc w:val="both"/>
        <w:rPr>
          <w:rFonts w:cs="Times New Roman"/>
          <w:b/>
          <w:bCs/>
          <w:szCs w:val="24"/>
          <w:lang w:val="en-US"/>
        </w:rPr>
      </w:pPr>
      <w:r w:rsidRPr="00BC289E">
        <w:rPr>
          <w:rFonts w:cs="Times New Roman"/>
          <w:b/>
          <w:bCs/>
          <w:szCs w:val="24"/>
          <w:lang w:val="en-US"/>
        </w:rPr>
        <w:tab/>
        <w:t xml:space="preserve">- </w:t>
      </w:r>
      <w:hyperlink r:id="rId41" w:history="1">
        <w:r w:rsidRPr="00BC289E">
          <w:rPr>
            <w:rStyle w:val="aff5"/>
            <w:rFonts w:cs="Times New Roman"/>
            <w:b/>
            <w:bCs/>
            <w:szCs w:val="24"/>
            <w:lang w:val="en-US"/>
          </w:rPr>
          <w:t>the American Institute of Technology</w:t>
        </w:r>
      </w:hyperlink>
      <w:r w:rsidRPr="00BC289E">
        <w:rPr>
          <w:rFonts w:cs="Times New Roman"/>
          <w:b/>
          <w:bCs/>
          <w:szCs w:val="24"/>
          <w:lang w:val="en-US"/>
        </w:rPr>
        <w:t xml:space="preserve">, </w:t>
      </w:r>
    </w:p>
    <w:p w14:paraId="487CCB31" w14:textId="77777777" w:rsidR="005C0C0D" w:rsidRPr="00BC289E" w:rsidRDefault="005C0C0D" w:rsidP="00F53207">
      <w:pPr>
        <w:widowControl w:val="0"/>
        <w:spacing w:after="120" w:line="240" w:lineRule="auto"/>
        <w:contextualSpacing/>
        <w:jc w:val="both"/>
        <w:rPr>
          <w:rFonts w:cs="Times New Roman"/>
          <w:b/>
          <w:bCs/>
          <w:szCs w:val="24"/>
          <w:lang w:val="en-US"/>
        </w:rPr>
      </w:pPr>
      <w:r w:rsidRPr="00BC289E">
        <w:rPr>
          <w:rFonts w:cs="Times New Roman"/>
          <w:b/>
          <w:bCs/>
          <w:szCs w:val="24"/>
          <w:lang w:val="en-US"/>
        </w:rPr>
        <w:tab/>
        <w:t xml:space="preserve">- </w:t>
      </w:r>
      <w:hyperlink r:id="rId42" w:history="1">
        <w:r w:rsidRPr="00BC289E">
          <w:rPr>
            <w:rStyle w:val="aff5"/>
            <w:rFonts w:cs="Times New Roman"/>
            <w:b/>
            <w:bCs/>
            <w:szCs w:val="24"/>
            <w:lang w:val="en-US"/>
          </w:rPr>
          <w:t>the International College of IT and Business,</w:t>
        </w:r>
      </w:hyperlink>
      <w:r w:rsidRPr="00BC289E">
        <w:rPr>
          <w:rFonts w:cs="Times New Roman"/>
          <w:b/>
          <w:bCs/>
          <w:szCs w:val="24"/>
          <w:lang w:val="en-US"/>
        </w:rPr>
        <w:t xml:space="preserve"> </w:t>
      </w:r>
    </w:p>
    <w:p w14:paraId="768BF5BB" w14:textId="77777777" w:rsidR="005C0C0D" w:rsidRPr="00BC289E" w:rsidRDefault="005C0C0D" w:rsidP="00F53207">
      <w:pPr>
        <w:widowControl w:val="0"/>
        <w:spacing w:after="120" w:line="240" w:lineRule="auto"/>
        <w:contextualSpacing/>
        <w:jc w:val="both"/>
        <w:rPr>
          <w:rFonts w:cs="Times New Roman"/>
          <w:b/>
          <w:bCs/>
          <w:szCs w:val="24"/>
          <w:lang w:val="en-US"/>
        </w:rPr>
      </w:pPr>
      <w:r w:rsidRPr="00BC289E">
        <w:rPr>
          <w:rFonts w:cs="Times New Roman"/>
          <w:b/>
          <w:bCs/>
          <w:szCs w:val="24"/>
          <w:lang w:val="en-US"/>
        </w:rPr>
        <w:tab/>
        <w:t xml:space="preserve">- the Innovative Educational Center in the city of </w:t>
      </w:r>
      <w:proofErr w:type="spellStart"/>
      <w:r w:rsidRPr="00BC289E">
        <w:rPr>
          <w:rFonts w:cs="Times New Roman"/>
          <w:b/>
          <w:bCs/>
          <w:szCs w:val="24"/>
          <w:lang w:val="en-US"/>
        </w:rPr>
        <w:t>Naryn</w:t>
      </w:r>
      <w:proofErr w:type="spellEnd"/>
      <w:r w:rsidRPr="00BC289E">
        <w:rPr>
          <w:rFonts w:cs="Times New Roman"/>
          <w:b/>
          <w:bCs/>
          <w:szCs w:val="24"/>
          <w:lang w:val="en-US"/>
        </w:rPr>
        <w:t xml:space="preserve">, </w:t>
      </w:r>
    </w:p>
    <w:p w14:paraId="725F0C74" w14:textId="77777777" w:rsidR="005C0C0D" w:rsidRPr="00BC289E" w:rsidRDefault="005C0C0D" w:rsidP="00F53207">
      <w:pPr>
        <w:widowControl w:val="0"/>
        <w:spacing w:after="120" w:line="240" w:lineRule="auto"/>
        <w:contextualSpacing/>
        <w:jc w:val="both"/>
        <w:rPr>
          <w:rFonts w:cs="Times New Roman"/>
          <w:b/>
          <w:bCs/>
          <w:szCs w:val="24"/>
          <w:lang w:val="en-US"/>
        </w:rPr>
      </w:pPr>
      <w:r w:rsidRPr="00BC289E">
        <w:rPr>
          <w:rFonts w:cs="Times New Roman"/>
          <w:b/>
          <w:bCs/>
          <w:szCs w:val="24"/>
          <w:lang w:val="en-US"/>
        </w:rPr>
        <w:t xml:space="preserve">            - the </w:t>
      </w:r>
      <w:proofErr w:type="spellStart"/>
      <w:r w:rsidRPr="00BC289E">
        <w:rPr>
          <w:rFonts w:cs="Times New Roman"/>
          <w:b/>
          <w:bCs/>
          <w:szCs w:val="24"/>
          <w:lang w:val="en-US"/>
        </w:rPr>
        <w:t>Salymbekov</w:t>
      </w:r>
      <w:proofErr w:type="spellEnd"/>
      <w:r w:rsidRPr="00BC289E">
        <w:rPr>
          <w:rFonts w:cs="Times New Roman"/>
          <w:b/>
          <w:bCs/>
          <w:szCs w:val="24"/>
          <w:lang w:val="en-US"/>
        </w:rPr>
        <w:t xml:space="preserve"> Business School with branches throughout the republic. </w:t>
      </w:r>
    </w:p>
    <w:p w14:paraId="62601C68" w14:textId="77777777" w:rsidR="005C0C0D" w:rsidRPr="00BC289E" w:rsidRDefault="005C0C0D" w:rsidP="00F53207">
      <w:pPr>
        <w:widowControl w:val="0"/>
        <w:spacing w:after="120" w:line="240" w:lineRule="auto"/>
        <w:contextualSpacing/>
        <w:jc w:val="both"/>
        <w:rPr>
          <w:rFonts w:cs="Times New Roman"/>
          <w:szCs w:val="24"/>
          <w:lang w:val="en-US"/>
        </w:rPr>
      </w:pPr>
      <w:r w:rsidRPr="00BC289E">
        <w:rPr>
          <w:rFonts w:cs="Times New Roman"/>
          <w:b/>
          <w:bCs/>
          <w:szCs w:val="24"/>
          <w:lang w:val="en-US"/>
        </w:rPr>
        <w:t xml:space="preserve">Higher School of </w:t>
      </w:r>
      <w:proofErr w:type="spellStart"/>
      <w:r w:rsidRPr="00BC289E">
        <w:rPr>
          <w:rFonts w:cs="Times New Roman"/>
          <w:b/>
          <w:bCs/>
          <w:szCs w:val="24"/>
          <w:lang w:val="en-US"/>
        </w:rPr>
        <w:t>Medicine</w:t>
      </w:r>
      <w:r w:rsidRPr="00BC289E">
        <w:rPr>
          <w:rFonts w:cs="Times New Roman"/>
          <w:szCs w:val="24"/>
          <w:lang w:val="en-US"/>
        </w:rPr>
        <w:t>The</w:t>
      </w:r>
      <w:proofErr w:type="spellEnd"/>
      <w:r w:rsidRPr="00BC289E">
        <w:rPr>
          <w:rFonts w:cs="Times New Roman"/>
          <w:szCs w:val="24"/>
          <w:lang w:val="en-US"/>
        </w:rPr>
        <w:t xml:space="preserve"> University has a modern clinical base, innovative laboratories, classrooms, a sports complex, and a highly qualified teaching staff. The University's modern clinical base consists of 2 of its own multidisciplinary hospitals and 2 affiliated clinics, which provide a wide range of medical services, including diagnostics, inpatient and outpatient treatment, round-the-clock medical care, complex surgical operations, postoperative care, and more. </w:t>
      </w:r>
    </w:p>
    <w:p w14:paraId="1C2EA956" w14:textId="77777777" w:rsidR="005C0C0D" w:rsidRPr="00BC289E" w:rsidRDefault="005C0C0D" w:rsidP="00F53207">
      <w:pPr>
        <w:widowControl w:val="0"/>
        <w:spacing w:after="120" w:line="240" w:lineRule="auto"/>
        <w:contextualSpacing/>
        <w:jc w:val="both"/>
        <w:rPr>
          <w:rFonts w:cs="Times New Roman"/>
          <w:szCs w:val="24"/>
          <w:lang w:val="en-US"/>
        </w:rPr>
      </w:pPr>
      <w:r w:rsidRPr="00BC289E">
        <w:rPr>
          <w:rFonts w:cs="Times New Roman"/>
          <w:b/>
          <w:bCs/>
          <w:szCs w:val="24"/>
          <w:lang w:val="en-US"/>
        </w:rPr>
        <w:t>the American Institute of Technology</w:t>
      </w:r>
      <w:r w:rsidRPr="00BC289E">
        <w:rPr>
          <w:rFonts w:cs="Times New Roman"/>
          <w:szCs w:val="24"/>
          <w:lang w:val="en-US"/>
        </w:rPr>
        <w:t xml:space="preserve"> is a modern Bachelor's program in information technology. The Institute was created in cooperation with our compatriots living in the USA who have many years of experience working at major US technology companies. One of the Institute's main features is its unique curriculum, developed with the latest trends in information technology in mind; 14 leading specialists from US technology companies took part in its development. The Institute is the country's first project operating according to the qualification requirements of international technology corporations, aimed at training a new generation of programmers capable of successfully competing on the world stage.</w:t>
      </w:r>
    </w:p>
    <w:p w14:paraId="4522FCC4" w14:textId="77777777" w:rsidR="005C0C0D" w:rsidRPr="00BC289E" w:rsidRDefault="005C0C0D" w:rsidP="00F53207">
      <w:pPr>
        <w:widowControl w:val="0"/>
        <w:spacing w:after="120" w:line="240" w:lineRule="auto"/>
        <w:contextualSpacing/>
        <w:jc w:val="both"/>
        <w:rPr>
          <w:rFonts w:cs="Times New Roman"/>
          <w:szCs w:val="24"/>
          <w:lang w:val="en-US"/>
        </w:rPr>
      </w:pPr>
      <w:r w:rsidRPr="00BC289E">
        <w:rPr>
          <w:rFonts w:cs="Times New Roman"/>
          <w:b/>
          <w:bCs/>
          <w:szCs w:val="24"/>
          <w:lang w:val="en-US"/>
        </w:rPr>
        <w:t>The International College of IT and Business</w:t>
      </w:r>
      <w:r w:rsidRPr="00BC289E">
        <w:rPr>
          <w:rFonts w:cs="Times New Roman"/>
          <w:szCs w:val="24"/>
          <w:lang w:val="en-US"/>
        </w:rPr>
        <w:t xml:space="preserve"> at the University, in cooperation with Lincoln University Malaysia, provides quality education in the following fields: computer science, mobile computing, and multimedia applications in programming and new technologies, under a dual-degree program unique in Kyrgyzstan. The College has a modern material and technical base and aims to train world-class specialists using the newest curricula. Students are taught by the best specialists from </w:t>
      </w:r>
      <w:proofErr w:type="spellStart"/>
      <w:r w:rsidRPr="00BC289E">
        <w:rPr>
          <w:rFonts w:cs="Times New Roman"/>
          <w:szCs w:val="24"/>
          <w:lang w:val="en-US"/>
        </w:rPr>
        <w:t>Salymbekov</w:t>
      </w:r>
      <w:proofErr w:type="spellEnd"/>
      <w:r w:rsidRPr="00BC289E">
        <w:rPr>
          <w:rFonts w:cs="Times New Roman"/>
          <w:szCs w:val="24"/>
          <w:lang w:val="en-US"/>
        </w:rPr>
        <w:t xml:space="preserve"> University and Lincoln University. In addition to core disciplines, students receive additional classes in design and personal development, and work on projects in cooperation with local and foreign IT organizations.</w:t>
      </w:r>
    </w:p>
    <w:p w14:paraId="6A47D1B4" w14:textId="77777777" w:rsidR="005C0C0D" w:rsidRPr="00BC289E" w:rsidRDefault="005C0C0D" w:rsidP="00F53207">
      <w:pPr>
        <w:widowControl w:val="0"/>
        <w:spacing w:after="120" w:line="240" w:lineRule="auto"/>
        <w:contextualSpacing/>
        <w:jc w:val="both"/>
        <w:rPr>
          <w:rFonts w:cs="Times New Roman"/>
          <w:szCs w:val="24"/>
          <w:lang w:val="en-US"/>
        </w:rPr>
      </w:pPr>
      <w:proofErr w:type="spellStart"/>
      <w:r w:rsidRPr="00BC289E">
        <w:rPr>
          <w:rFonts w:cs="Times New Roman"/>
          <w:b/>
          <w:bCs/>
          <w:szCs w:val="24"/>
          <w:lang w:val="en-US"/>
        </w:rPr>
        <w:t>Salymbekov</w:t>
      </w:r>
      <w:proofErr w:type="spellEnd"/>
      <w:r w:rsidRPr="00BC289E">
        <w:rPr>
          <w:rFonts w:cs="Times New Roman"/>
          <w:b/>
          <w:bCs/>
          <w:szCs w:val="24"/>
          <w:lang w:val="en-US"/>
        </w:rPr>
        <w:t xml:space="preserve"> Business School</w:t>
      </w:r>
      <w:r w:rsidRPr="00BC289E">
        <w:rPr>
          <w:rFonts w:cs="Times New Roman"/>
          <w:szCs w:val="24"/>
          <w:lang w:val="en-US"/>
        </w:rPr>
        <w:t xml:space="preserve"> is a unique educational center providing supplementary education to all segments of the population based on a specially designed comprehensive training program. The training programs are based on universal knowledge that strengthens leadership qualities and stimulates personal </w:t>
      </w:r>
      <w:r w:rsidRPr="00BC289E">
        <w:rPr>
          <w:rFonts w:cs="Times New Roman"/>
          <w:szCs w:val="24"/>
          <w:lang w:val="en-US"/>
        </w:rPr>
        <w:lastRenderedPageBreak/>
        <w:t>development. These personal-development programs are implemented through projects such as "Young Leaders of Kyrgyzstan", "Junior Leaders of Kyrgyzstan", "Future Leaders of Kyrgyzstan", and "</w:t>
      </w:r>
      <w:proofErr w:type="spellStart"/>
      <w:r w:rsidRPr="00BC289E">
        <w:rPr>
          <w:rFonts w:cs="Times New Roman"/>
          <w:szCs w:val="24"/>
          <w:lang w:val="en-US"/>
        </w:rPr>
        <w:t>Smartik</w:t>
      </w:r>
      <w:proofErr w:type="spellEnd"/>
      <w:r w:rsidRPr="00BC289E">
        <w:rPr>
          <w:rFonts w:cs="Times New Roman"/>
          <w:szCs w:val="24"/>
          <w:lang w:val="en-US"/>
        </w:rPr>
        <w:t>". Thanks to these educational projects, more than 30,000 of our citizens have gained the universal knowledge needed in modern society. The Business School has branches in every regional center.</w:t>
      </w:r>
    </w:p>
    <w:p w14:paraId="6044D2CF" w14:textId="77777777" w:rsidR="005C0C0D" w:rsidRPr="00BC289E" w:rsidRDefault="005C0C0D" w:rsidP="00F53207">
      <w:pPr>
        <w:widowControl w:val="0"/>
        <w:spacing w:after="120" w:line="240" w:lineRule="auto"/>
        <w:contextualSpacing/>
        <w:jc w:val="both"/>
        <w:rPr>
          <w:rFonts w:cs="Times New Roman"/>
          <w:szCs w:val="24"/>
          <w:lang w:val="en-US"/>
        </w:rPr>
      </w:pPr>
      <w:r w:rsidRPr="00BC289E">
        <w:rPr>
          <w:rFonts w:cs="Times New Roman"/>
          <w:b/>
          <w:bCs/>
          <w:szCs w:val="24"/>
          <w:lang w:val="en-US"/>
        </w:rPr>
        <w:t>The Innovative Educational Center</w:t>
      </w:r>
      <w:r w:rsidRPr="00BC289E">
        <w:rPr>
          <w:rFonts w:cs="Times New Roman"/>
          <w:szCs w:val="24"/>
          <w:lang w:val="en-US"/>
        </w:rPr>
        <w:t xml:space="preserve"> has a modern material base where training is provided in STEAM fields and entrepreneurship, and special programs are implemented to prepare students for admission to local and foreign higher education institutions. The goal of these centers is to nurture a generation of creative young people by providing modern supplementary education for all segments of the country's population. </w:t>
      </w:r>
    </w:p>
    <w:p w14:paraId="4B584908" w14:textId="77777777" w:rsidR="005C0C0D" w:rsidRPr="00BC289E" w:rsidRDefault="005C0C0D" w:rsidP="00F53207">
      <w:pPr>
        <w:widowControl w:val="0"/>
        <w:spacing w:after="120" w:line="240" w:lineRule="auto"/>
        <w:ind w:firstLine="708"/>
        <w:contextualSpacing/>
        <w:jc w:val="both"/>
        <w:rPr>
          <w:rFonts w:cs="Times New Roman"/>
          <w:szCs w:val="24"/>
          <w:lang w:val="en-US"/>
        </w:rPr>
      </w:pPr>
      <w:r w:rsidRPr="00BC289E">
        <w:rPr>
          <w:rFonts w:cs="Times New Roman"/>
          <w:szCs w:val="24"/>
          <w:lang w:val="en-US"/>
        </w:rPr>
        <w:t>The University closely cooperates with educational and medical institutions in Korea, Germany, Hungary, Turkey, Japan, Malaysia, India, Pakistan, Russia, Ukraine, Uzbekistan, Kazakhstan, China and Azerbaijan. The University conducts scientific activities in medicine and in the humanities and technical fields, and regularly publishes the scientific journal "Bulletin of Medicine and Education". In cooperation with internal and external partners, it holds an international scientific-practical conference, master classes, lectures, seminars and training programs every year.</w:t>
      </w:r>
    </w:p>
    <w:p w14:paraId="14F69F16" w14:textId="77777777" w:rsidR="005C0C0D" w:rsidRPr="00BC289E" w:rsidRDefault="005C0C0D" w:rsidP="00F53207">
      <w:pPr>
        <w:widowControl w:val="0"/>
        <w:spacing w:after="120" w:line="240" w:lineRule="auto"/>
        <w:ind w:firstLine="708"/>
        <w:contextualSpacing/>
        <w:jc w:val="both"/>
        <w:rPr>
          <w:rFonts w:cs="Times New Roman"/>
          <w:szCs w:val="24"/>
          <w:lang w:val="en-US"/>
        </w:rPr>
      </w:pPr>
      <w:r w:rsidRPr="00BC289E">
        <w:rPr>
          <w:rFonts w:cs="Times New Roman"/>
          <w:szCs w:val="24"/>
          <w:lang w:val="en-US"/>
        </w:rPr>
        <w:t>Together with government and civil-society partners, the University annually organizes various events in career guidance, innovative knowledge, advanced technologies, personal development, preparation for higher education, and support for young people and scientists.</w:t>
      </w:r>
    </w:p>
    <w:p w14:paraId="5441C70A" w14:textId="77777777" w:rsidR="005C0C0D" w:rsidRPr="00BC289E" w:rsidRDefault="005C0C0D" w:rsidP="00F53207">
      <w:pPr>
        <w:widowControl w:val="0"/>
        <w:spacing w:after="120" w:line="240" w:lineRule="auto"/>
        <w:ind w:firstLine="708"/>
        <w:contextualSpacing/>
        <w:jc w:val="both"/>
        <w:rPr>
          <w:rFonts w:cs="Times New Roman"/>
          <w:szCs w:val="24"/>
          <w:lang w:val="en-US"/>
        </w:rPr>
      </w:pPr>
      <w:proofErr w:type="spellStart"/>
      <w:r w:rsidRPr="00BC289E">
        <w:rPr>
          <w:rFonts w:cs="Times New Roman"/>
          <w:szCs w:val="24"/>
          <w:lang w:val="en-US"/>
        </w:rPr>
        <w:t>Salymbekov</w:t>
      </w:r>
      <w:proofErr w:type="spellEnd"/>
      <w:r w:rsidRPr="00BC289E">
        <w:rPr>
          <w:rFonts w:cs="Times New Roman"/>
          <w:szCs w:val="24"/>
          <w:lang w:val="en-US"/>
        </w:rPr>
        <w:t xml:space="preserve"> University's next step will be the construction of a multifunctional, innovative university campus. </w:t>
      </w:r>
    </w:p>
    <w:p w14:paraId="7A7D9F60" w14:textId="77777777" w:rsidR="005C0C0D" w:rsidRPr="008B3FDD" w:rsidRDefault="005C0C0D" w:rsidP="00F53207">
      <w:pPr>
        <w:pStyle w:val="af8"/>
        <w:widowControl w:val="0"/>
        <w:contextualSpacing/>
        <w:jc w:val="center"/>
        <w:rPr>
          <w:lang w:val="ru-RU"/>
        </w:rPr>
      </w:pPr>
      <w:r>
        <w:rPr>
          <w:rStyle w:val="aff2"/>
        </w:rPr>
        <w:t xml:space="preserve">11 Key Advantages of </w:t>
      </w:r>
      <w:proofErr w:type="spellStart"/>
      <w:r>
        <w:rPr>
          <w:rStyle w:val="aff2"/>
        </w:rPr>
        <w:t>Salymbekov</w:t>
      </w:r>
      <w:proofErr w:type="spellEnd"/>
      <w:r>
        <w:rPr>
          <w:rStyle w:val="aff2"/>
          <w:lang w:val="ru-RU"/>
        </w:rPr>
        <w:t xml:space="preserve"> </w:t>
      </w:r>
      <w:r>
        <w:rPr>
          <w:rStyle w:val="aff2"/>
        </w:rPr>
        <w:t>University</w:t>
      </w:r>
    </w:p>
    <w:p w14:paraId="4058106C" w14:textId="77777777" w:rsidR="005C0C0D" w:rsidRPr="00BC289E" w:rsidRDefault="005C0C0D" w:rsidP="00F53207">
      <w:pPr>
        <w:pStyle w:val="af8"/>
        <w:widowControl w:val="0"/>
        <w:numPr>
          <w:ilvl w:val="0"/>
          <w:numId w:val="4"/>
        </w:numPr>
        <w:contextualSpacing/>
        <w:jc w:val="both"/>
      </w:pPr>
      <w:r w:rsidRPr="00BC289E">
        <w:rPr>
          <w:rStyle w:val="aff2"/>
        </w:rPr>
        <w:t xml:space="preserve">Leader among the new universities of Kyrgyzstan. </w:t>
      </w:r>
      <w:r w:rsidRPr="00BC289E">
        <w:t xml:space="preserve">The University took first place among new universities in the first </w:t>
      </w:r>
      <w:hyperlink r:id="rId43" w:history="1">
        <w:r w:rsidRPr="00BC289E">
          <w:rPr>
            <w:rStyle w:val="aff5"/>
          </w:rPr>
          <w:t>National Ranking of Universities of Kyrgyzstan</w:t>
        </w:r>
      </w:hyperlink>
      <w:r w:rsidRPr="00BC289E">
        <w:t xml:space="preserve">, demonstrating dynamic development, high quality of educational programs, and a high level of trust from students. </w:t>
      </w:r>
    </w:p>
    <w:p w14:paraId="0D7AE477" w14:textId="77777777" w:rsidR="005C0C0D" w:rsidRPr="00F53207" w:rsidRDefault="005C0C0D" w:rsidP="00F53207">
      <w:pPr>
        <w:pStyle w:val="af8"/>
        <w:widowControl w:val="0"/>
        <w:numPr>
          <w:ilvl w:val="0"/>
          <w:numId w:val="4"/>
        </w:numPr>
        <w:contextualSpacing/>
        <w:jc w:val="both"/>
      </w:pPr>
      <w:r w:rsidRPr="00BC289E">
        <w:rPr>
          <w:rStyle w:val="aff2"/>
        </w:rPr>
        <w:t xml:space="preserve">A unique oncology laboratory in the country. </w:t>
      </w:r>
      <w:r w:rsidRPr="00F53207">
        <w:t xml:space="preserve">The University has opened a world-class Kyrgyz-American laboratory for </w:t>
      </w:r>
      <w:proofErr w:type="spellStart"/>
      <w:r w:rsidRPr="00F53207">
        <w:t>pathomorphology</w:t>
      </w:r>
      <w:proofErr w:type="spellEnd"/>
      <w:r w:rsidRPr="00F53207">
        <w:t xml:space="preserve">, immunohistochemistry, molecular biology and </w:t>
      </w:r>
      <w:proofErr w:type="spellStart"/>
      <w:r>
        <w:t>FISH</w:t>
      </w:r>
      <w:r w:rsidRPr="00F53207">
        <w:t>the</w:t>
      </w:r>
      <w:proofErr w:type="spellEnd"/>
      <w:r w:rsidRPr="00F53207">
        <w:t xml:space="preserve"> -lab. This was made possible through cooperation with a leading biotechnology company from San Francisco, USA.  </w:t>
      </w:r>
    </w:p>
    <w:p w14:paraId="3E9B6BEB" w14:textId="77777777" w:rsidR="005C0C0D" w:rsidRPr="00F53207" w:rsidRDefault="00966BB6" w:rsidP="00F53207">
      <w:pPr>
        <w:pStyle w:val="af8"/>
        <w:widowControl w:val="0"/>
        <w:numPr>
          <w:ilvl w:val="0"/>
          <w:numId w:val="4"/>
        </w:numPr>
        <w:contextualSpacing/>
        <w:jc w:val="both"/>
      </w:pPr>
      <w:hyperlink r:id="rId44" w:history="1">
        <w:r w:rsidR="00972651" w:rsidRPr="00F53207">
          <w:rPr>
            <w:rStyle w:val="aff5"/>
          </w:rPr>
          <w:t>Among the Top-3 universities of Kyrgyzstan by average GNT score</w:t>
        </w:r>
      </w:hyperlink>
      <w:r w:rsidR="00972651" w:rsidRPr="00F53207">
        <w:rPr>
          <w:rStyle w:val="aff2"/>
        </w:rPr>
        <w:t xml:space="preserve">. </w:t>
      </w:r>
      <w:r w:rsidR="00972651" w:rsidRPr="00F53207">
        <w:t xml:space="preserve">Over the past two years, the University has consistently ranked among the top three by the average admission score of incoming students. In the most recent admissions campaign, the University took </w:t>
      </w:r>
      <w:hyperlink r:id="rId45" w:history="1">
        <w:r w:rsidR="00972651" w:rsidRPr="00F53207">
          <w:rPr>
            <w:rStyle w:val="aff5"/>
          </w:rPr>
          <w:t>1st place among the universities</w:t>
        </w:r>
      </w:hyperlink>
      <w:r w:rsidR="00972651" w:rsidRPr="00F53207">
        <w:rPr>
          <w:rStyle w:val="aff5"/>
        </w:rPr>
        <w:t xml:space="preserve"> </w:t>
      </w:r>
      <w:r w:rsidR="00972651" w:rsidRPr="00F53207">
        <w:t xml:space="preserve">of Kyrgyzstan by the average score of admitted applicants.  </w:t>
      </w:r>
    </w:p>
    <w:p w14:paraId="6B87E32C" w14:textId="77777777" w:rsidR="005C0C0D" w:rsidRPr="00F53207" w:rsidRDefault="005C0C0D" w:rsidP="00F53207">
      <w:pPr>
        <w:pStyle w:val="af8"/>
        <w:widowControl w:val="0"/>
        <w:numPr>
          <w:ilvl w:val="0"/>
          <w:numId w:val="4"/>
        </w:numPr>
        <w:contextualSpacing/>
        <w:jc w:val="both"/>
      </w:pPr>
      <w:r w:rsidRPr="00F53207">
        <w:rPr>
          <w:rStyle w:val="aff2"/>
        </w:rPr>
        <w:t xml:space="preserve">A strong clinical base. </w:t>
      </w:r>
      <w:r w:rsidRPr="00F53207">
        <w:t>The University has its own clinical bases and specialized clinics, providing students of the Faculty of Medicine with unique opportunities for practical training. In terms of the ratio of students to clinical infrastructure, the University is among the leaders in Kyrgyzstan.</w:t>
      </w:r>
    </w:p>
    <w:p w14:paraId="5722EFCA" w14:textId="77777777" w:rsidR="005C0C0D" w:rsidRPr="00F53207" w:rsidRDefault="005C0C0D" w:rsidP="00F53207">
      <w:pPr>
        <w:pStyle w:val="af8"/>
        <w:widowControl w:val="0"/>
        <w:numPr>
          <w:ilvl w:val="0"/>
          <w:numId w:val="4"/>
        </w:numPr>
        <w:contextualSpacing/>
        <w:jc w:val="both"/>
      </w:pPr>
      <w:r w:rsidRPr="00F53207">
        <w:rPr>
          <w:rStyle w:val="aff2"/>
        </w:rPr>
        <w:t xml:space="preserve">International internships and clinical placements at leading clinics worldwide. </w:t>
      </w:r>
      <w:r w:rsidRPr="00F53207">
        <w:t>The University gives students and faculty a unique opportunity to complete internships and clinical placements at leading clinics in South Korea, Russia, Germany and other developed countries. This provides invaluable practical experience and enables them to adopt the best medical practices from around the world.</w:t>
      </w:r>
    </w:p>
    <w:p w14:paraId="72560C4B" w14:textId="77777777" w:rsidR="005C0C0D" w:rsidRPr="00F53207" w:rsidRDefault="005C0C0D" w:rsidP="00F53207">
      <w:pPr>
        <w:pStyle w:val="af8"/>
        <w:widowControl w:val="0"/>
        <w:numPr>
          <w:ilvl w:val="0"/>
          <w:numId w:val="4"/>
        </w:numPr>
        <w:contextualSpacing/>
        <w:jc w:val="both"/>
      </w:pPr>
      <w:r w:rsidRPr="00F53207">
        <w:rPr>
          <w:rStyle w:val="aff2"/>
        </w:rPr>
        <w:t xml:space="preserve">A leader in </w:t>
      </w:r>
      <w:r>
        <w:rPr>
          <w:rStyle w:val="aff2"/>
        </w:rPr>
        <w:t>IT</w:t>
      </w:r>
      <w:r w:rsidRPr="00F53207">
        <w:rPr>
          <w:rStyle w:val="aff2"/>
        </w:rPr>
        <w:t xml:space="preserve">-education — the American Institute of Technology. </w:t>
      </w:r>
      <w:r w:rsidRPr="00F53207">
        <w:t xml:space="preserve">The American Institute of Technology at the University was created together with 14 leading experts from Silicon Valley and offers a modern program in </w:t>
      </w:r>
      <w:r>
        <w:t>Computer</w:t>
      </w:r>
      <w:r w:rsidRPr="00F53207">
        <w:t xml:space="preserve"> </w:t>
      </w:r>
      <w:r>
        <w:t>Science</w:t>
      </w:r>
      <w:r w:rsidRPr="00F53207">
        <w:t>. The curriculum has been approved by the Ministry of Education and Science of the KR and ensures the University's leadership in technology education.</w:t>
      </w:r>
    </w:p>
    <w:p w14:paraId="6A22995F" w14:textId="1AC6761D" w:rsidR="005C0C0D" w:rsidRPr="00F53207" w:rsidRDefault="00940EEA" w:rsidP="00F53207">
      <w:pPr>
        <w:pStyle w:val="af8"/>
        <w:widowControl w:val="0"/>
        <w:numPr>
          <w:ilvl w:val="0"/>
          <w:numId w:val="4"/>
        </w:numPr>
        <w:contextualSpacing/>
        <w:jc w:val="both"/>
        <w:rPr>
          <w:b/>
          <w:bCs/>
        </w:rPr>
      </w:pPr>
      <w:r w:rsidRPr="00F53207">
        <w:rPr>
          <w:rStyle w:val="aff2"/>
        </w:rPr>
        <w:t xml:space="preserve">A leader in global educational partnerships in the field of SPE. </w:t>
      </w:r>
      <w:r w:rsidRPr="00F53207">
        <w:rPr>
          <w:rStyle w:val="aff2"/>
          <w:b w:val="0"/>
          <w:bCs w:val="0"/>
        </w:rPr>
        <w:t xml:space="preserve">The University's International College of IT and Business is recognized as a leader in international cooperation, offering dual and </w:t>
      </w:r>
      <w:r w:rsidRPr="00F53207">
        <w:rPr>
          <w:rStyle w:val="aff2"/>
          <w:b w:val="0"/>
          <w:bCs w:val="0"/>
        </w:rPr>
        <w:lastRenderedPageBreak/>
        <w:t>multiple degrees from Kyrgyzstan, Malaysia, Korea and Russia. The curriculum was developed in partnership with foreign universities and is unique in Kyrgyzstan.</w:t>
      </w:r>
    </w:p>
    <w:p w14:paraId="4C62C2BA" w14:textId="77777777" w:rsidR="005C0C0D" w:rsidRPr="00F53207" w:rsidRDefault="00966BB6" w:rsidP="00F53207">
      <w:pPr>
        <w:pStyle w:val="af8"/>
        <w:widowControl w:val="0"/>
        <w:numPr>
          <w:ilvl w:val="0"/>
          <w:numId w:val="4"/>
        </w:numPr>
        <w:contextualSpacing/>
        <w:jc w:val="both"/>
      </w:pPr>
      <w:hyperlink r:id="rId46" w:history="1">
        <w:r w:rsidR="00972651">
          <w:rPr>
            <w:rStyle w:val="aff5"/>
          </w:rPr>
          <w:t>AIT</w:t>
        </w:r>
        <w:r w:rsidR="00972651" w:rsidRPr="00F53207">
          <w:rPr>
            <w:rStyle w:val="aff5"/>
          </w:rPr>
          <w:t xml:space="preserve"> </w:t>
        </w:r>
        <w:r w:rsidR="00972651">
          <w:rPr>
            <w:rStyle w:val="aff5"/>
          </w:rPr>
          <w:t>Solutions</w:t>
        </w:r>
      </w:hyperlink>
      <w:r w:rsidR="00972651" w:rsidRPr="00F53207">
        <w:rPr>
          <w:rStyle w:val="aff2"/>
        </w:rPr>
        <w:t xml:space="preserve"> — real projects in the US market. </w:t>
      </w:r>
      <w:r w:rsidR="00972651" w:rsidRPr="00F53207">
        <w:t xml:space="preserve">Students of the faculty </w:t>
      </w:r>
      <w:r w:rsidR="00972651">
        <w:t>Computer</w:t>
      </w:r>
      <w:r w:rsidR="00972651" w:rsidRPr="00F53207">
        <w:t xml:space="preserve"> </w:t>
      </w:r>
      <w:r w:rsidR="00972651">
        <w:t>Science</w:t>
      </w:r>
      <w:r w:rsidR="00972651" w:rsidRPr="00F53207">
        <w:t xml:space="preserve"> work on commercial projects for the US market at a company </w:t>
      </w:r>
      <w:r w:rsidR="00972651">
        <w:t>AIT</w:t>
      </w:r>
      <w:r w:rsidR="00972651" w:rsidRPr="00F53207">
        <w:t xml:space="preserve"> </w:t>
      </w:r>
      <w:r w:rsidR="00972651">
        <w:t>Solutions</w:t>
      </w:r>
      <w:r w:rsidR="00972651" w:rsidRPr="00F53207">
        <w:t xml:space="preserve"> founded by the students themselves. This allows them to combine study with practical work, gaining international experience and income.</w:t>
      </w:r>
    </w:p>
    <w:p w14:paraId="03D54505" w14:textId="77777777" w:rsidR="005C0C0D" w:rsidRPr="00F53207" w:rsidRDefault="005C0C0D" w:rsidP="00F53207">
      <w:pPr>
        <w:pStyle w:val="af8"/>
        <w:widowControl w:val="0"/>
        <w:numPr>
          <w:ilvl w:val="0"/>
          <w:numId w:val="4"/>
        </w:numPr>
        <w:contextualSpacing/>
        <w:jc w:val="both"/>
      </w:pPr>
      <w:r w:rsidRPr="00F53207">
        <w:rPr>
          <w:rStyle w:val="aff2"/>
        </w:rPr>
        <w:t xml:space="preserve">A comprehensive Higher School of Medicine: from basic education to </w:t>
      </w:r>
      <w:r>
        <w:rPr>
          <w:rStyle w:val="aff2"/>
        </w:rPr>
        <w:t>PhD</w:t>
      </w:r>
      <w:r w:rsidRPr="00F53207">
        <w:rPr>
          <w:rStyle w:val="aff2"/>
        </w:rPr>
        <w:t xml:space="preserve">. </w:t>
      </w:r>
      <w:r w:rsidRPr="00F53207">
        <w:t xml:space="preserve">Despite its young age, the University's Faculty of Medicine has become a full-fledged Higher School of Medicine with Bachelor's, residency and postgraduate programs. In 2024, the first </w:t>
      </w:r>
      <w:r>
        <w:t>PhD</w:t>
      </w:r>
      <w:r w:rsidRPr="00F53207">
        <w:t xml:space="preserve"> students were admitted in oncology, gynecology, urology and pediatrics.</w:t>
      </w:r>
    </w:p>
    <w:p w14:paraId="27C5966D" w14:textId="77777777" w:rsidR="005C0C0D" w:rsidRPr="00F53207" w:rsidRDefault="005C0C0D" w:rsidP="00F53207">
      <w:pPr>
        <w:pStyle w:val="af8"/>
        <w:widowControl w:val="0"/>
        <w:numPr>
          <w:ilvl w:val="0"/>
          <w:numId w:val="4"/>
        </w:numPr>
        <w:contextualSpacing/>
        <w:jc w:val="both"/>
      </w:pPr>
      <w:r w:rsidRPr="00F53207">
        <w:rPr>
          <w:rStyle w:val="aff2"/>
        </w:rPr>
        <w:t xml:space="preserve">Extensive international cooperation. </w:t>
      </w:r>
      <w:r w:rsidRPr="00F53207">
        <w:t>The University closely cooperates with more than 50 leading hospitals, laboratories and universities worldwide — in the USA, Germany, Hungary, Turkey, Japan, South Korea, Malaysia, China, Russia, Uzbekistan, Kazakhstan and other countries. These partnerships strengthen the University's research capacity and ensure an international standard of education.</w:t>
      </w:r>
    </w:p>
    <w:p w14:paraId="6228A39F" w14:textId="77777777" w:rsidR="005C0C0D" w:rsidRPr="00F53207" w:rsidRDefault="005C0C0D" w:rsidP="00F53207">
      <w:pPr>
        <w:pStyle w:val="af8"/>
        <w:widowControl w:val="0"/>
        <w:numPr>
          <w:ilvl w:val="0"/>
          <w:numId w:val="4"/>
        </w:numPr>
        <w:contextualSpacing/>
        <w:jc w:val="both"/>
      </w:pPr>
      <w:r w:rsidRPr="00F53207">
        <w:rPr>
          <w:rStyle w:val="aff2"/>
        </w:rPr>
        <w:t xml:space="preserve">The Educational Center in </w:t>
      </w:r>
      <w:proofErr w:type="spellStart"/>
      <w:r w:rsidRPr="00F53207">
        <w:rPr>
          <w:rStyle w:val="aff2"/>
        </w:rPr>
        <w:t>Naryn</w:t>
      </w:r>
      <w:proofErr w:type="spellEnd"/>
      <w:r w:rsidRPr="00F53207">
        <w:rPr>
          <w:rStyle w:val="aff2"/>
        </w:rPr>
        <w:t xml:space="preserve"> and the growth of education quality in the region. </w:t>
      </w:r>
      <w:r w:rsidRPr="00F53207">
        <w:t xml:space="preserve">The University has opened the Center for Innovation and Education in </w:t>
      </w:r>
      <w:proofErr w:type="spellStart"/>
      <w:r w:rsidRPr="00F53207">
        <w:t>Naryn</w:t>
      </w:r>
      <w:proofErr w:type="spellEnd"/>
      <w:r w:rsidRPr="00F53207">
        <w:t xml:space="preserve">, which has significantly improved the region's academic performance. In 2024, </w:t>
      </w:r>
      <w:proofErr w:type="spellStart"/>
      <w:r w:rsidRPr="00F53207">
        <w:t>Naryn</w:t>
      </w:r>
      <w:proofErr w:type="spellEnd"/>
      <w:r w:rsidRPr="00F53207">
        <w:t xml:space="preserve"> rose from 7th–8th place to 3rd place by average GNT score thanks to the center's systematic support and educational initiatives.</w:t>
      </w:r>
    </w:p>
    <w:p w14:paraId="4C19E44D" w14:textId="2165FADC" w:rsidR="005C0C0D" w:rsidRPr="00F53207" w:rsidRDefault="005C0C0D" w:rsidP="00F53207">
      <w:pPr>
        <w:widowControl w:val="0"/>
        <w:spacing w:after="0" w:line="240" w:lineRule="auto"/>
        <w:contextualSpacing/>
        <w:jc w:val="center"/>
        <w:rPr>
          <w:rFonts w:eastAsia="Calibri" w:cs="Times New Roman"/>
          <w:b/>
          <w:color w:val="000000"/>
          <w:szCs w:val="24"/>
          <w:lang w:val="en-US"/>
        </w:rPr>
      </w:pPr>
    </w:p>
    <w:p w14:paraId="6055820B" w14:textId="4B6ABBB5" w:rsidR="00497CA3" w:rsidRPr="00F53207" w:rsidRDefault="00497CA3" w:rsidP="00F53207">
      <w:pPr>
        <w:widowControl w:val="0"/>
        <w:spacing w:after="0" w:line="240" w:lineRule="auto"/>
        <w:contextualSpacing/>
        <w:jc w:val="center"/>
        <w:rPr>
          <w:rFonts w:eastAsia="Calibri" w:cs="Times New Roman"/>
          <w:b/>
          <w:color w:val="000000"/>
          <w:szCs w:val="24"/>
          <w:lang w:val="en-US"/>
        </w:rPr>
      </w:pPr>
    </w:p>
    <w:p w14:paraId="58AFF52E" w14:textId="715DCB29" w:rsidR="00497CA3" w:rsidRPr="00F53207" w:rsidRDefault="00497CA3" w:rsidP="00F53207">
      <w:pPr>
        <w:widowControl w:val="0"/>
        <w:spacing w:after="0" w:line="240" w:lineRule="auto"/>
        <w:contextualSpacing/>
        <w:jc w:val="center"/>
        <w:rPr>
          <w:rFonts w:eastAsia="Calibri" w:cs="Times New Roman"/>
          <w:b/>
          <w:color w:val="000000"/>
          <w:szCs w:val="24"/>
          <w:lang w:val="en-US"/>
        </w:rPr>
      </w:pPr>
    </w:p>
    <w:p w14:paraId="2E37B6D0" w14:textId="77777777" w:rsidR="00F463CF" w:rsidRPr="00F53207" w:rsidRDefault="00F463CF" w:rsidP="00F53207">
      <w:pPr>
        <w:widowControl w:val="0"/>
        <w:spacing w:after="0" w:line="240" w:lineRule="auto"/>
        <w:contextualSpacing/>
        <w:jc w:val="center"/>
        <w:rPr>
          <w:rFonts w:eastAsia="Calibri" w:cs="Times New Roman"/>
          <w:b/>
          <w:color w:val="000000"/>
          <w:szCs w:val="24"/>
          <w:lang w:val="en-US"/>
        </w:rPr>
      </w:pPr>
    </w:p>
    <w:p w14:paraId="52D6AB4F" w14:textId="77777777" w:rsidR="008B3FDD" w:rsidRPr="00F53207" w:rsidRDefault="008B3FDD" w:rsidP="00F53207">
      <w:pPr>
        <w:pStyle w:val="2"/>
        <w:keepNext w:val="0"/>
        <w:keepLines w:val="0"/>
        <w:widowControl w:val="0"/>
        <w:spacing w:line="240" w:lineRule="auto"/>
        <w:contextualSpacing/>
        <w:jc w:val="center"/>
        <w:rPr>
          <w:rFonts w:ascii="Times New Roman" w:eastAsia="Calibri" w:hAnsi="Times New Roman"/>
          <w:b/>
          <w:color w:val="000000"/>
          <w:sz w:val="24"/>
          <w:szCs w:val="24"/>
        </w:rPr>
      </w:pPr>
      <w:bookmarkStart w:id="5" w:name="_Toc103595013"/>
      <w:r w:rsidRPr="00F53207">
        <w:rPr>
          <w:rFonts w:ascii="Times New Roman" w:eastAsia="Calibri" w:hAnsi="Times New Roman"/>
          <w:b/>
          <w:color w:val="000000"/>
          <w:sz w:val="24"/>
          <w:szCs w:val="24"/>
        </w:rPr>
        <w:br w:type="page"/>
      </w:r>
    </w:p>
    <w:p w14:paraId="7E82F760" w14:textId="283E27AB" w:rsidR="008B3FDD" w:rsidRPr="00F53207" w:rsidRDefault="008B3FDD" w:rsidP="00F53207">
      <w:pPr>
        <w:pStyle w:val="2"/>
        <w:keepNext w:val="0"/>
        <w:keepLines w:val="0"/>
        <w:widowControl w:val="0"/>
        <w:numPr>
          <w:ilvl w:val="0"/>
          <w:numId w:val="47"/>
        </w:numPr>
        <w:spacing w:line="240" w:lineRule="auto"/>
        <w:contextualSpacing/>
        <w:jc w:val="center"/>
        <w:rPr>
          <w:rFonts w:ascii="Times New Roman" w:eastAsia="Calibri" w:hAnsi="Times New Roman"/>
          <w:b/>
          <w:color w:val="000000"/>
          <w:sz w:val="28"/>
          <w:szCs w:val="28"/>
        </w:rPr>
      </w:pPr>
      <w:r w:rsidRPr="00F53207">
        <w:rPr>
          <w:rFonts w:ascii="Times New Roman" w:eastAsia="Calibri" w:hAnsi="Times New Roman"/>
          <w:b/>
          <w:color w:val="000000"/>
          <w:sz w:val="28"/>
          <w:szCs w:val="28"/>
        </w:rPr>
        <w:lastRenderedPageBreak/>
        <w:t>Results of the assessment of compliance with accreditation standards and supporting evidence in the international accreditation process</w:t>
      </w:r>
    </w:p>
    <w:p w14:paraId="49C1BB60" w14:textId="77777777" w:rsidR="008B3FDD" w:rsidRPr="00F53207" w:rsidRDefault="008B3FDD" w:rsidP="00F53207">
      <w:pPr>
        <w:pStyle w:val="2"/>
        <w:keepNext w:val="0"/>
        <w:keepLines w:val="0"/>
        <w:widowControl w:val="0"/>
        <w:spacing w:line="240" w:lineRule="auto"/>
        <w:ind w:left="720"/>
        <w:contextualSpacing/>
        <w:rPr>
          <w:rFonts w:ascii="Times New Roman" w:eastAsia="Calibri" w:hAnsi="Times New Roman"/>
          <w:b/>
          <w:color w:val="000000"/>
          <w:sz w:val="24"/>
          <w:szCs w:val="24"/>
        </w:rPr>
      </w:pPr>
    </w:p>
    <w:p w14:paraId="28846657" w14:textId="4F6C6458" w:rsidR="005C0C0D" w:rsidRPr="00F53207" w:rsidRDefault="004C1306" w:rsidP="00F53207">
      <w:pPr>
        <w:pStyle w:val="2"/>
        <w:keepNext w:val="0"/>
        <w:keepLines w:val="0"/>
        <w:widowControl w:val="0"/>
        <w:spacing w:line="240" w:lineRule="auto"/>
        <w:ind w:left="720"/>
        <w:contextualSpacing/>
        <w:jc w:val="center"/>
        <w:rPr>
          <w:rFonts w:ascii="Times New Roman" w:eastAsia="Calibri" w:hAnsi="Times New Roman"/>
          <w:b/>
          <w:color w:val="000000"/>
          <w:sz w:val="28"/>
          <w:szCs w:val="28"/>
        </w:rPr>
      </w:pPr>
      <w:r w:rsidRPr="00F53207">
        <w:rPr>
          <w:rFonts w:ascii="Times New Roman" w:eastAsia="Calibri" w:hAnsi="Times New Roman"/>
          <w:b/>
          <w:color w:val="000000"/>
          <w:sz w:val="28"/>
          <w:szCs w:val="28"/>
        </w:rPr>
        <w:t>3.1. Standard 1. Education Quality Assurance Policy</w:t>
      </w:r>
      <w:bookmarkEnd w:id="5"/>
    </w:p>
    <w:p w14:paraId="7A56ED3F" w14:textId="77777777" w:rsidR="005C0C0D" w:rsidRPr="00F53207" w:rsidRDefault="005C0C0D" w:rsidP="00F53207">
      <w:pPr>
        <w:widowControl w:val="0"/>
        <w:spacing w:line="240" w:lineRule="auto"/>
        <w:contextualSpacing/>
        <w:rPr>
          <w:rFonts w:cs="Times New Roman"/>
          <w:szCs w:val="24"/>
          <w:lang w:val="en-US"/>
        </w:rPr>
      </w:pPr>
    </w:p>
    <w:p w14:paraId="73D87B53" w14:textId="77777777" w:rsidR="005C0C0D" w:rsidRPr="00F53207" w:rsidRDefault="005C0C0D" w:rsidP="00F53207">
      <w:pPr>
        <w:widowControl w:val="0"/>
        <w:spacing w:after="0" w:line="240" w:lineRule="auto"/>
        <w:contextualSpacing/>
        <w:jc w:val="both"/>
        <w:rPr>
          <w:rFonts w:eastAsia="Calibri" w:cs="Times New Roman"/>
          <w:b/>
          <w:color w:val="000000"/>
          <w:szCs w:val="24"/>
          <w:lang w:val="en-US"/>
        </w:rPr>
      </w:pPr>
      <w:r w:rsidRPr="00F53207">
        <w:rPr>
          <w:rFonts w:eastAsia="Calibri" w:cs="Times New Roman"/>
          <w:b/>
          <w:color w:val="000000"/>
          <w:szCs w:val="24"/>
          <w:lang w:val="en-US"/>
        </w:rPr>
        <w:t xml:space="preserve">Criterion 1.1. Mission, strategic and current plans of the educational organization </w:t>
      </w:r>
    </w:p>
    <w:p w14:paraId="53001FA7" w14:textId="77777777" w:rsidR="005C0C0D" w:rsidRPr="00F53207" w:rsidRDefault="005C0C0D" w:rsidP="00F53207">
      <w:pPr>
        <w:widowControl w:val="0"/>
        <w:shd w:val="clear" w:color="auto" w:fill="FFFFFF"/>
        <w:spacing w:after="0" w:line="240" w:lineRule="auto"/>
        <w:ind w:left="470" w:firstLine="851"/>
        <w:contextualSpacing/>
        <w:rPr>
          <w:rFonts w:eastAsia="Calibri" w:cs="Times New Roman"/>
          <w:b/>
          <w:color w:val="000000"/>
          <w:szCs w:val="24"/>
          <w:lang w:val="en-US"/>
        </w:rPr>
      </w:pPr>
    </w:p>
    <w:p w14:paraId="46CB374A" w14:textId="153AB637" w:rsidR="005C0C0D" w:rsidRPr="00F53207" w:rsidRDefault="005C0C0D" w:rsidP="00F53207">
      <w:pPr>
        <w:widowControl w:val="0"/>
        <w:spacing w:line="240" w:lineRule="auto"/>
        <w:ind w:firstLine="851"/>
        <w:contextualSpacing/>
        <w:jc w:val="both"/>
        <w:rPr>
          <w:rFonts w:eastAsia="Calibri" w:cs="Times New Roman"/>
          <w:color w:val="000000"/>
          <w:szCs w:val="24"/>
          <w:lang w:val="en-US"/>
        </w:rPr>
      </w:pPr>
      <w:r w:rsidRPr="00F53207">
        <w:rPr>
          <w:rFonts w:eastAsia="Calibri" w:cs="Times New Roman"/>
          <w:color w:val="000000"/>
          <w:szCs w:val="24"/>
          <w:lang w:val="en-US"/>
        </w:rPr>
        <w:t xml:space="preserve">The University conducts its activities on the basis of its </w:t>
      </w:r>
      <w:hyperlink r:id="rId47" w:history="1">
        <w:r w:rsidRPr="00F53207">
          <w:rPr>
            <w:rStyle w:val="aff5"/>
            <w:rFonts w:eastAsia="Calibri" w:cs="Times New Roman"/>
            <w:szCs w:val="24"/>
            <w:lang w:val="en-US"/>
          </w:rPr>
          <w:t>Charter</w:t>
        </w:r>
      </w:hyperlink>
      <w:r w:rsidRPr="00F53207">
        <w:rPr>
          <w:rFonts w:eastAsia="Calibri" w:cs="Times New Roman"/>
          <w:color w:val="000000"/>
          <w:szCs w:val="24"/>
          <w:lang w:val="en-US"/>
        </w:rPr>
        <w:t xml:space="preserve"> and strategic documents (</w:t>
      </w:r>
      <w:hyperlink r:id="rId48" w:history="1">
        <w:r w:rsidRPr="00F53207">
          <w:rPr>
            <w:rFonts w:eastAsia="Calibri" w:cs="Times New Roman"/>
            <w:color w:val="0563C1"/>
            <w:szCs w:val="24"/>
            <w:u w:val="single"/>
            <w:lang w:val="en-US"/>
          </w:rPr>
          <w:t>List of Strategic Documents</w:t>
        </w:r>
      </w:hyperlink>
      <w:r w:rsidRPr="00F53207">
        <w:rPr>
          <w:rFonts w:eastAsia="Calibri" w:cs="Times New Roman"/>
          <w:color w:val="000000"/>
          <w:szCs w:val="24"/>
          <w:lang w:val="en-US"/>
        </w:rPr>
        <w:t xml:space="preserve">) in accordance with the legal and regulatory acts of the Kyrgyz Republic in the fields of education, science and healthcare. </w:t>
      </w:r>
    </w:p>
    <w:p w14:paraId="5A5A6023" w14:textId="27C49BCE" w:rsidR="005C0C0D" w:rsidRPr="00F53207" w:rsidRDefault="005C0C0D" w:rsidP="00F53207">
      <w:pPr>
        <w:widowControl w:val="0"/>
        <w:spacing w:line="240" w:lineRule="auto"/>
        <w:ind w:firstLine="851"/>
        <w:contextualSpacing/>
        <w:jc w:val="both"/>
        <w:rPr>
          <w:rFonts w:eastAsia="Calibri" w:cs="Times New Roman"/>
          <w:color w:val="000000"/>
          <w:szCs w:val="24"/>
          <w:lang w:val="en-US"/>
        </w:rPr>
      </w:pPr>
      <w:r w:rsidRPr="00F53207">
        <w:rPr>
          <w:rFonts w:eastAsia="Calibri" w:cs="Times New Roman"/>
          <w:color w:val="000000"/>
          <w:szCs w:val="24"/>
          <w:lang w:val="en-US"/>
        </w:rPr>
        <w:t xml:space="preserve">In developing and approving the mission, strategic goals and expected learning outcomes, the opinions and wishes of stakeholders were taken into account by giving them the opportunity to participate in the discussion and decision-making process.      </w:t>
      </w:r>
      <w:r w:rsidRPr="00F53207">
        <w:rPr>
          <w:rFonts w:eastAsia="Calibri" w:cs="Times New Roman"/>
          <w:color w:val="000000"/>
          <w:szCs w:val="24"/>
          <w:lang w:val="en-US"/>
        </w:rPr>
        <w:tab/>
        <w:t xml:space="preserve">  </w:t>
      </w:r>
    </w:p>
    <w:p w14:paraId="582706B7" w14:textId="77777777" w:rsidR="005C0C0D" w:rsidRPr="00F53207" w:rsidRDefault="005C0C0D" w:rsidP="00F53207">
      <w:pPr>
        <w:widowControl w:val="0"/>
        <w:spacing w:line="240" w:lineRule="auto"/>
        <w:ind w:firstLine="851"/>
        <w:contextualSpacing/>
        <w:jc w:val="both"/>
        <w:rPr>
          <w:rFonts w:eastAsia="Calibri" w:cs="Times New Roman"/>
          <w:color w:val="000000"/>
          <w:szCs w:val="24"/>
          <w:lang w:val="en-US"/>
        </w:rPr>
      </w:pPr>
      <w:r w:rsidRPr="00F53207">
        <w:rPr>
          <w:rFonts w:eastAsia="Calibri" w:cs="Times New Roman"/>
          <w:color w:val="000000"/>
          <w:szCs w:val="24"/>
          <w:lang w:val="en-US"/>
        </w:rPr>
        <w:t>In 2024, in connection with the adoption of the University's new strategic development plan for 2024-2029, a new mission of the University was approved at a meeting of the Academic Council. (</w:t>
      </w:r>
      <w:hyperlink r:id="rId49" w:history="1">
        <w:r w:rsidRPr="00F53207">
          <w:rPr>
            <w:rStyle w:val="aff5"/>
            <w:rFonts w:eastAsia="Calibri" w:cs="Times New Roman"/>
            <w:szCs w:val="24"/>
            <w:lang w:val="en-US"/>
          </w:rPr>
          <w:t>Extract from the minutes of the Academic Council meeting on the review of the mission</w:t>
        </w:r>
      </w:hyperlink>
      <w:r w:rsidRPr="00F53207">
        <w:rPr>
          <w:rFonts w:eastAsia="Calibri" w:cs="Times New Roman"/>
          <w:color w:val="000000"/>
          <w:szCs w:val="24"/>
          <w:lang w:val="en-US"/>
        </w:rPr>
        <w:t>).</w:t>
      </w:r>
      <w:r w:rsidRPr="00F53207">
        <w:rPr>
          <w:rFonts w:eastAsia="Calibri" w:cs="Times New Roman"/>
          <w:color w:val="000000"/>
          <w:szCs w:val="24"/>
          <w:shd w:val="clear" w:color="auto" w:fill="FFFF00"/>
          <w:lang w:val="en-US"/>
        </w:rPr>
        <w:t xml:space="preserve">   </w:t>
      </w:r>
    </w:p>
    <w:p w14:paraId="6C3978D0" w14:textId="77777777" w:rsidR="005C0C0D" w:rsidRPr="00F53207" w:rsidRDefault="005C0C0D" w:rsidP="00F53207">
      <w:pPr>
        <w:widowControl w:val="0"/>
        <w:spacing w:after="0" w:line="240" w:lineRule="auto"/>
        <w:ind w:firstLine="720"/>
        <w:contextualSpacing/>
        <w:jc w:val="both"/>
        <w:rPr>
          <w:rFonts w:eastAsia="Calibri" w:cs="Times New Roman"/>
          <w:b/>
          <w:bCs/>
          <w:color w:val="000000"/>
          <w:szCs w:val="24"/>
          <w:lang w:val="en-US"/>
        </w:rPr>
      </w:pPr>
      <w:r w:rsidRPr="00F53207">
        <w:rPr>
          <w:rFonts w:eastAsia="Calibri" w:cs="Times New Roman"/>
          <w:color w:val="000000"/>
          <w:szCs w:val="24"/>
          <w:lang w:val="en-US"/>
        </w:rPr>
        <w:t xml:space="preserve">The University's new </w:t>
      </w:r>
      <w:hyperlink r:id="rId50" w:history="1">
        <w:r w:rsidRPr="00F53207">
          <w:rPr>
            <w:rStyle w:val="aff5"/>
            <w:rFonts w:eastAsia="Calibri" w:cs="Times New Roman"/>
            <w:szCs w:val="24"/>
            <w:lang w:val="en-US"/>
          </w:rPr>
          <w:t>mission</w:t>
        </w:r>
      </w:hyperlink>
      <w:r w:rsidRPr="00F53207">
        <w:rPr>
          <w:rFonts w:eastAsia="Calibri" w:cs="Times New Roman"/>
          <w:color w:val="000000"/>
          <w:szCs w:val="24"/>
          <w:lang w:val="en-US"/>
        </w:rPr>
        <w:t xml:space="preserve"> is:</w:t>
      </w:r>
    </w:p>
    <w:p w14:paraId="73DCB7B3" w14:textId="77777777" w:rsidR="005C0C0D" w:rsidRPr="00F53207" w:rsidRDefault="005C0C0D" w:rsidP="00F53207">
      <w:pPr>
        <w:widowControl w:val="0"/>
        <w:spacing w:before="120" w:after="0" w:line="240" w:lineRule="auto"/>
        <w:ind w:firstLine="720"/>
        <w:contextualSpacing/>
        <w:jc w:val="both"/>
        <w:rPr>
          <w:rFonts w:eastAsia="Calibri" w:cs="Times New Roman"/>
          <w:b/>
          <w:bCs/>
          <w:i/>
          <w:iCs/>
          <w:color w:val="000000"/>
          <w:szCs w:val="24"/>
          <w:lang w:val="en-US"/>
        </w:rPr>
      </w:pPr>
      <w:r w:rsidRPr="00F53207">
        <w:rPr>
          <w:rFonts w:eastAsia="Calibri" w:cs="Times New Roman"/>
          <w:b/>
          <w:bCs/>
          <w:i/>
          <w:iCs/>
          <w:color w:val="000000"/>
          <w:szCs w:val="24"/>
          <w:lang w:val="en-US"/>
        </w:rPr>
        <w:t>"</w:t>
      </w:r>
      <w:proofErr w:type="spellStart"/>
      <w:r w:rsidRPr="00F53207">
        <w:rPr>
          <w:rFonts w:eastAsia="Calibri" w:cs="Times New Roman"/>
          <w:b/>
          <w:bCs/>
          <w:i/>
          <w:iCs/>
          <w:color w:val="000000"/>
          <w:szCs w:val="24"/>
          <w:lang w:val="en-US"/>
        </w:rPr>
        <w:t>Jaratman</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insan</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zhana</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mamlekttchil</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zharandardy</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dayardoo</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menen</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koomgo</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zhana</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mamlekette</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kyzmat</w:t>
      </w:r>
      <w:proofErr w:type="spellEnd"/>
      <w:r w:rsidRPr="00F53207">
        <w:rPr>
          <w:rFonts w:eastAsia="Calibri" w:cs="Times New Roman"/>
          <w:b/>
          <w:bCs/>
          <w:i/>
          <w:iCs/>
          <w:color w:val="000000"/>
          <w:szCs w:val="24"/>
          <w:lang w:val="en-US"/>
        </w:rPr>
        <w:t xml:space="preserve"> </w:t>
      </w:r>
      <w:proofErr w:type="spellStart"/>
      <w:r w:rsidRPr="00F53207">
        <w:rPr>
          <w:rFonts w:eastAsia="Calibri" w:cs="Times New Roman"/>
          <w:b/>
          <w:bCs/>
          <w:i/>
          <w:iCs/>
          <w:color w:val="000000"/>
          <w:szCs w:val="24"/>
          <w:lang w:val="en-US"/>
        </w:rPr>
        <w:t>kyluu</w:t>
      </w:r>
      <w:proofErr w:type="spellEnd"/>
      <w:r w:rsidRPr="00F53207">
        <w:rPr>
          <w:rFonts w:eastAsia="Calibri" w:cs="Times New Roman"/>
          <w:b/>
          <w:bCs/>
          <w:i/>
          <w:iCs/>
          <w:color w:val="000000"/>
          <w:szCs w:val="24"/>
          <w:lang w:val="en-US"/>
        </w:rPr>
        <w:t>"</w:t>
      </w:r>
    </w:p>
    <w:p w14:paraId="75803CD8"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cs="Times New Roman"/>
          <w:b/>
          <w:bCs/>
          <w:i/>
          <w:iCs/>
          <w:szCs w:val="24"/>
          <w:shd w:val="clear" w:color="auto" w:fill="FFFFFF"/>
          <w:lang w:val="en-US"/>
        </w:rPr>
        <w:t>"Serving society and the country by training creative individuals and civic-minded citizens</w:t>
      </w:r>
      <w:r w:rsidRPr="00F53207">
        <w:rPr>
          <w:rFonts w:eastAsia="Calibri" w:cs="Times New Roman"/>
          <w:b/>
          <w:bCs/>
          <w:color w:val="000000"/>
          <w:szCs w:val="24"/>
          <w:lang w:val="en-US"/>
        </w:rPr>
        <w:t xml:space="preserve">».    </w:t>
      </w:r>
    </w:p>
    <w:p w14:paraId="53AB1D2F" w14:textId="331CC1CE" w:rsidR="005C0C0D" w:rsidRPr="00F53207" w:rsidRDefault="005C0C0D" w:rsidP="00F53207">
      <w:pPr>
        <w:widowControl w:val="0"/>
        <w:spacing w:before="80"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Based on its mission, the University adheres to the following strategic educational goals: </w:t>
      </w:r>
    </w:p>
    <w:p w14:paraId="668B7182"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providing education and training highly qualified personnel in fields in demand on the labor market; </w:t>
      </w:r>
    </w:p>
    <w:p w14:paraId="0E8E757A"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developing the country's human resources and education and healthcare systems by establishing modern and innovative educational and medical institutions;</w:t>
      </w:r>
    </w:p>
    <w:p w14:paraId="0A3D765B"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transforming the University into one of the country's leading, innovative and modern educational organizations, with a strong material and technical base, a high-quality staff, and a strong reputation. </w:t>
      </w:r>
    </w:p>
    <w:p w14:paraId="72F23AE7"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Based on the mission and </w:t>
      </w:r>
      <w:r w:rsidRPr="00F53207">
        <w:rPr>
          <w:rFonts w:eastAsia="Calibri" w:cs="Times New Roman"/>
          <w:iCs/>
          <w:color w:val="000000"/>
          <w:szCs w:val="24"/>
          <w:lang w:val="en-US"/>
        </w:rPr>
        <w:t xml:space="preserve">the competencies proposed by the State Educational Standards of HPE, current trends and international requirements for training personnel, the University has approved its </w:t>
      </w:r>
      <w:hyperlink r:id="rId51" w:history="1">
        <w:r w:rsidRPr="00F53207">
          <w:rPr>
            <w:rFonts w:eastAsia="Calibri" w:cs="Times New Roman"/>
            <w:iCs/>
            <w:color w:val="0563C1"/>
            <w:szCs w:val="24"/>
            <w:u w:val="single"/>
            <w:lang w:val="en-US"/>
          </w:rPr>
          <w:t>expected learning outcomes</w:t>
        </w:r>
      </w:hyperlink>
      <w:r w:rsidRPr="00F53207">
        <w:rPr>
          <w:rFonts w:eastAsia="Calibri" w:cs="Times New Roman"/>
          <w:iCs/>
          <w:color w:val="000000"/>
          <w:szCs w:val="24"/>
          <w:lang w:val="en-US"/>
        </w:rPr>
        <w:t xml:space="preserve">, which were discussed by the University's stakeholders </w:t>
      </w:r>
      <w:r w:rsidRPr="00F53207">
        <w:rPr>
          <w:rFonts w:eastAsia="Calibri" w:cs="Times New Roman"/>
          <w:color w:val="000000"/>
          <w:szCs w:val="24"/>
          <w:lang w:val="en-US"/>
        </w:rPr>
        <w:t>(</w:t>
      </w:r>
      <w:hyperlink r:id="rId52" w:history="1">
        <w:r w:rsidRPr="00F53207">
          <w:rPr>
            <w:rStyle w:val="aff5"/>
            <w:rFonts w:eastAsia="Calibri" w:cs="Times New Roman"/>
            <w:szCs w:val="24"/>
            <w:lang w:val="en-US"/>
          </w:rPr>
          <w:t>Extract from the minutes of the Academic Council meeting on the approval of expected learning outcomes</w:t>
        </w:r>
      </w:hyperlink>
      <w:r w:rsidRPr="00F53207">
        <w:rPr>
          <w:rFonts w:eastAsia="Calibri" w:cs="Times New Roman"/>
          <w:color w:val="000000"/>
          <w:szCs w:val="24"/>
          <w:lang w:val="en-US"/>
        </w:rPr>
        <w:t xml:space="preserve">).  </w:t>
      </w:r>
    </w:p>
    <w:p w14:paraId="63611A38"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Students are also involved in discussing the content of the disciplines studied and the teaching and assessment methods used, both directly with the instructors of the disciplines and with the heads of the relevant structural units of the University. </w:t>
      </w:r>
    </w:p>
    <w:p w14:paraId="1F37CB62" w14:textId="3C99E3C9"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For this purpose, the following mechanisms for accepting and reviewing student proposals operate at the University:  </w:t>
      </w:r>
    </w:p>
    <w:p w14:paraId="3A823DCD" w14:textId="77777777" w:rsidR="005C0C0D" w:rsidRPr="00F53207" w:rsidRDefault="005C0C0D" w:rsidP="00F53207">
      <w:pPr>
        <w:widowControl w:val="0"/>
        <w:spacing w:after="60" w:line="240" w:lineRule="auto"/>
        <w:ind w:firstLine="720"/>
        <w:contextualSpacing/>
        <w:jc w:val="both"/>
        <w:rPr>
          <w:rFonts w:eastAsia="Calibri" w:cs="Times New Roman"/>
          <w:iCs/>
          <w:color w:val="000000"/>
          <w:szCs w:val="24"/>
          <w:lang w:val="en-US"/>
        </w:rPr>
      </w:pPr>
      <w:r w:rsidRPr="00F53207">
        <w:rPr>
          <w:rFonts w:eastAsia="Calibri" w:cs="Times New Roman"/>
          <w:color w:val="000000"/>
          <w:szCs w:val="24"/>
          <w:lang w:val="en-US"/>
        </w:rPr>
        <w:t xml:space="preserve">- active group leaders participate in department meetings </w:t>
      </w:r>
      <w:r w:rsidRPr="00F53207">
        <w:rPr>
          <w:rFonts w:eastAsia="Calibri" w:cs="Times New Roman"/>
          <w:iCs/>
          <w:color w:val="000000"/>
          <w:szCs w:val="24"/>
          <w:lang w:val="en-US"/>
        </w:rPr>
        <w:t>(</w:t>
      </w:r>
      <w:hyperlink r:id="rId53" w:history="1">
        <w:r w:rsidRPr="00F53207">
          <w:rPr>
            <w:rFonts w:eastAsia="Calibri" w:cs="Times New Roman"/>
            <w:iCs/>
            <w:color w:val="0563C1"/>
            <w:szCs w:val="24"/>
            <w:u w:val="single"/>
            <w:lang w:val="en-US"/>
          </w:rPr>
          <w:t>regulation</w:t>
        </w:r>
      </w:hyperlink>
      <w:r w:rsidRPr="00F53207">
        <w:rPr>
          <w:rFonts w:eastAsia="Calibri" w:cs="Times New Roman"/>
          <w:iCs/>
          <w:color w:val="0563C1"/>
          <w:szCs w:val="24"/>
          <w:u w:val="single"/>
          <w:lang w:val="en-US"/>
        </w:rPr>
        <w:t xml:space="preserve"> on the interaction of structural units with stakeholders</w:t>
      </w:r>
      <w:r w:rsidRPr="00F53207">
        <w:rPr>
          <w:rFonts w:eastAsia="Calibri" w:cs="Times New Roman"/>
          <w:iCs/>
          <w:color w:val="000000"/>
          <w:szCs w:val="24"/>
          <w:lang w:val="en-US"/>
        </w:rPr>
        <w:t>);</w:t>
      </w:r>
    </w:p>
    <w:p w14:paraId="3189BB17"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the student council represents students' interests and may submit proposals at meetings of the Academic Council, the Dean's office and departments (</w:t>
      </w:r>
      <w:hyperlink r:id="rId54" w:history="1">
        <w:r w:rsidRPr="00F53207">
          <w:rPr>
            <w:rFonts w:eastAsia="Calibri" w:cs="Times New Roman"/>
            <w:color w:val="0563C1"/>
            <w:szCs w:val="24"/>
            <w:u w:val="single"/>
            <w:lang w:val="en-US"/>
          </w:rPr>
          <w:t>Regulation on the Student Council</w:t>
        </w:r>
      </w:hyperlink>
      <w:r w:rsidRPr="00F53207">
        <w:rPr>
          <w:rFonts w:eastAsia="Calibri" w:cs="Times New Roman"/>
          <w:color w:val="000000"/>
          <w:szCs w:val="24"/>
          <w:lang w:val="en-US"/>
        </w:rPr>
        <w:t>);</w:t>
      </w:r>
    </w:p>
    <w:p w14:paraId="0BDB1E20"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iCs/>
          <w:color w:val="000000"/>
          <w:szCs w:val="24"/>
          <w:lang w:val="en-US"/>
        </w:rPr>
        <w:t xml:space="preserve">- students may send their proposals and requests to the University administration </w:t>
      </w:r>
      <w:r w:rsidRPr="00F53207">
        <w:rPr>
          <w:rFonts w:eastAsia="Calibri" w:cs="Times New Roman"/>
          <w:color w:val="000000"/>
          <w:szCs w:val="24"/>
          <w:lang w:val="en-US"/>
        </w:rPr>
        <w:t>(</w:t>
      </w:r>
      <w:hyperlink r:id="rId55" w:history="1">
        <w:r w:rsidRPr="00F53207">
          <w:rPr>
            <w:rFonts w:eastAsia="Calibri" w:cs="Times New Roman"/>
            <w:color w:val="0563C1"/>
            <w:szCs w:val="24"/>
            <w:u w:val="single"/>
            <w:lang w:val="en-US"/>
          </w:rPr>
          <w:t>Regulation on the Review of Student Inquiries</w:t>
        </w:r>
      </w:hyperlink>
      <w:r w:rsidRPr="00F53207">
        <w:rPr>
          <w:rFonts w:eastAsia="Calibri" w:cs="Times New Roman"/>
          <w:color w:val="000000"/>
          <w:szCs w:val="24"/>
          <w:lang w:val="en-US"/>
        </w:rPr>
        <w:t>);</w:t>
      </w:r>
    </w:p>
    <w:p w14:paraId="701F7103" w14:textId="3DE6FACA"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iCs/>
          <w:color w:val="000000"/>
          <w:szCs w:val="24"/>
          <w:lang w:val="en-US"/>
        </w:rPr>
        <w:t xml:space="preserve">- students may also express their suggestions and comments on the educational process in the annual survey </w:t>
      </w:r>
      <w:r w:rsidRPr="00F53207">
        <w:rPr>
          <w:rFonts w:eastAsia="Calibri" w:cs="Times New Roman"/>
          <w:color w:val="000000"/>
          <w:szCs w:val="24"/>
          <w:lang w:val="en-US"/>
        </w:rPr>
        <w:t>(</w:t>
      </w:r>
      <w:hyperlink r:id="rId56" w:history="1">
        <w:r w:rsidRPr="00F53207">
          <w:rPr>
            <w:rFonts w:eastAsia="Calibri" w:cs="Times New Roman"/>
            <w:color w:val="0563C1"/>
            <w:szCs w:val="24"/>
            <w:u w:val="single"/>
            <w:lang w:val="en-US"/>
          </w:rPr>
          <w:t>Regulation on Monitoring Stakeholder Satisfaction</w:t>
        </w:r>
      </w:hyperlink>
      <w:r w:rsidRPr="00F53207">
        <w:rPr>
          <w:rFonts w:eastAsia="Calibri" w:cs="Times New Roman"/>
          <w:color w:val="000000"/>
          <w:szCs w:val="24"/>
          <w:lang w:val="en-US"/>
        </w:rPr>
        <w:t>).</w:t>
      </w:r>
      <w:r w:rsidRPr="00F53207">
        <w:rPr>
          <w:rFonts w:eastAsia="Calibri" w:cs="Times New Roman"/>
          <w:iCs/>
          <w:color w:val="000000"/>
          <w:szCs w:val="24"/>
          <w:lang w:val="en-US"/>
        </w:rPr>
        <w:t xml:space="preserve"> </w:t>
      </w:r>
    </w:p>
    <w:p w14:paraId="013F738F" w14:textId="71E32F50"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In order to implement its mission and achieve its strategic goals, the University has identified priority areas of development, set out in its </w:t>
      </w:r>
      <w:hyperlink r:id="rId57" w:history="1">
        <w:r w:rsidRPr="00F53207">
          <w:rPr>
            <w:rFonts w:eastAsia="Calibri" w:cs="Times New Roman"/>
            <w:color w:val="0563C1"/>
            <w:szCs w:val="24"/>
            <w:u w:val="single"/>
            <w:lang w:val="en-US"/>
          </w:rPr>
          <w:t>Quality Policy</w:t>
        </w:r>
      </w:hyperlink>
      <w:r w:rsidRPr="00F53207">
        <w:rPr>
          <w:rFonts w:eastAsia="Calibri" w:cs="Times New Roman"/>
          <w:color w:val="000000"/>
          <w:szCs w:val="24"/>
          <w:lang w:val="en-US"/>
        </w:rPr>
        <w:t xml:space="preserve"> and the </w:t>
      </w:r>
      <w:hyperlink r:id="rId58" w:history="1">
        <w:r w:rsidRPr="00F53207">
          <w:rPr>
            <w:rStyle w:val="aff5"/>
            <w:rFonts w:eastAsia="Calibri" w:cs="Times New Roman"/>
            <w:szCs w:val="24"/>
            <w:lang w:val="en-US"/>
          </w:rPr>
          <w:t>Strategic Development Plan</w:t>
        </w:r>
      </w:hyperlink>
      <w:r w:rsidRPr="00F53207">
        <w:rPr>
          <w:rFonts w:eastAsia="Calibri" w:cs="Times New Roman"/>
          <w:color w:val="000000"/>
          <w:szCs w:val="24"/>
          <w:lang w:val="en-US"/>
        </w:rPr>
        <w:t xml:space="preserve"> of the </w:t>
      </w:r>
      <w:r w:rsidRPr="00F53207">
        <w:rPr>
          <w:rFonts w:eastAsia="Calibri" w:cs="Times New Roman"/>
          <w:color w:val="000000"/>
          <w:szCs w:val="24"/>
          <w:lang w:val="en-US"/>
        </w:rPr>
        <w:lastRenderedPageBreak/>
        <w:t>University. Guided by the adopted strategic development plan, the University annually develops a comprehensive action plan (</w:t>
      </w:r>
      <w:r w:rsidRPr="00F53207">
        <w:rPr>
          <w:rFonts w:eastAsia="Calibri" w:cs="Times New Roman"/>
          <w:color w:val="0563C1"/>
          <w:szCs w:val="24"/>
          <w:u w:val="single"/>
          <w:lang w:val="en-US"/>
        </w:rPr>
        <w:t xml:space="preserve">Comprehensive action plans for the </w:t>
      </w:r>
      <w:hyperlink r:id="rId59" w:history="1">
        <w:r w:rsidRPr="00F53207">
          <w:rPr>
            <w:rStyle w:val="aff5"/>
            <w:rFonts w:eastAsia="Calibri" w:cs="Times New Roman"/>
            <w:szCs w:val="24"/>
            <w:lang w:val="en-US"/>
          </w:rPr>
          <w:t>2021-2022</w:t>
        </w:r>
      </w:hyperlink>
      <w:r w:rsidRPr="00F53207">
        <w:rPr>
          <w:rFonts w:eastAsia="Calibri" w:cs="Times New Roman"/>
          <w:color w:val="0563C1"/>
          <w:szCs w:val="24"/>
          <w:u w:val="single"/>
          <w:lang w:val="en-US"/>
        </w:rPr>
        <w:t xml:space="preserve">, </w:t>
      </w:r>
      <w:hyperlink r:id="rId60" w:history="1">
        <w:r w:rsidRPr="00F53207">
          <w:rPr>
            <w:rStyle w:val="aff5"/>
            <w:rFonts w:eastAsia="Calibri" w:cs="Times New Roman"/>
            <w:szCs w:val="24"/>
            <w:lang w:val="en-US"/>
          </w:rPr>
          <w:t>2022-2023</w:t>
        </w:r>
      </w:hyperlink>
      <w:r w:rsidRPr="00F53207">
        <w:rPr>
          <w:rFonts w:eastAsia="Calibri" w:cs="Times New Roman"/>
          <w:color w:val="0563C1"/>
          <w:szCs w:val="24"/>
          <w:u w:val="single"/>
          <w:lang w:val="en-US"/>
        </w:rPr>
        <w:t xml:space="preserve">, </w:t>
      </w:r>
      <w:hyperlink r:id="rId61" w:history="1">
        <w:r w:rsidRPr="00F53207">
          <w:rPr>
            <w:rStyle w:val="aff5"/>
            <w:rFonts w:eastAsia="Calibri" w:cs="Times New Roman"/>
            <w:szCs w:val="24"/>
            <w:lang w:val="en-US"/>
          </w:rPr>
          <w:t>2023-2024, 2024-2025, 2025-2026</w:t>
        </w:r>
      </w:hyperlink>
      <w:r w:rsidRPr="00F53207">
        <w:rPr>
          <w:rFonts w:eastAsia="Calibri" w:cs="Times New Roman"/>
          <w:color w:val="0563C1"/>
          <w:szCs w:val="24"/>
          <w:u w:val="single"/>
          <w:lang w:val="en-US"/>
        </w:rPr>
        <w:t xml:space="preserve"> academic years</w:t>
      </w:r>
      <w:r w:rsidRPr="00F53207">
        <w:rPr>
          <w:rFonts w:eastAsia="Calibri" w:cs="Times New Roman"/>
          <w:color w:val="000000"/>
          <w:szCs w:val="24"/>
          <w:lang w:val="en-US"/>
        </w:rPr>
        <w:t xml:space="preserve">).   </w:t>
      </w:r>
    </w:p>
    <w:p w14:paraId="7A40E4FA"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One of the main tasks of the structural units is to ensure the achievement of strategic and current goals. Particular attention is paid to developing teaching and methodological work and research activities, strengthening staff capacity, and improving the University's material, technical and clinical bases. </w:t>
      </w:r>
    </w:p>
    <w:p w14:paraId="269D3539" w14:textId="389CA2FC"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Since the University's founding, the following have been developed: an organizational structure, regulations and job descriptions that staff strictly follow; a system of teaching and methodological work with students and instructors has been established; and an electronic document management system is in operation. (</w:t>
      </w:r>
      <w:hyperlink r:id="rId62" w:history="1">
        <w:r w:rsidRPr="00F53207">
          <w:rPr>
            <w:rFonts w:eastAsia="Calibri" w:cs="Times New Roman"/>
            <w:color w:val="0563C1"/>
            <w:szCs w:val="24"/>
            <w:u w:val="single"/>
            <w:lang w:val="en-US"/>
          </w:rPr>
          <w:t>Regulation on Electronic Document Management</w:t>
        </w:r>
      </w:hyperlink>
      <w:r w:rsidRPr="00F53207">
        <w:rPr>
          <w:rFonts w:eastAsia="Calibri" w:cs="Times New Roman"/>
          <w:color w:val="000000"/>
          <w:szCs w:val="24"/>
          <w:lang w:val="en-US"/>
        </w:rPr>
        <w:t>).</w:t>
      </w:r>
    </w:p>
    <w:p w14:paraId="7F04BD94" w14:textId="4730CF69" w:rsidR="005C0C0D" w:rsidRPr="00F53207" w:rsidRDefault="005C0C0D" w:rsidP="00F53207">
      <w:pPr>
        <w:widowControl w:val="0"/>
        <w:spacing w:after="0" w:line="240" w:lineRule="auto"/>
        <w:contextualSpacing/>
        <w:jc w:val="both"/>
        <w:rPr>
          <w:rFonts w:eastAsia="Calibri" w:cs="Times New Roman"/>
          <w:i/>
          <w:iCs/>
          <w:color w:val="00B050"/>
          <w:szCs w:val="24"/>
          <w:lang w:val="en-US"/>
        </w:rPr>
      </w:pPr>
    </w:p>
    <w:p w14:paraId="73E9D012" w14:textId="612FE2E9" w:rsidR="005C0C0D" w:rsidRPr="00F53207" w:rsidRDefault="005C0C0D" w:rsidP="00F53207">
      <w:pPr>
        <w:widowControl w:val="0"/>
        <w:spacing w:line="240" w:lineRule="auto"/>
        <w:contextualSpacing/>
        <w:jc w:val="center"/>
        <w:rPr>
          <w:rFonts w:eastAsia="Calibri" w:cs="Times New Roman"/>
          <w:b/>
          <w:i/>
          <w:szCs w:val="24"/>
          <w:lang w:val="en-US"/>
        </w:rPr>
      </w:pPr>
      <w:r w:rsidRPr="00F53207">
        <w:rPr>
          <w:rFonts w:eastAsia="Calibri" w:cs="Times New Roman"/>
          <w:b/>
          <w:bCs/>
          <w:i/>
          <w:szCs w:val="24"/>
          <w:lang w:val="en-US"/>
        </w:rPr>
        <w:t>Criterion</w:t>
      </w:r>
      <w:r w:rsidRPr="00F53207">
        <w:rPr>
          <w:rFonts w:eastAsia="Calibri" w:cs="Times New Roman"/>
          <w:b/>
          <w:i/>
          <w:szCs w:val="24"/>
          <w:lang w:val="en-US"/>
        </w:rPr>
        <w:t xml:space="preserve"> is met.</w:t>
      </w:r>
    </w:p>
    <w:p w14:paraId="598E0683" w14:textId="77777777" w:rsidR="00CD2456" w:rsidRPr="00F53207" w:rsidRDefault="00CD2456" w:rsidP="00F53207">
      <w:pPr>
        <w:widowControl w:val="0"/>
        <w:spacing w:after="0" w:line="240" w:lineRule="auto"/>
        <w:contextualSpacing/>
        <w:jc w:val="both"/>
        <w:rPr>
          <w:rFonts w:eastAsia="Calibri" w:cs="Times New Roman"/>
          <w:b/>
          <w:color w:val="000000"/>
          <w:szCs w:val="24"/>
          <w:lang w:val="en-US"/>
        </w:rPr>
      </w:pPr>
    </w:p>
    <w:p w14:paraId="6BE045BC" w14:textId="0520E216" w:rsidR="005C0C0D" w:rsidRPr="00F53207" w:rsidRDefault="005C0C0D" w:rsidP="00F53207">
      <w:pPr>
        <w:widowControl w:val="0"/>
        <w:spacing w:after="0" w:line="240" w:lineRule="auto"/>
        <w:contextualSpacing/>
        <w:jc w:val="both"/>
        <w:rPr>
          <w:rFonts w:eastAsia="Calibri" w:cs="Times New Roman"/>
          <w:b/>
          <w:color w:val="000000"/>
          <w:szCs w:val="24"/>
          <w:lang w:val="en-US"/>
        </w:rPr>
      </w:pPr>
      <w:r w:rsidRPr="00F53207">
        <w:rPr>
          <w:rFonts w:eastAsia="Calibri" w:cs="Times New Roman"/>
          <w:b/>
          <w:color w:val="000000"/>
          <w:szCs w:val="24"/>
          <w:lang w:val="en-US"/>
        </w:rPr>
        <w:t xml:space="preserve">Criterion 1.2. Annual monitoring of the fulfillment of the mission, strategic and current plans, analysis of results, and introduction of corresponding adjustments  </w:t>
      </w:r>
    </w:p>
    <w:p w14:paraId="15E03F9A" w14:textId="77777777" w:rsidR="005C0C0D" w:rsidRPr="00F53207" w:rsidRDefault="005C0C0D" w:rsidP="00F53207">
      <w:pPr>
        <w:widowControl w:val="0"/>
        <w:spacing w:after="0" w:line="240" w:lineRule="auto"/>
        <w:ind w:firstLine="720"/>
        <w:contextualSpacing/>
        <w:jc w:val="both"/>
        <w:rPr>
          <w:rFonts w:eastAsia="Calibri" w:cs="Times New Roman"/>
          <w:bCs/>
          <w:color w:val="000000"/>
          <w:szCs w:val="24"/>
          <w:lang w:val="en-US"/>
        </w:rPr>
      </w:pPr>
    </w:p>
    <w:p w14:paraId="56F4A5A0" w14:textId="46D98B53"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bCs/>
          <w:color w:val="000000"/>
          <w:szCs w:val="24"/>
          <w:lang w:val="en-US"/>
        </w:rPr>
        <w:t xml:space="preserve">The following conditions have been established at the </w:t>
      </w:r>
      <w:r w:rsidRPr="00F53207">
        <w:rPr>
          <w:rFonts w:eastAsia="Calibri" w:cs="Times New Roman"/>
          <w:color w:val="000000"/>
          <w:szCs w:val="24"/>
          <w:lang w:val="en-US"/>
        </w:rPr>
        <w:t xml:space="preserve">University: </w:t>
      </w:r>
    </w:p>
    <w:p w14:paraId="0282CB30" w14:textId="78E48192" w:rsidR="005C0C0D" w:rsidRPr="00F53207" w:rsidRDefault="008B4DF5"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Responsibility for performing the function of </w:t>
      </w:r>
      <w:r w:rsidRPr="00F53207">
        <w:rPr>
          <w:rFonts w:eastAsia="Calibri" w:cs="Times New Roman"/>
          <w:bCs/>
          <w:color w:val="000000"/>
          <w:szCs w:val="24"/>
          <w:lang w:val="en-US"/>
        </w:rPr>
        <w:t>annual monitoring</w:t>
      </w:r>
      <w:r w:rsidRPr="00F53207">
        <w:rPr>
          <w:rFonts w:eastAsia="Calibri" w:cs="Times New Roman"/>
          <w:color w:val="000000"/>
          <w:szCs w:val="24"/>
          <w:lang w:val="en-US"/>
        </w:rPr>
        <w:t xml:space="preserve"> lies with the</w:t>
      </w:r>
      <w:r w:rsidRPr="00F53207">
        <w:rPr>
          <w:rFonts w:eastAsia="Calibri" w:cs="Times New Roman"/>
          <w:bCs/>
          <w:color w:val="000000"/>
          <w:szCs w:val="24"/>
          <w:lang w:val="en-US"/>
        </w:rPr>
        <w:t xml:space="preserve"> </w:t>
      </w:r>
      <w:hyperlink r:id="rId63" w:history="1">
        <w:r w:rsidRPr="00F53207">
          <w:rPr>
            <w:rStyle w:val="aff5"/>
            <w:rFonts w:eastAsia="Calibri" w:cs="Times New Roman"/>
            <w:bCs/>
            <w:szCs w:val="24"/>
            <w:lang w:val="en-US"/>
          </w:rPr>
          <w:t>HR and Quality Department</w:t>
        </w:r>
      </w:hyperlink>
      <w:r w:rsidRPr="00F53207">
        <w:rPr>
          <w:rFonts w:eastAsia="Calibri" w:cs="Times New Roman"/>
          <w:bCs/>
          <w:color w:val="000000"/>
          <w:szCs w:val="24"/>
          <w:lang w:val="en-US"/>
        </w:rPr>
        <w:t xml:space="preserve">, one of whose tasks is to ensure the fulfillment of plans, educational goals and learning outcomes. </w:t>
      </w:r>
      <w:hyperlink r:id="rId64" w:history="1">
        <w:r w:rsidRPr="00F53207">
          <w:rPr>
            <w:rStyle w:val="50"/>
            <w:rFonts w:ascii="Times New Roman" w:eastAsia="Calibri" w:hAnsi="Times New Roman" w:cs="Times New Roman"/>
            <w:b w:val="0"/>
            <w:bCs w:val="0"/>
            <w:color w:val="0070C0"/>
          </w:rPr>
          <w:t xml:space="preserve">Job descriptions of the head and staff of the HR and Quality Department. </w:t>
        </w:r>
      </w:hyperlink>
      <w:r w:rsidRPr="00F53207">
        <w:rPr>
          <w:rFonts w:eastAsia="Calibri" w:cs="Times New Roman"/>
          <w:bCs/>
          <w:color w:val="000000"/>
          <w:szCs w:val="24"/>
          <w:lang w:val="en-US"/>
        </w:rPr>
        <w:t xml:space="preserve"> </w:t>
      </w:r>
      <w:r w:rsidRPr="00F53207">
        <w:rPr>
          <w:rFonts w:eastAsia="Calibri" w:cs="Times New Roman"/>
          <w:bCs/>
          <w:szCs w:val="24"/>
          <w:lang w:val="en-US"/>
        </w:rPr>
        <w:t xml:space="preserve">On an annual basis, the </w:t>
      </w:r>
      <w:hyperlink r:id="rId65" w:history="1">
        <w:r w:rsidRPr="00F53207">
          <w:rPr>
            <w:rFonts w:eastAsia="Calibri" w:cs="Times New Roman"/>
            <w:bCs/>
            <w:color w:val="0563C1"/>
            <w:szCs w:val="24"/>
            <w:u w:val="single"/>
            <w:lang w:val="en-US"/>
          </w:rPr>
          <w:t>Work Plans</w:t>
        </w:r>
      </w:hyperlink>
      <w:r w:rsidRPr="00F53207">
        <w:rPr>
          <w:rFonts w:eastAsia="Calibri" w:cs="Times New Roman"/>
          <w:bCs/>
          <w:szCs w:val="24"/>
          <w:lang w:val="en-US"/>
        </w:rPr>
        <w:t xml:space="preserve"> of the HR and Quality Department are approved, along with </w:t>
      </w:r>
      <w:hyperlink r:id="rId66" w:history="1">
        <w:r w:rsidRPr="00F53207">
          <w:rPr>
            <w:rFonts w:eastAsia="Calibri" w:cs="Times New Roman"/>
            <w:bCs/>
            <w:color w:val="0563C1"/>
            <w:szCs w:val="24"/>
            <w:u w:val="single"/>
            <w:lang w:val="en-US"/>
          </w:rPr>
          <w:t>reports</w:t>
        </w:r>
      </w:hyperlink>
      <w:r w:rsidRPr="00F53207">
        <w:rPr>
          <w:rFonts w:eastAsia="Calibri" w:cs="Times New Roman"/>
          <w:bCs/>
          <w:szCs w:val="24"/>
          <w:lang w:val="en-US"/>
        </w:rPr>
        <w:t xml:space="preserve"> on plan implementation.  </w:t>
      </w:r>
      <w:r w:rsidRPr="00F53207">
        <w:rPr>
          <w:rFonts w:eastAsia="Calibri" w:cs="Times New Roman"/>
          <w:bCs/>
          <w:color w:val="000000"/>
          <w:szCs w:val="24"/>
          <w:lang w:val="en-US"/>
        </w:rPr>
        <w:t xml:space="preserve">   </w:t>
      </w:r>
    </w:p>
    <w:p w14:paraId="6EB99EAA" w14:textId="295194A0" w:rsidR="005C0C0D" w:rsidRPr="00F53207" w:rsidRDefault="008B4DF5"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The documentary basis for carrying out the annual monitoring is the </w:t>
      </w:r>
      <w:hyperlink r:id="rId67" w:history="1">
        <w:r w:rsidRPr="00F53207">
          <w:rPr>
            <w:rFonts w:eastAsia="Calibri" w:cs="Times New Roman"/>
            <w:color w:val="0563C1"/>
            <w:szCs w:val="24"/>
            <w:u w:val="single"/>
            <w:lang w:val="en-US"/>
          </w:rPr>
          <w:t>regulation on internal control and audit</w:t>
        </w:r>
      </w:hyperlink>
      <w:r w:rsidRPr="00F53207">
        <w:rPr>
          <w:rFonts w:eastAsia="Calibri" w:cs="Times New Roman"/>
          <w:color w:val="000000"/>
          <w:szCs w:val="24"/>
          <w:lang w:val="en-US"/>
        </w:rPr>
        <w:t xml:space="preserve">, </w:t>
      </w:r>
      <w:hyperlink r:id="rId68" w:history="1">
        <w:r w:rsidRPr="00F53207">
          <w:rPr>
            <w:rFonts w:eastAsia="Calibri" w:cs="Times New Roman"/>
            <w:color w:val="0563C1"/>
            <w:szCs w:val="24"/>
            <w:u w:val="single"/>
            <w:lang w:val="en-US"/>
          </w:rPr>
          <w:t>audit criteria and checklists, and the regulation on surveying</w:t>
        </w:r>
      </w:hyperlink>
      <w:r w:rsidRPr="00F53207">
        <w:rPr>
          <w:rFonts w:eastAsia="Calibri" w:cs="Times New Roman"/>
          <w:color w:val="000000"/>
          <w:szCs w:val="24"/>
          <w:lang w:val="en-US"/>
        </w:rPr>
        <w:t xml:space="preserve">, </w:t>
      </w:r>
      <w:hyperlink r:id="rId69" w:history="1">
        <w:r w:rsidRPr="00F53207">
          <w:rPr>
            <w:rFonts w:eastAsia="Calibri" w:cs="Times New Roman"/>
            <w:color w:val="0563C1"/>
            <w:szCs w:val="24"/>
            <w:u w:val="single"/>
            <w:lang w:val="en-US"/>
          </w:rPr>
          <w:t>survey questions and areas</w:t>
        </w:r>
      </w:hyperlink>
      <w:r w:rsidRPr="00F53207">
        <w:rPr>
          <w:rFonts w:eastAsia="Calibri" w:cs="Times New Roman"/>
          <w:color w:val="000000"/>
          <w:szCs w:val="24"/>
          <w:lang w:val="en-US"/>
        </w:rPr>
        <w:t>.</w:t>
      </w:r>
    </w:p>
    <w:p w14:paraId="6208E2BC" w14:textId="39BF88AE"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The University has defined and adopted the following mechanisms for analyzing and assessing plan implementation:</w:t>
      </w:r>
    </w:p>
    <w:p w14:paraId="09EF2456" w14:textId="18684C38" w:rsidR="005C0C0D" w:rsidRPr="00F53207" w:rsidRDefault="005C0C0D" w:rsidP="00F53207">
      <w:pPr>
        <w:widowControl w:val="0"/>
        <w:spacing w:after="0" w:line="240" w:lineRule="auto"/>
        <w:ind w:firstLine="720"/>
        <w:contextualSpacing/>
        <w:jc w:val="both"/>
        <w:rPr>
          <w:rFonts w:eastAsia="Calibri" w:cs="Times New Roman"/>
          <w:b/>
          <w:color w:val="0070C0"/>
          <w:szCs w:val="24"/>
          <w:lang w:val="en-US"/>
        </w:rPr>
      </w:pPr>
      <w:r w:rsidRPr="00F53207">
        <w:rPr>
          <w:rFonts w:cs="Times New Roman"/>
          <w:szCs w:val="24"/>
          <w:lang w:val="en-US"/>
        </w:rPr>
        <w:t xml:space="preserve">- </w:t>
      </w:r>
      <w:r w:rsidRPr="00F53207">
        <w:rPr>
          <w:rFonts w:eastAsia="Calibri" w:cs="Times New Roman"/>
          <w:szCs w:val="24"/>
          <w:lang w:val="en-US"/>
        </w:rPr>
        <w:t xml:space="preserve">Annual stakeholder survey </w:t>
      </w:r>
      <w:r w:rsidRPr="00F53207">
        <w:rPr>
          <w:rFonts w:eastAsia="Calibri" w:cs="Times New Roman"/>
          <w:color w:val="000000"/>
          <w:szCs w:val="24"/>
          <w:lang w:val="en-US"/>
        </w:rPr>
        <w:t xml:space="preserve">(students, parents, employers and partners, faculty and staff) </w:t>
      </w:r>
      <w:r w:rsidRPr="00F53207">
        <w:rPr>
          <w:rFonts w:eastAsia="Calibri" w:cs="Times New Roman"/>
          <w:bCs/>
          <w:szCs w:val="24"/>
          <w:lang w:val="en-US"/>
        </w:rPr>
        <w:t xml:space="preserve">to monitor the achievement of educational goals and learning outcomes. </w:t>
      </w:r>
      <w:bookmarkStart w:id="6" w:name="_Hlk220515526"/>
      <w:r w:rsidRPr="00F53207">
        <w:rPr>
          <w:rFonts w:eastAsia="Calibri" w:cs="Times New Roman"/>
          <w:bCs/>
          <w:szCs w:val="24"/>
          <w:lang w:val="en-US"/>
        </w:rPr>
        <w:t xml:space="preserve">Results of faculty and student surveys </w:t>
      </w:r>
      <w:r w:rsidRPr="00F53207">
        <w:rPr>
          <w:rFonts w:eastAsia="Calibri" w:cs="Times New Roman"/>
          <w:b/>
          <w:color w:val="0070C0"/>
          <w:szCs w:val="24"/>
          <w:lang w:val="en-US"/>
        </w:rPr>
        <w:t>(</w:t>
      </w:r>
      <w:hyperlink r:id="rId70" w:history="1">
        <w:r w:rsidRPr="00F53207">
          <w:rPr>
            <w:rStyle w:val="aff5"/>
            <w:rFonts w:eastAsia="Calibri" w:cs="Times New Roman"/>
            <w:szCs w:val="24"/>
            <w:lang w:val="en-US"/>
          </w:rPr>
          <w:t>2023-2024, 2024-2025</w:t>
        </w:r>
      </w:hyperlink>
      <w:r w:rsidRPr="00F53207">
        <w:rPr>
          <w:rFonts w:eastAsia="Calibri" w:cs="Times New Roman"/>
          <w:b/>
          <w:color w:val="0070C0"/>
          <w:szCs w:val="24"/>
          <w:lang w:val="en-US"/>
        </w:rPr>
        <w:t xml:space="preserve">). </w:t>
      </w:r>
      <w:bookmarkEnd w:id="6"/>
    </w:p>
    <w:p w14:paraId="3651A925" w14:textId="73D12B1E"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cs="Times New Roman"/>
          <w:szCs w:val="24"/>
          <w:lang w:val="en-US"/>
        </w:rPr>
        <w:t xml:space="preserve">- </w:t>
      </w:r>
      <w:r w:rsidRPr="00F53207">
        <w:rPr>
          <w:rFonts w:eastAsia="Calibri" w:cs="Times New Roman"/>
          <w:szCs w:val="24"/>
          <w:lang w:val="en-US"/>
        </w:rPr>
        <w:t>Annual internal audit</w:t>
      </w:r>
      <w:r w:rsidRPr="00F53207">
        <w:rPr>
          <w:rFonts w:eastAsia="Calibri" w:cs="Times New Roman"/>
          <w:color w:val="000000"/>
          <w:szCs w:val="24"/>
          <w:lang w:val="en-US"/>
        </w:rPr>
        <w:t xml:space="preserve"> of plan implementation and review of the activities of structural units for compliance with their goals and objectives: </w:t>
      </w:r>
      <w:hyperlink r:id="rId71" w:history="1">
        <w:r w:rsidRPr="00F53207">
          <w:rPr>
            <w:rStyle w:val="50"/>
            <w:rFonts w:ascii="Times New Roman" w:eastAsia="Calibri" w:hAnsi="Times New Roman" w:cs="Times New Roman"/>
            <w:b w:val="0"/>
            <w:bCs w:val="0"/>
            <w:color w:val="0070C0"/>
          </w:rPr>
          <w:t>202</w:t>
        </w:r>
        <w:r w:rsidRPr="00F53207">
          <w:rPr>
            <w:rStyle w:val="50"/>
            <w:rFonts w:ascii="Times New Roman" w:eastAsia="Calibri" w:hAnsi="Times New Roman" w:cs="Times New Roman"/>
            <w:color w:val="0070C0"/>
          </w:rPr>
          <w:t>3</w:t>
        </w:r>
        <w:r w:rsidRPr="00F53207">
          <w:rPr>
            <w:rStyle w:val="50"/>
            <w:rFonts w:ascii="Times New Roman" w:eastAsia="Calibri" w:hAnsi="Times New Roman" w:cs="Times New Roman"/>
            <w:b w:val="0"/>
            <w:bCs w:val="0"/>
            <w:color w:val="0070C0"/>
          </w:rPr>
          <w:t>-202</w:t>
        </w:r>
      </w:hyperlink>
      <w:r w:rsidRPr="00F53207">
        <w:rPr>
          <w:rStyle w:val="50"/>
          <w:rFonts w:ascii="Times New Roman" w:eastAsia="Calibri" w:hAnsi="Times New Roman" w:cs="Times New Roman"/>
          <w:b w:val="0"/>
          <w:bCs w:val="0"/>
          <w:color w:val="0070C0"/>
        </w:rPr>
        <w:t>4</w:t>
      </w:r>
      <w:r w:rsidRPr="00F53207">
        <w:rPr>
          <w:rFonts w:eastAsia="Calibri" w:cs="Times New Roman"/>
          <w:b/>
          <w:bCs/>
          <w:color w:val="0070C0"/>
          <w:szCs w:val="24"/>
          <w:lang w:val="en-US"/>
        </w:rPr>
        <w:t xml:space="preserve">, </w:t>
      </w:r>
      <w:hyperlink r:id="rId72" w:history="1">
        <w:r w:rsidRPr="00F53207">
          <w:rPr>
            <w:rStyle w:val="50"/>
            <w:rFonts w:ascii="Times New Roman" w:eastAsia="Calibri" w:hAnsi="Times New Roman" w:cs="Times New Roman"/>
            <w:b w:val="0"/>
            <w:bCs w:val="0"/>
            <w:color w:val="0070C0"/>
          </w:rPr>
          <w:t>202</w:t>
        </w:r>
        <w:r w:rsidRPr="00F53207">
          <w:rPr>
            <w:rStyle w:val="50"/>
            <w:rFonts w:ascii="Times New Roman" w:eastAsia="Calibri" w:hAnsi="Times New Roman" w:cs="Times New Roman"/>
            <w:color w:val="0070C0"/>
          </w:rPr>
          <w:t>4</w:t>
        </w:r>
        <w:r w:rsidRPr="00F53207">
          <w:rPr>
            <w:rStyle w:val="50"/>
            <w:rFonts w:ascii="Times New Roman" w:eastAsia="Calibri" w:hAnsi="Times New Roman" w:cs="Times New Roman"/>
            <w:b w:val="0"/>
            <w:bCs w:val="0"/>
            <w:color w:val="0070C0"/>
          </w:rPr>
          <w:t>-202</w:t>
        </w:r>
      </w:hyperlink>
      <w:r w:rsidRPr="00F53207">
        <w:rPr>
          <w:rStyle w:val="50"/>
          <w:rFonts w:ascii="Times New Roman" w:eastAsia="Calibri" w:hAnsi="Times New Roman" w:cs="Times New Roman"/>
          <w:b w:val="0"/>
          <w:bCs w:val="0"/>
          <w:color w:val="0070C0"/>
        </w:rPr>
        <w:t>5</w:t>
      </w:r>
      <w:r w:rsidRPr="00F53207">
        <w:rPr>
          <w:rFonts w:eastAsia="Calibri" w:cs="Times New Roman"/>
          <w:bCs/>
          <w:color w:val="0070C0"/>
          <w:szCs w:val="24"/>
          <w:lang w:val="en-US"/>
        </w:rPr>
        <w:t xml:space="preserve"> </w:t>
      </w:r>
      <w:r w:rsidRPr="00F53207">
        <w:rPr>
          <w:rFonts w:eastAsia="Calibri" w:cs="Times New Roman"/>
          <w:bCs/>
          <w:szCs w:val="24"/>
          <w:lang w:val="en-US"/>
        </w:rPr>
        <w:t xml:space="preserve">academic years.   </w:t>
      </w:r>
      <w:r w:rsidRPr="00F53207">
        <w:rPr>
          <w:rFonts w:eastAsia="Calibri" w:cs="Times New Roman"/>
          <w:color w:val="000000"/>
          <w:szCs w:val="24"/>
          <w:lang w:val="en-US"/>
        </w:rPr>
        <w:t xml:space="preserve">  </w:t>
      </w:r>
    </w:p>
    <w:p w14:paraId="75D2C93A" w14:textId="77777777" w:rsidR="005C0C0D" w:rsidRPr="00F53207" w:rsidRDefault="005C0C0D" w:rsidP="00F53207">
      <w:pPr>
        <w:widowControl w:val="0"/>
        <w:spacing w:after="0" w:line="240" w:lineRule="auto"/>
        <w:ind w:firstLine="720"/>
        <w:contextualSpacing/>
        <w:jc w:val="both"/>
        <w:rPr>
          <w:rFonts w:eastAsia="Calibri" w:cs="Times New Roman"/>
          <w:color w:val="0070C0"/>
          <w:szCs w:val="24"/>
          <w:lang w:val="en-US"/>
        </w:rPr>
      </w:pPr>
      <w:r w:rsidRPr="00F53207">
        <w:rPr>
          <w:rFonts w:cs="Times New Roman"/>
          <w:szCs w:val="24"/>
          <w:lang w:val="en-US"/>
        </w:rPr>
        <w:t xml:space="preserve">- </w:t>
      </w:r>
      <w:r w:rsidRPr="00F53207">
        <w:rPr>
          <w:rFonts w:eastAsia="Calibri" w:cs="Times New Roman"/>
          <w:szCs w:val="24"/>
          <w:lang w:val="en-US"/>
        </w:rPr>
        <w:t xml:space="preserve">Regular meetings </w:t>
      </w:r>
      <w:r w:rsidRPr="00F53207">
        <w:rPr>
          <w:rFonts w:eastAsia="Calibri" w:cs="Times New Roman"/>
          <w:color w:val="000000"/>
          <w:szCs w:val="24"/>
          <w:lang w:val="en-US"/>
        </w:rPr>
        <w:t xml:space="preserve">with representatives of the student council, faculty, staff, employers, partners and heads of structural units as part of the activities of the governing bodies. </w:t>
      </w:r>
      <w:hyperlink r:id="rId73" w:history="1">
        <w:r w:rsidRPr="00F53207">
          <w:rPr>
            <w:rStyle w:val="50"/>
            <w:rFonts w:ascii="Times New Roman" w:eastAsia="Calibri" w:hAnsi="Times New Roman" w:cs="Times New Roman"/>
            <w:b w:val="0"/>
            <w:bCs w:val="0"/>
            <w:color w:val="0070C0"/>
          </w:rPr>
          <w:t>Regulation on Interaction with Stakeholders</w:t>
        </w:r>
      </w:hyperlink>
      <w:r w:rsidRPr="00F53207">
        <w:rPr>
          <w:rFonts w:eastAsia="Calibri" w:cs="Times New Roman"/>
          <w:b/>
          <w:bCs/>
          <w:color w:val="0070C0"/>
          <w:szCs w:val="24"/>
          <w:lang w:val="en-US"/>
        </w:rPr>
        <w:t xml:space="preserve">/ </w:t>
      </w:r>
      <w:hyperlink r:id="rId74" w:history="1">
        <w:r w:rsidRPr="00F53207">
          <w:rPr>
            <w:rStyle w:val="50"/>
            <w:rFonts w:ascii="Times New Roman" w:eastAsia="Calibri" w:hAnsi="Times New Roman" w:cs="Times New Roman"/>
            <w:b w:val="0"/>
            <w:bCs w:val="0"/>
            <w:color w:val="0070C0"/>
          </w:rPr>
          <w:t>Reports on meetings with parents</w:t>
        </w:r>
      </w:hyperlink>
      <w:r w:rsidRPr="00F53207">
        <w:rPr>
          <w:rFonts w:eastAsia="Calibri" w:cs="Times New Roman"/>
          <w:b/>
          <w:bCs/>
          <w:color w:val="0070C0"/>
          <w:szCs w:val="24"/>
          <w:lang w:val="en-US"/>
        </w:rPr>
        <w:t xml:space="preserve">, </w:t>
      </w:r>
      <w:hyperlink r:id="rId75" w:history="1">
        <w:r w:rsidRPr="00F53207">
          <w:rPr>
            <w:rStyle w:val="50"/>
            <w:rFonts w:ascii="Times New Roman" w:eastAsia="Calibri" w:hAnsi="Times New Roman" w:cs="Times New Roman"/>
            <w:b w:val="0"/>
            <w:bCs w:val="0"/>
            <w:color w:val="0070C0"/>
          </w:rPr>
          <w:t>students</w:t>
        </w:r>
      </w:hyperlink>
      <w:r w:rsidRPr="00F53207">
        <w:rPr>
          <w:rFonts w:eastAsia="Calibri" w:cs="Times New Roman"/>
          <w:b/>
          <w:bCs/>
          <w:color w:val="0070C0"/>
          <w:szCs w:val="24"/>
          <w:lang w:val="en-US"/>
        </w:rPr>
        <w:t xml:space="preserve">, </w:t>
      </w:r>
      <w:hyperlink r:id="rId76" w:history="1">
        <w:r w:rsidRPr="00F53207">
          <w:rPr>
            <w:rStyle w:val="50"/>
            <w:rFonts w:ascii="Times New Roman" w:eastAsia="Calibri" w:hAnsi="Times New Roman" w:cs="Times New Roman"/>
            <w:b w:val="0"/>
            <w:bCs w:val="0"/>
            <w:color w:val="0070C0"/>
          </w:rPr>
          <w:t>employers</w:t>
        </w:r>
      </w:hyperlink>
      <w:r w:rsidRPr="00F53207">
        <w:rPr>
          <w:rFonts w:eastAsia="Calibri" w:cs="Times New Roman"/>
          <w:color w:val="0070C0"/>
          <w:szCs w:val="24"/>
          <w:lang w:val="en-US"/>
        </w:rPr>
        <w:t xml:space="preserve"> </w:t>
      </w:r>
      <w:r w:rsidRPr="00F53207">
        <w:rPr>
          <w:rFonts w:eastAsia="Calibri" w:cs="Times New Roman"/>
          <w:szCs w:val="24"/>
          <w:lang w:val="en-US"/>
        </w:rPr>
        <w:t xml:space="preserve">to assess the level of student preparedness.   </w:t>
      </w:r>
    </w:p>
    <w:p w14:paraId="327EBFA4" w14:textId="1BF27C65" w:rsidR="005C0C0D" w:rsidRPr="00F53207" w:rsidRDefault="005C0C0D" w:rsidP="00F53207">
      <w:pPr>
        <w:widowControl w:val="0"/>
        <w:spacing w:after="0" w:line="240" w:lineRule="auto"/>
        <w:ind w:firstLine="720"/>
        <w:contextualSpacing/>
        <w:jc w:val="both"/>
        <w:rPr>
          <w:rFonts w:eastAsia="Calibri" w:cs="Times New Roman"/>
          <w:bCs/>
          <w:color w:val="0000FF"/>
          <w:szCs w:val="24"/>
          <w:lang w:val="en-US"/>
        </w:rPr>
      </w:pPr>
      <w:r w:rsidRPr="00F53207">
        <w:rPr>
          <w:rFonts w:eastAsia="Calibri" w:cs="Times New Roman"/>
          <w:bCs/>
          <w:color w:val="000000"/>
          <w:szCs w:val="24"/>
          <w:lang w:val="en-US"/>
        </w:rPr>
        <w:t xml:space="preserve">Reports by the head of the HR and Quality Department are heard at Academic Council meetings, and recommendations are given for correcting deficiencies with specified deadlines. </w:t>
      </w:r>
      <w:hyperlink r:id="rId77" w:history="1">
        <w:r w:rsidRPr="00F53207">
          <w:rPr>
            <w:rFonts w:eastAsia="Calibri" w:cs="Times New Roman"/>
            <w:bCs/>
            <w:color w:val="0563C1"/>
            <w:szCs w:val="24"/>
            <w:u w:val="single"/>
            <w:lang w:val="en-US"/>
          </w:rPr>
          <w:t>Extracts from the minutes of the Academic Council meeting.</w:t>
        </w:r>
        <w:r w:rsidRPr="00F53207">
          <w:rPr>
            <w:rFonts w:eastAsia="Calibri" w:cs="Times New Roman"/>
            <w:bCs/>
            <w:color w:val="0563C1"/>
            <w:szCs w:val="24"/>
            <w:u w:val="single"/>
            <w:shd w:val="clear" w:color="auto" w:fill="FFFF00"/>
            <w:lang w:val="en-US"/>
          </w:rPr>
          <w:t xml:space="preserve"> </w:t>
        </w:r>
      </w:hyperlink>
      <w:r w:rsidRPr="00F53207">
        <w:rPr>
          <w:rFonts w:eastAsia="Calibri" w:cs="Times New Roman"/>
          <w:bCs/>
          <w:color w:val="0000FF"/>
          <w:szCs w:val="24"/>
          <w:shd w:val="clear" w:color="auto" w:fill="FFFF00"/>
          <w:lang w:val="en-US"/>
        </w:rPr>
        <w:t xml:space="preserve"> </w:t>
      </w:r>
    </w:p>
    <w:p w14:paraId="438ABCF0" w14:textId="148FCA9E" w:rsidR="005C0C0D" w:rsidRPr="00F53207" w:rsidRDefault="005C0C0D" w:rsidP="00F53207">
      <w:pPr>
        <w:widowControl w:val="0"/>
        <w:spacing w:after="0" w:line="240" w:lineRule="auto"/>
        <w:ind w:firstLine="720"/>
        <w:contextualSpacing/>
        <w:jc w:val="both"/>
        <w:rPr>
          <w:rFonts w:eastAsia="Calibri" w:cs="Times New Roman"/>
          <w:bCs/>
          <w:szCs w:val="24"/>
          <w:lang w:val="en-US"/>
        </w:rPr>
      </w:pPr>
      <w:r w:rsidRPr="00F53207">
        <w:rPr>
          <w:rFonts w:eastAsia="Calibri" w:cs="Times New Roman"/>
          <w:bCs/>
          <w:szCs w:val="24"/>
          <w:lang w:val="en-US"/>
        </w:rPr>
        <w:t xml:space="preserve">For the purpose of continuously monitoring the implementation of strategic plans, reports on the implementation of the strategic plan (Reports on the Implementation of the Strategic Plan </w:t>
      </w:r>
      <w:hyperlink r:id="rId78" w:history="1">
        <w:r w:rsidRPr="00F53207">
          <w:rPr>
            <w:rStyle w:val="aff5"/>
            <w:rFonts w:eastAsia="Calibri" w:cs="Times New Roman"/>
            <w:szCs w:val="24"/>
            <w:lang w:val="en-US"/>
          </w:rPr>
          <w:t>2022-2023, 2023-2024, 2024-2025</w:t>
        </w:r>
      </w:hyperlink>
      <w:r w:rsidRPr="00F53207">
        <w:rPr>
          <w:rFonts w:eastAsia="Calibri" w:cs="Times New Roman"/>
          <w:bCs/>
          <w:szCs w:val="24"/>
          <w:lang w:val="en-US"/>
        </w:rPr>
        <w:t xml:space="preserve">) are reviewed annually at meetings of the general assembly of founders and the Academic Council. To correct identified deviations and nonconformities, a corrective action plan is drawn up annually (Corrective Action Plan </w:t>
      </w:r>
      <w:hyperlink r:id="rId79" w:history="1">
        <w:r w:rsidRPr="00F53207">
          <w:rPr>
            <w:rStyle w:val="50"/>
            <w:rFonts w:ascii="Times New Roman" w:eastAsia="Calibri" w:hAnsi="Times New Roman" w:cs="Times New Roman"/>
            <w:b w:val="0"/>
            <w:bCs w:val="0"/>
            <w:color w:val="0070C0"/>
          </w:rPr>
          <w:t>2020-2021</w:t>
        </w:r>
      </w:hyperlink>
      <w:r w:rsidRPr="00F53207">
        <w:rPr>
          <w:rFonts w:eastAsia="Calibri" w:cs="Times New Roman"/>
          <w:b/>
          <w:bCs/>
          <w:color w:val="0070C0"/>
          <w:szCs w:val="24"/>
          <w:lang w:val="en-US"/>
        </w:rPr>
        <w:t xml:space="preserve">, </w:t>
      </w:r>
      <w:hyperlink r:id="rId80" w:history="1">
        <w:r w:rsidRPr="00F53207">
          <w:rPr>
            <w:rStyle w:val="50"/>
            <w:rFonts w:ascii="Times New Roman" w:eastAsia="Calibri" w:hAnsi="Times New Roman" w:cs="Times New Roman"/>
            <w:b w:val="0"/>
            <w:bCs w:val="0"/>
            <w:color w:val="0070C0"/>
          </w:rPr>
          <w:t>2021-2022</w:t>
        </w:r>
      </w:hyperlink>
      <w:r w:rsidRPr="00F53207">
        <w:rPr>
          <w:rStyle w:val="50"/>
          <w:rFonts w:ascii="Times New Roman" w:eastAsia="Calibri" w:hAnsi="Times New Roman" w:cs="Times New Roman"/>
          <w:b w:val="0"/>
          <w:bCs w:val="0"/>
          <w:color w:val="0070C0"/>
        </w:rPr>
        <w:t xml:space="preserve">, </w:t>
      </w:r>
      <w:r w:rsidRPr="00F53207">
        <w:rPr>
          <w:rStyle w:val="aff5"/>
          <w:rFonts w:eastAsia="Calibri" w:cs="Times New Roman"/>
          <w:szCs w:val="24"/>
          <w:lang w:val="en-US"/>
        </w:rPr>
        <w:t>2022-2023, 2023-2024, 2024-2025</w:t>
      </w:r>
      <w:r w:rsidRPr="00F53207">
        <w:rPr>
          <w:rFonts w:eastAsia="Calibri" w:cs="Times New Roman"/>
          <w:bCs/>
          <w:szCs w:val="24"/>
          <w:lang w:val="en-US"/>
        </w:rPr>
        <w:t xml:space="preserve">), and reports are prepared on the results of its implementation (Reports on CAP Implementation </w:t>
      </w:r>
      <w:hyperlink r:id="rId81" w:history="1">
        <w:r w:rsidRPr="00F53207">
          <w:rPr>
            <w:rStyle w:val="50"/>
            <w:rFonts w:ascii="Times New Roman" w:eastAsia="Calibri" w:hAnsi="Times New Roman" w:cs="Times New Roman"/>
            <w:b w:val="0"/>
            <w:bCs w:val="0"/>
            <w:color w:val="0070C0"/>
          </w:rPr>
          <w:t>2019-2020</w:t>
        </w:r>
      </w:hyperlink>
      <w:r w:rsidRPr="00F53207">
        <w:rPr>
          <w:rFonts w:eastAsia="Calibri" w:cs="Times New Roman"/>
          <w:b/>
          <w:bCs/>
          <w:color w:val="0070C0"/>
          <w:szCs w:val="24"/>
          <w:lang w:val="en-US"/>
        </w:rPr>
        <w:t xml:space="preserve">, </w:t>
      </w:r>
      <w:hyperlink r:id="rId82" w:history="1">
        <w:r w:rsidRPr="00F53207">
          <w:rPr>
            <w:rStyle w:val="50"/>
            <w:rFonts w:ascii="Times New Roman" w:eastAsia="Calibri" w:hAnsi="Times New Roman" w:cs="Times New Roman"/>
            <w:b w:val="0"/>
            <w:bCs w:val="0"/>
            <w:color w:val="0070C0"/>
          </w:rPr>
          <w:t>2020-2021</w:t>
        </w:r>
      </w:hyperlink>
      <w:r w:rsidRPr="00F53207">
        <w:rPr>
          <w:rFonts w:eastAsia="Calibri" w:cs="Times New Roman"/>
          <w:b/>
          <w:bCs/>
          <w:color w:val="0070C0"/>
          <w:szCs w:val="24"/>
          <w:lang w:val="en-US"/>
        </w:rPr>
        <w:t xml:space="preserve">, </w:t>
      </w:r>
      <w:hyperlink r:id="rId83" w:history="1">
        <w:r w:rsidRPr="00F53207">
          <w:rPr>
            <w:rStyle w:val="50"/>
            <w:rFonts w:ascii="Times New Roman" w:eastAsia="Calibri" w:hAnsi="Times New Roman" w:cs="Times New Roman"/>
            <w:b w:val="0"/>
            <w:bCs w:val="0"/>
            <w:color w:val="0070C0"/>
          </w:rPr>
          <w:t>2021-2022</w:t>
        </w:r>
      </w:hyperlink>
      <w:r w:rsidRPr="00F53207">
        <w:rPr>
          <w:rStyle w:val="50"/>
          <w:rFonts w:ascii="Times New Roman" w:eastAsia="Calibri" w:hAnsi="Times New Roman" w:cs="Times New Roman"/>
          <w:b w:val="0"/>
          <w:bCs w:val="0"/>
          <w:color w:val="0070C0"/>
        </w:rPr>
        <w:t xml:space="preserve">, </w:t>
      </w:r>
      <w:r w:rsidRPr="00F53207">
        <w:rPr>
          <w:rStyle w:val="aff5"/>
          <w:rFonts w:eastAsia="Calibri" w:cs="Times New Roman"/>
          <w:szCs w:val="24"/>
          <w:lang w:val="en-US"/>
        </w:rPr>
        <w:t>2022-2023, 2023-2024, 2024-2025</w:t>
      </w:r>
      <w:r w:rsidRPr="00F53207">
        <w:rPr>
          <w:rFonts w:eastAsia="Calibri" w:cs="Times New Roman"/>
          <w:bCs/>
          <w:szCs w:val="24"/>
          <w:lang w:val="en-US"/>
        </w:rPr>
        <w:t xml:space="preserve">).  </w:t>
      </w:r>
    </w:p>
    <w:p w14:paraId="3C7F0C2B" w14:textId="12E0328A" w:rsidR="005C0C0D" w:rsidRPr="00F53207" w:rsidRDefault="005C0C0D" w:rsidP="00F53207">
      <w:pPr>
        <w:widowControl w:val="0"/>
        <w:spacing w:after="0" w:line="240" w:lineRule="auto"/>
        <w:contextualSpacing/>
        <w:jc w:val="both"/>
        <w:rPr>
          <w:rFonts w:eastAsia="Calibri" w:cs="Times New Roman"/>
          <w:bCs/>
          <w:szCs w:val="24"/>
          <w:lang w:val="en-US"/>
        </w:rPr>
      </w:pPr>
      <w:r w:rsidRPr="00F53207">
        <w:rPr>
          <w:rFonts w:eastAsia="Calibri" w:cs="Times New Roman"/>
          <w:bCs/>
          <w:szCs w:val="24"/>
          <w:lang w:val="en-US"/>
        </w:rPr>
        <w:tab/>
        <w:t xml:space="preserve">Every year, the activities of structural units are monitored for compliance with previously approved plans for conducting educational activities, following which recommendations are issued and reports of the structural units are prepared (Work Plan - </w:t>
      </w:r>
      <w:hyperlink r:id="rId84" w:history="1">
        <w:r w:rsidRPr="00F53207">
          <w:rPr>
            <w:rStyle w:val="50"/>
            <w:rFonts w:ascii="Times New Roman" w:eastAsia="Calibri" w:hAnsi="Times New Roman" w:cs="Times New Roman"/>
            <w:b w:val="0"/>
            <w:bCs w:val="0"/>
            <w:color w:val="0070C0"/>
          </w:rPr>
          <w:t>2020-2021</w:t>
        </w:r>
      </w:hyperlink>
      <w:r w:rsidRPr="00F53207">
        <w:rPr>
          <w:rFonts w:eastAsia="Calibri" w:cs="Times New Roman"/>
          <w:b/>
          <w:bCs/>
          <w:color w:val="0070C0"/>
          <w:szCs w:val="24"/>
          <w:lang w:val="en-US"/>
        </w:rPr>
        <w:t xml:space="preserve">, </w:t>
      </w:r>
      <w:hyperlink r:id="rId85" w:history="1">
        <w:r w:rsidRPr="00F53207">
          <w:rPr>
            <w:rStyle w:val="50"/>
            <w:rFonts w:ascii="Times New Roman" w:eastAsia="Calibri" w:hAnsi="Times New Roman" w:cs="Times New Roman"/>
            <w:b w:val="0"/>
            <w:bCs w:val="0"/>
            <w:color w:val="0070C0"/>
          </w:rPr>
          <w:t>2021-2022</w:t>
        </w:r>
      </w:hyperlink>
      <w:r w:rsidRPr="00F53207">
        <w:rPr>
          <w:rStyle w:val="50"/>
          <w:rFonts w:ascii="Times New Roman" w:eastAsia="Calibri" w:hAnsi="Times New Roman" w:cs="Times New Roman"/>
          <w:b w:val="0"/>
          <w:bCs w:val="0"/>
          <w:color w:val="0070C0"/>
        </w:rPr>
        <w:t xml:space="preserve">, </w:t>
      </w:r>
      <w:hyperlink r:id="rId86" w:history="1">
        <w:r w:rsidRPr="00F53207">
          <w:rPr>
            <w:rStyle w:val="aff5"/>
            <w:rFonts w:eastAsia="Calibri" w:cs="Times New Roman"/>
            <w:szCs w:val="24"/>
            <w:lang w:val="en-US"/>
          </w:rPr>
          <w:t>2022-2023</w:t>
        </w:r>
      </w:hyperlink>
      <w:r w:rsidRPr="00F53207">
        <w:rPr>
          <w:rStyle w:val="aff5"/>
          <w:rFonts w:eastAsia="Calibri" w:cs="Times New Roman"/>
          <w:szCs w:val="24"/>
          <w:lang w:val="en-US"/>
        </w:rPr>
        <w:t xml:space="preserve">, 2023-2024, 2024-2025, </w:t>
      </w:r>
      <w:r w:rsidRPr="00F53207">
        <w:rPr>
          <w:rStyle w:val="aff5"/>
          <w:rFonts w:eastAsia="Calibri" w:cs="Times New Roman"/>
          <w:szCs w:val="24"/>
          <w:lang w:val="en-US"/>
        </w:rPr>
        <w:lastRenderedPageBreak/>
        <w:t>2025-2026</w:t>
      </w:r>
      <w:r w:rsidRPr="00F53207">
        <w:rPr>
          <w:rFonts w:eastAsia="Calibri" w:cs="Times New Roman"/>
          <w:bCs/>
          <w:color w:val="0070C0"/>
          <w:szCs w:val="24"/>
          <w:lang w:val="en-US"/>
        </w:rPr>
        <w:t xml:space="preserve"> </w:t>
      </w:r>
      <w:r w:rsidRPr="00F53207">
        <w:rPr>
          <w:rFonts w:eastAsia="Calibri" w:cs="Times New Roman"/>
          <w:bCs/>
          <w:szCs w:val="24"/>
          <w:lang w:val="en-US"/>
        </w:rPr>
        <w:t xml:space="preserve">and reports - </w:t>
      </w:r>
      <w:hyperlink r:id="rId87" w:history="1">
        <w:r w:rsidRPr="00F53207">
          <w:rPr>
            <w:rStyle w:val="50"/>
            <w:rFonts w:ascii="Times New Roman" w:eastAsia="Calibri" w:hAnsi="Times New Roman" w:cs="Times New Roman"/>
            <w:b w:val="0"/>
            <w:bCs w:val="0"/>
            <w:color w:val="0070C0"/>
          </w:rPr>
          <w:t>2020-2021</w:t>
        </w:r>
      </w:hyperlink>
      <w:r w:rsidRPr="00F53207">
        <w:rPr>
          <w:rFonts w:eastAsia="Calibri" w:cs="Times New Roman"/>
          <w:b/>
          <w:bCs/>
          <w:color w:val="0070C0"/>
          <w:szCs w:val="24"/>
          <w:lang w:val="en-US"/>
        </w:rPr>
        <w:t xml:space="preserve">, </w:t>
      </w:r>
      <w:hyperlink r:id="rId88" w:history="1">
        <w:r w:rsidRPr="00F53207">
          <w:rPr>
            <w:rStyle w:val="50"/>
            <w:rFonts w:ascii="Times New Roman" w:eastAsia="Calibri" w:hAnsi="Times New Roman" w:cs="Times New Roman"/>
            <w:b w:val="0"/>
            <w:bCs w:val="0"/>
            <w:color w:val="0070C0"/>
          </w:rPr>
          <w:t>2021-2022</w:t>
        </w:r>
      </w:hyperlink>
      <w:r w:rsidRPr="00F53207">
        <w:rPr>
          <w:rStyle w:val="50"/>
          <w:rFonts w:ascii="Times New Roman" w:eastAsia="Calibri" w:hAnsi="Times New Roman" w:cs="Times New Roman"/>
          <w:b w:val="0"/>
          <w:bCs w:val="0"/>
          <w:color w:val="0070C0"/>
        </w:rPr>
        <w:t xml:space="preserve">, </w:t>
      </w:r>
      <w:hyperlink r:id="rId89" w:history="1">
        <w:r w:rsidRPr="00F53207">
          <w:rPr>
            <w:rStyle w:val="aff5"/>
            <w:rFonts w:eastAsia="Calibri" w:cs="Times New Roman"/>
            <w:szCs w:val="24"/>
            <w:lang w:val="en-US"/>
          </w:rPr>
          <w:t>2022-2023</w:t>
        </w:r>
      </w:hyperlink>
      <w:r w:rsidRPr="00F53207">
        <w:rPr>
          <w:rStyle w:val="aff5"/>
          <w:rFonts w:eastAsia="Calibri" w:cs="Times New Roman"/>
          <w:szCs w:val="24"/>
          <w:lang w:val="en-US"/>
        </w:rPr>
        <w:t>, 2023-2024, 2024-2025</w:t>
      </w:r>
      <w:r w:rsidRPr="00F53207">
        <w:rPr>
          <w:rFonts w:eastAsia="Calibri" w:cs="Times New Roman"/>
          <w:bCs/>
          <w:color w:val="0070C0"/>
          <w:szCs w:val="24"/>
          <w:lang w:val="en-US"/>
        </w:rPr>
        <w:t xml:space="preserve"> </w:t>
      </w:r>
      <w:r w:rsidRPr="00F53207">
        <w:rPr>
          <w:rFonts w:eastAsia="Calibri" w:cs="Times New Roman"/>
          <w:bCs/>
          <w:szCs w:val="24"/>
          <w:lang w:val="en-US"/>
        </w:rPr>
        <w:t xml:space="preserve">of the structural units).  </w:t>
      </w:r>
    </w:p>
    <w:p w14:paraId="7102A44F" w14:textId="720EB75E" w:rsidR="005C0C0D" w:rsidRPr="00F53207" w:rsidRDefault="005C0C0D" w:rsidP="00F53207">
      <w:pPr>
        <w:widowControl w:val="0"/>
        <w:spacing w:after="0" w:line="240" w:lineRule="auto"/>
        <w:contextualSpacing/>
        <w:jc w:val="both"/>
        <w:rPr>
          <w:rFonts w:eastAsia="Calibri" w:cs="Times New Roman"/>
          <w:b/>
          <w:bCs/>
          <w:color w:val="4472C4" w:themeColor="accent1"/>
          <w:szCs w:val="24"/>
          <w:u w:val="single"/>
          <w:lang w:val="en-US"/>
        </w:rPr>
      </w:pPr>
      <w:r w:rsidRPr="00F53207">
        <w:rPr>
          <w:rFonts w:eastAsia="Calibri" w:cs="Times New Roman"/>
          <w:bCs/>
          <w:color w:val="0000FF"/>
          <w:szCs w:val="24"/>
          <w:lang w:val="en-US"/>
        </w:rPr>
        <w:tab/>
      </w:r>
      <w:r w:rsidRPr="00F53207">
        <w:rPr>
          <w:rFonts w:eastAsia="Calibri" w:cs="Times New Roman"/>
          <w:bCs/>
          <w:color w:val="000000"/>
          <w:szCs w:val="24"/>
          <w:lang w:val="en-US"/>
        </w:rPr>
        <w:t xml:space="preserve">At the end of the academic year, the fulfillment of the work plans of the heads of structural units is reviewed at Academic Council meetings, where, based on the reports, recommendations are given for correcting deficiencies and improving the quality of education at the University. </w:t>
      </w:r>
      <w:hyperlink r:id="rId90" w:history="1">
        <w:r w:rsidRPr="00F53207">
          <w:rPr>
            <w:rStyle w:val="50"/>
            <w:rFonts w:ascii="Times New Roman" w:eastAsia="Calibri" w:hAnsi="Times New Roman" w:cs="Times New Roman"/>
            <w:b w:val="0"/>
            <w:bCs w:val="0"/>
            <w:color w:val="4472C4" w:themeColor="accent1"/>
            <w:u w:val="single"/>
          </w:rPr>
          <w:t>Extracts from the minutes of the Academic Council meeting</w:t>
        </w:r>
      </w:hyperlink>
      <w:r w:rsidRPr="00F53207">
        <w:rPr>
          <w:rFonts w:eastAsia="Calibri" w:cs="Times New Roman"/>
          <w:b/>
          <w:bCs/>
          <w:color w:val="4472C4" w:themeColor="accent1"/>
          <w:szCs w:val="24"/>
          <w:u w:val="single"/>
          <w:lang w:val="en-US"/>
        </w:rPr>
        <w:t xml:space="preserve">. </w:t>
      </w:r>
    </w:p>
    <w:p w14:paraId="0D6670F9" w14:textId="4169715C" w:rsidR="005C0C0D" w:rsidRPr="00F53207" w:rsidRDefault="005C0C0D" w:rsidP="00F53207">
      <w:pPr>
        <w:pStyle w:val="af8"/>
        <w:widowControl w:val="0"/>
        <w:spacing w:before="80" w:beforeAutospacing="0" w:after="0" w:afterAutospacing="0"/>
        <w:ind w:firstLine="720"/>
        <w:contextualSpacing/>
        <w:jc w:val="both"/>
      </w:pPr>
      <w:r w:rsidRPr="00F53207">
        <w:t xml:space="preserve">Thus, </w:t>
      </w:r>
      <w:proofErr w:type="spellStart"/>
      <w:r w:rsidRPr="00F53207">
        <w:t>Salymbekov</w:t>
      </w:r>
      <w:proofErr w:type="spellEnd"/>
      <w:r w:rsidRPr="00F53207">
        <w:t xml:space="preserve"> University works to ensure a continuous management cycle of "planning – implementation – monitoring – analysis – adjustment", which is a systematic and effective approach to fulfilling the University's mission and strategic goals.</w:t>
      </w:r>
    </w:p>
    <w:p w14:paraId="2E08C71E" w14:textId="77777777" w:rsidR="005C0C0D" w:rsidRPr="00F53207" w:rsidRDefault="005C0C0D" w:rsidP="00F53207">
      <w:pPr>
        <w:widowControl w:val="0"/>
        <w:spacing w:after="0" w:line="240" w:lineRule="auto"/>
        <w:contextualSpacing/>
        <w:jc w:val="both"/>
        <w:rPr>
          <w:rFonts w:eastAsia="Calibri" w:cs="Times New Roman"/>
          <w:bCs/>
          <w:color w:val="FF0000"/>
          <w:szCs w:val="24"/>
          <w:lang w:val="en-US"/>
        </w:rPr>
      </w:pPr>
    </w:p>
    <w:p w14:paraId="5738AB2D" w14:textId="1E2E37C6" w:rsidR="005C0C0D" w:rsidRPr="00F53207" w:rsidRDefault="00966BB6" w:rsidP="00F53207">
      <w:pPr>
        <w:widowControl w:val="0"/>
        <w:spacing w:after="0" w:line="240" w:lineRule="auto"/>
        <w:contextualSpacing/>
        <w:jc w:val="both"/>
        <w:rPr>
          <w:rFonts w:eastAsia="Calibri" w:cs="Times New Roman"/>
          <w:i/>
          <w:iCs/>
          <w:color w:val="0563C1"/>
          <w:szCs w:val="24"/>
          <w:u w:val="single"/>
          <w:lang w:val="en-US"/>
        </w:rPr>
      </w:pPr>
      <w:hyperlink r:id="rId91" w:history="1">
        <w:r w:rsidR="00972651" w:rsidRPr="00F53207">
          <w:rPr>
            <w:rFonts w:eastAsia="Calibri" w:cs="Times New Roman"/>
            <w:i/>
            <w:iCs/>
            <w:color w:val="0563C1"/>
            <w:szCs w:val="24"/>
            <w:u w:val="single"/>
            <w:lang w:val="en-US"/>
          </w:rPr>
          <w:t>Appendix 1.2.1. Regulation on Internal Audit</w:t>
        </w:r>
      </w:hyperlink>
    </w:p>
    <w:p w14:paraId="340BBC48" w14:textId="4690D207" w:rsidR="005C0C0D" w:rsidRPr="00F53207" w:rsidRDefault="00966BB6" w:rsidP="00F53207">
      <w:pPr>
        <w:widowControl w:val="0"/>
        <w:spacing w:after="0" w:line="240" w:lineRule="auto"/>
        <w:contextualSpacing/>
        <w:jc w:val="both"/>
        <w:rPr>
          <w:rFonts w:eastAsia="Calibri" w:cs="Times New Roman"/>
          <w:i/>
          <w:iCs/>
          <w:color w:val="0563C1"/>
          <w:szCs w:val="24"/>
          <w:u w:val="single"/>
          <w:lang w:val="en-US"/>
        </w:rPr>
      </w:pPr>
      <w:hyperlink r:id="rId92" w:history="1">
        <w:r w:rsidR="00972651" w:rsidRPr="00F53207">
          <w:rPr>
            <w:rFonts w:eastAsia="Calibri" w:cs="Times New Roman"/>
            <w:i/>
            <w:iCs/>
            <w:color w:val="0563C1"/>
            <w:szCs w:val="24"/>
            <w:u w:val="single"/>
            <w:lang w:val="en-US"/>
          </w:rPr>
          <w:t>Appendix 1.2.2. REGULATION on Monitoring Stakeholder Satisfaction</w:t>
        </w:r>
      </w:hyperlink>
    </w:p>
    <w:p w14:paraId="40C9F220" w14:textId="77777777" w:rsidR="005C0C0D" w:rsidRPr="00F53207" w:rsidRDefault="005C0C0D" w:rsidP="00F53207">
      <w:pPr>
        <w:widowControl w:val="0"/>
        <w:spacing w:after="0" w:line="240" w:lineRule="auto"/>
        <w:contextualSpacing/>
        <w:jc w:val="both"/>
        <w:rPr>
          <w:rFonts w:eastAsia="Calibri" w:cs="Times New Roman"/>
          <w:i/>
          <w:iCs/>
          <w:color w:val="0563C1"/>
          <w:szCs w:val="24"/>
          <w:u w:val="single"/>
          <w:lang w:val="en-US"/>
        </w:rPr>
      </w:pPr>
    </w:p>
    <w:p w14:paraId="1E5A9D54" w14:textId="6B8E879D" w:rsidR="005C0C0D" w:rsidRPr="00F53207" w:rsidRDefault="005C0C0D" w:rsidP="00F53207">
      <w:pPr>
        <w:widowControl w:val="0"/>
        <w:spacing w:line="240" w:lineRule="auto"/>
        <w:contextualSpacing/>
        <w:jc w:val="center"/>
        <w:rPr>
          <w:rFonts w:eastAsia="Calibri" w:cs="Times New Roman"/>
          <w:b/>
          <w:i/>
          <w:szCs w:val="24"/>
          <w:lang w:val="en-US"/>
        </w:rPr>
      </w:pPr>
      <w:r w:rsidRPr="00F53207">
        <w:rPr>
          <w:rFonts w:eastAsia="Calibri" w:cs="Times New Roman"/>
          <w:b/>
          <w:bCs/>
          <w:i/>
          <w:szCs w:val="24"/>
          <w:lang w:val="en-US"/>
        </w:rPr>
        <w:t>Criterion</w:t>
      </w:r>
      <w:r w:rsidRPr="00F53207">
        <w:rPr>
          <w:rFonts w:eastAsia="Calibri" w:cs="Times New Roman"/>
          <w:b/>
          <w:i/>
          <w:szCs w:val="24"/>
          <w:lang w:val="en-US"/>
        </w:rPr>
        <w:t xml:space="preserve"> is met.</w:t>
      </w:r>
    </w:p>
    <w:p w14:paraId="55F578C3" w14:textId="77777777" w:rsidR="00C610D3" w:rsidRPr="00F53207" w:rsidRDefault="00C610D3" w:rsidP="00F53207">
      <w:pPr>
        <w:widowControl w:val="0"/>
        <w:spacing w:line="240" w:lineRule="auto"/>
        <w:contextualSpacing/>
        <w:jc w:val="center"/>
        <w:rPr>
          <w:rFonts w:eastAsia="Calibri" w:cs="Times New Roman"/>
          <w:b/>
          <w:i/>
          <w:szCs w:val="24"/>
          <w:lang w:val="en-US"/>
        </w:rPr>
      </w:pPr>
    </w:p>
    <w:p w14:paraId="155261FB" w14:textId="4526ABE1" w:rsidR="005C0C0D" w:rsidRPr="00F53207" w:rsidRDefault="005C0C0D" w:rsidP="00F53207">
      <w:pPr>
        <w:widowControl w:val="0"/>
        <w:spacing w:line="240" w:lineRule="auto"/>
        <w:contextualSpacing/>
        <w:jc w:val="both"/>
        <w:rPr>
          <w:rFonts w:eastAsia="Calibri" w:cs="Times New Roman"/>
          <w:b/>
          <w:bCs/>
          <w:color w:val="000000"/>
          <w:szCs w:val="24"/>
          <w:lang w:val="en-US"/>
        </w:rPr>
      </w:pPr>
      <w:r w:rsidRPr="00F53207">
        <w:rPr>
          <w:rFonts w:eastAsia="Calibri" w:cs="Times New Roman"/>
          <w:b/>
          <w:bCs/>
          <w:color w:val="000000"/>
          <w:szCs w:val="24"/>
          <w:lang w:val="en-US"/>
        </w:rPr>
        <w:t xml:space="preserve">Criterion 1.3. Internal Education Quality Assurance System (IEQAS) </w:t>
      </w:r>
    </w:p>
    <w:p w14:paraId="779CA4CF" w14:textId="77777777" w:rsidR="00C610D3" w:rsidRPr="00F53207" w:rsidRDefault="00C610D3" w:rsidP="00F53207">
      <w:pPr>
        <w:widowControl w:val="0"/>
        <w:spacing w:line="240" w:lineRule="auto"/>
        <w:contextualSpacing/>
        <w:jc w:val="both"/>
        <w:rPr>
          <w:rFonts w:eastAsia="Calibri" w:cs="Times New Roman"/>
          <w:b/>
          <w:bCs/>
          <w:color w:val="000000"/>
          <w:szCs w:val="24"/>
          <w:lang w:val="en-US"/>
        </w:rPr>
      </w:pPr>
    </w:p>
    <w:p w14:paraId="14859215" w14:textId="1519EEF5" w:rsidR="005C0C0D" w:rsidRPr="00F53207" w:rsidRDefault="005C0C0D" w:rsidP="00F53207">
      <w:pPr>
        <w:widowControl w:val="0"/>
        <w:spacing w:after="60" w:line="240" w:lineRule="auto"/>
        <w:contextualSpacing/>
        <w:jc w:val="both"/>
        <w:rPr>
          <w:rFonts w:eastAsia="Calibri" w:cs="Times New Roman"/>
          <w:color w:val="000000"/>
          <w:szCs w:val="24"/>
          <w:lang w:val="en-US"/>
        </w:rPr>
      </w:pPr>
      <w:r w:rsidRPr="00F53207">
        <w:rPr>
          <w:rFonts w:eastAsia="Calibri" w:cs="Times New Roman"/>
          <w:color w:val="000000"/>
          <w:szCs w:val="24"/>
          <w:lang w:val="en-US"/>
        </w:rPr>
        <w:t xml:space="preserve"> </w:t>
      </w:r>
      <w:r w:rsidRPr="00F53207">
        <w:rPr>
          <w:rFonts w:eastAsia="Calibri" w:cs="Times New Roman"/>
          <w:color w:val="000000"/>
          <w:szCs w:val="24"/>
          <w:lang w:val="en-US"/>
        </w:rPr>
        <w:tab/>
        <w:t xml:space="preserve">Stakeholder participation in the functioning of the IEQAS is carried out, </w:t>
      </w:r>
      <w:r w:rsidRPr="00F53207">
        <w:rPr>
          <w:rFonts w:eastAsia="Calibri" w:cs="Times New Roman"/>
          <w:b/>
          <w:color w:val="000000"/>
          <w:szCs w:val="24"/>
          <w:lang w:val="en-US"/>
        </w:rPr>
        <w:t>firstly</w:t>
      </w:r>
      <w:r w:rsidRPr="00F53207">
        <w:rPr>
          <w:rFonts w:eastAsia="Calibri" w:cs="Times New Roman"/>
          <w:color w:val="000000"/>
          <w:szCs w:val="24"/>
          <w:lang w:val="en-US"/>
        </w:rPr>
        <w:t xml:space="preserve">, through the activities of the University's collegial governing bodies and structural units, including: </w:t>
      </w:r>
    </w:p>
    <w:p w14:paraId="6341F66F"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cs="Times New Roman"/>
          <w:szCs w:val="24"/>
          <w:lang w:val="en-US"/>
        </w:rPr>
        <w:t xml:space="preserve">- </w:t>
      </w:r>
      <w:hyperlink r:id="rId93" w:tooltip="https://salymbekov.com/wp-content/uploads/2022/05/prilozhenie-1.3.1.-polozhenie-o-sovete-po-razvitiju.pdf" w:history="1">
        <w:r w:rsidRPr="00F53207">
          <w:rPr>
            <w:rFonts w:eastAsia="Calibri" w:cs="Times New Roman"/>
            <w:color w:val="0563C1"/>
            <w:szCs w:val="24"/>
            <w:u w:val="single"/>
            <w:lang w:val="en-US"/>
          </w:rPr>
          <w:t>the Development Council</w:t>
        </w:r>
      </w:hyperlink>
      <w:r w:rsidRPr="00F53207">
        <w:rPr>
          <w:rFonts w:eastAsia="Calibri" w:cs="Times New Roman"/>
          <w:color w:val="0563C1"/>
          <w:szCs w:val="24"/>
          <w:u w:val="single"/>
          <w:lang w:val="en-US"/>
        </w:rPr>
        <w:t>;</w:t>
      </w:r>
      <w:r w:rsidRPr="00F53207">
        <w:rPr>
          <w:rFonts w:eastAsia="Calibri" w:cs="Times New Roman"/>
          <w:color w:val="000000"/>
          <w:szCs w:val="24"/>
          <w:lang w:val="en-US"/>
        </w:rPr>
        <w:t xml:space="preserve"> </w:t>
      </w:r>
    </w:p>
    <w:p w14:paraId="7497F31D"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94" w:tooltip="https://salymbekov.com/wp-content/uploads/2022/05/prilozhenie-1.3.2.-polozhenie-ob-uchenom-sovete-su.pdf" w:history="1">
        <w:r w:rsidRPr="00F53207">
          <w:rPr>
            <w:rFonts w:eastAsia="Calibri" w:cs="Times New Roman"/>
            <w:color w:val="0563C1"/>
            <w:szCs w:val="24"/>
            <w:u w:val="single"/>
            <w:lang w:val="en-US"/>
          </w:rPr>
          <w:t>the Academic Council</w:t>
        </w:r>
      </w:hyperlink>
      <w:r w:rsidRPr="00F53207">
        <w:rPr>
          <w:rFonts w:eastAsia="Calibri" w:cs="Times New Roman"/>
          <w:color w:val="0563C1"/>
          <w:szCs w:val="24"/>
          <w:u w:val="single"/>
          <w:lang w:val="en-US"/>
        </w:rPr>
        <w:t>;</w:t>
      </w:r>
      <w:r w:rsidRPr="00F53207">
        <w:rPr>
          <w:rFonts w:eastAsia="Calibri" w:cs="Times New Roman"/>
          <w:color w:val="000000"/>
          <w:szCs w:val="24"/>
          <w:lang w:val="en-US"/>
        </w:rPr>
        <w:t xml:space="preserve"> </w:t>
      </w:r>
    </w:p>
    <w:p w14:paraId="045683DE"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95" w:tooltip="https://salymbekov.com/wp-content/uploads/2022/05/prilozhenie-1.3.3.-polozhenie-ob-ums.pdf" w:history="1">
        <w:r w:rsidRPr="00F53207">
          <w:rPr>
            <w:rFonts w:eastAsia="Calibri" w:cs="Times New Roman"/>
            <w:color w:val="0563C1"/>
            <w:szCs w:val="24"/>
            <w:u w:val="single"/>
            <w:lang w:val="en-US"/>
          </w:rPr>
          <w:t>the Teaching and Methodological Council</w:t>
        </w:r>
      </w:hyperlink>
      <w:r w:rsidRPr="00F53207">
        <w:rPr>
          <w:rFonts w:eastAsia="Calibri" w:cs="Times New Roman"/>
          <w:color w:val="0563C1"/>
          <w:szCs w:val="24"/>
          <w:u w:val="single"/>
          <w:lang w:val="en-US"/>
        </w:rPr>
        <w:t>;</w:t>
      </w:r>
    </w:p>
    <w:p w14:paraId="060D9785" w14:textId="77777777" w:rsidR="005C0C0D" w:rsidRPr="00F53207" w:rsidRDefault="005C0C0D" w:rsidP="00F53207">
      <w:pPr>
        <w:widowControl w:val="0"/>
        <w:spacing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96" w:tooltip="https://salymbekov.com/wp-content/uploads/2022/05/prilozhenie-1.3.5.-polozhenie-o-sovete-rabotodatelej-i-partnjorov-su.pdf" w:history="1">
        <w:r w:rsidRPr="00F53207">
          <w:rPr>
            <w:rFonts w:eastAsia="Calibri" w:cs="Times New Roman"/>
            <w:color w:val="0563C1"/>
            <w:szCs w:val="24"/>
            <w:u w:val="single"/>
            <w:lang w:val="en-US"/>
          </w:rPr>
          <w:t>the Council of Employers and Partners</w:t>
        </w:r>
      </w:hyperlink>
      <w:r w:rsidRPr="00F53207">
        <w:rPr>
          <w:rFonts w:eastAsia="Calibri" w:cs="Times New Roman"/>
          <w:color w:val="0563C1"/>
          <w:szCs w:val="24"/>
          <w:u w:val="single"/>
          <w:lang w:val="en-US"/>
        </w:rPr>
        <w:t>;</w:t>
      </w:r>
    </w:p>
    <w:p w14:paraId="527A81D0" w14:textId="77777777" w:rsidR="005C0C0D" w:rsidRPr="00F53207" w:rsidRDefault="005C0C0D" w:rsidP="00F53207">
      <w:pPr>
        <w:widowControl w:val="0"/>
        <w:spacing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97" w:tooltip="https://salymbekov.com/wp-content/uploads/2022/05/prilozhenie-1.3.6.-polozhenie-o-sovete-roditelej-su.pdf" w:history="1">
        <w:r w:rsidRPr="00F53207">
          <w:rPr>
            <w:rFonts w:eastAsia="Calibri" w:cs="Times New Roman"/>
            <w:color w:val="0563C1"/>
            <w:szCs w:val="24"/>
            <w:u w:val="single"/>
            <w:lang w:val="en-US"/>
          </w:rPr>
          <w:t>the Parents' Council</w:t>
        </w:r>
      </w:hyperlink>
      <w:r w:rsidRPr="00F53207">
        <w:rPr>
          <w:rFonts w:eastAsia="Calibri" w:cs="Times New Roman"/>
          <w:color w:val="0563C1"/>
          <w:szCs w:val="24"/>
          <w:u w:val="single"/>
          <w:lang w:val="en-US"/>
        </w:rPr>
        <w:t>;</w:t>
      </w:r>
    </w:p>
    <w:p w14:paraId="40D2E0C1" w14:textId="77777777" w:rsidR="005C0C0D" w:rsidRPr="00F53207" w:rsidRDefault="005C0C0D" w:rsidP="00F53207">
      <w:pPr>
        <w:widowControl w:val="0"/>
        <w:spacing w:line="240" w:lineRule="auto"/>
        <w:ind w:left="720"/>
        <w:contextualSpacing/>
        <w:jc w:val="both"/>
        <w:rPr>
          <w:rFonts w:eastAsia="Calibri" w:cs="Times New Roman"/>
          <w:b/>
          <w:bCs/>
          <w:color w:val="2E74B5"/>
          <w:szCs w:val="24"/>
          <w:lang w:val="en-US"/>
        </w:rPr>
      </w:pPr>
      <w:r w:rsidRPr="00F53207">
        <w:rPr>
          <w:rFonts w:cs="Times New Roman"/>
          <w:b/>
          <w:bCs/>
          <w:color w:val="2F5496" w:themeColor="accent1" w:themeShade="BF"/>
          <w:szCs w:val="24"/>
          <w:lang w:val="en-US"/>
        </w:rPr>
        <w:t xml:space="preserve">- </w:t>
      </w:r>
      <w:hyperlink r:id="rId98" w:tooltip="https://salymbekov.com/polozhenie-o-stud-sovete/" w:history="1">
        <w:r w:rsidRPr="00F53207">
          <w:rPr>
            <w:rStyle w:val="50"/>
            <w:rFonts w:ascii="Times New Roman" w:eastAsia="Calibri" w:hAnsi="Times New Roman" w:cs="Times New Roman"/>
            <w:b w:val="0"/>
            <w:bCs w:val="0"/>
            <w:color w:val="2F5496" w:themeColor="accent1" w:themeShade="BF"/>
          </w:rPr>
          <w:t>the Student Council;</w:t>
        </w:r>
      </w:hyperlink>
      <w:r w:rsidRPr="00F53207">
        <w:rPr>
          <w:rFonts w:eastAsia="Calibri" w:cs="Times New Roman"/>
          <w:b/>
          <w:bCs/>
          <w:color w:val="2F5496" w:themeColor="accent1" w:themeShade="BF"/>
          <w:szCs w:val="24"/>
          <w:u w:val="single"/>
          <w:lang w:val="en-US"/>
        </w:rPr>
        <w:t xml:space="preserve"> </w:t>
      </w:r>
    </w:p>
    <w:p w14:paraId="75051DEF" w14:textId="77777777" w:rsidR="005C0C0D" w:rsidRPr="00F53207" w:rsidRDefault="005C0C0D" w:rsidP="00F53207">
      <w:pPr>
        <w:widowControl w:val="0"/>
        <w:spacing w:after="60" w:line="240" w:lineRule="auto"/>
        <w:contextualSpacing/>
        <w:jc w:val="both"/>
        <w:rPr>
          <w:rFonts w:eastAsia="Calibri" w:cs="Times New Roman"/>
          <w:color w:val="000000"/>
          <w:szCs w:val="24"/>
          <w:lang w:val="en-US"/>
        </w:rPr>
      </w:pPr>
      <w:r w:rsidRPr="00F53207">
        <w:rPr>
          <w:rFonts w:eastAsia="Calibri" w:cs="Times New Roman"/>
          <w:b/>
          <w:bCs/>
          <w:color w:val="000000"/>
          <w:szCs w:val="24"/>
          <w:lang w:val="en-US"/>
        </w:rPr>
        <w:t>secondly,</w:t>
      </w:r>
      <w:r w:rsidRPr="00F53207">
        <w:rPr>
          <w:rFonts w:eastAsia="Calibri" w:cs="Times New Roman"/>
          <w:color w:val="000000"/>
          <w:szCs w:val="24"/>
          <w:lang w:val="en-US"/>
        </w:rPr>
        <w:t xml:space="preserve"> through the following feedback processes with stakeholders: </w:t>
      </w:r>
    </w:p>
    <w:p w14:paraId="605A4126" w14:textId="77777777" w:rsidR="005C0C0D" w:rsidRPr="00BC289E" w:rsidRDefault="005C0C0D" w:rsidP="00F53207">
      <w:pPr>
        <w:widowControl w:val="0"/>
        <w:spacing w:line="240" w:lineRule="auto"/>
        <w:ind w:left="709"/>
        <w:contextualSpacing/>
        <w:jc w:val="both"/>
        <w:rPr>
          <w:rStyle w:val="aff5"/>
          <w:rFonts w:eastAsia="Calibri" w:cs="Times New Roman"/>
          <w:szCs w:val="24"/>
          <w:lang w:val="en-US"/>
        </w:rPr>
      </w:pPr>
      <w:r>
        <w:rPr>
          <w:rFonts w:cs="Times New Roman"/>
          <w:szCs w:val="24"/>
        </w:rPr>
        <w:fldChar w:fldCharType="begin"/>
      </w:r>
      <w:r w:rsidRPr="00BC289E">
        <w:rPr>
          <w:rFonts w:cs="Times New Roman"/>
          <w:szCs w:val="24"/>
          <w:lang w:val="en-US"/>
        </w:rPr>
        <w:instrText xml:space="preserve"> HYPERLINK "https://salymbekov.com/wp-content/uploads/2021/04/polozhenie-55.pdf" \o "https://salymbekov.com/monitoring-kachestva/" </w:instrText>
      </w:r>
      <w:r>
        <w:rPr>
          <w:rFonts w:cs="Times New Roman"/>
          <w:szCs w:val="24"/>
        </w:rPr>
        <w:fldChar w:fldCharType="separate"/>
      </w:r>
      <w:r w:rsidRPr="00BC289E">
        <w:rPr>
          <w:rStyle w:val="aff5"/>
          <w:rFonts w:cs="Times New Roman"/>
          <w:szCs w:val="24"/>
          <w:lang w:val="en-US"/>
        </w:rPr>
        <w:t xml:space="preserve">- </w:t>
      </w:r>
      <w:r w:rsidRPr="00BC289E">
        <w:rPr>
          <w:rStyle w:val="aff5"/>
          <w:rFonts w:eastAsia="Calibri" w:cs="Times New Roman"/>
          <w:szCs w:val="24"/>
          <w:lang w:val="en-US"/>
        </w:rPr>
        <w:t>surveys;</w:t>
      </w:r>
    </w:p>
    <w:p w14:paraId="01823B3B" w14:textId="77777777" w:rsidR="005C0C0D" w:rsidRPr="00BC289E" w:rsidRDefault="005C0C0D" w:rsidP="00F53207">
      <w:pPr>
        <w:widowControl w:val="0"/>
        <w:spacing w:line="240" w:lineRule="auto"/>
        <w:ind w:left="709"/>
        <w:contextualSpacing/>
        <w:jc w:val="both"/>
        <w:rPr>
          <w:rFonts w:eastAsia="Calibri" w:cs="Times New Roman"/>
          <w:color w:val="000000"/>
          <w:szCs w:val="24"/>
          <w:lang w:val="en-US"/>
        </w:rPr>
      </w:pPr>
      <w:r>
        <w:rPr>
          <w:rFonts w:cs="Times New Roman"/>
          <w:szCs w:val="24"/>
        </w:rPr>
        <w:fldChar w:fldCharType="end"/>
      </w:r>
      <w:hyperlink r:id="rId99" w:tooltip="https://salymbekov.com/rektor/" w:history="1">
        <w:r w:rsidRPr="00BC289E">
          <w:rPr>
            <w:rStyle w:val="aff5"/>
            <w:rFonts w:eastAsia="Arial" w:cs="Times New Roman"/>
            <w:szCs w:val="24"/>
            <w:lang w:val="en-US"/>
          </w:rPr>
          <w:t xml:space="preserve">- </w:t>
        </w:r>
        <w:r w:rsidRPr="00BC289E">
          <w:rPr>
            <w:rStyle w:val="aff5"/>
            <w:rFonts w:eastAsia="Calibri" w:cs="Times New Roman"/>
            <w:szCs w:val="24"/>
            <w:lang w:val="en-US"/>
          </w:rPr>
          <w:t>electronic inquiries to management and heads of structural units</w:t>
        </w:r>
      </w:hyperlink>
      <w:r w:rsidRPr="00BC289E">
        <w:rPr>
          <w:rFonts w:eastAsia="Calibri" w:cs="Times New Roman"/>
          <w:color w:val="0563C1"/>
          <w:szCs w:val="24"/>
          <w:u w:val="single"/>
          <w:lang w:val="en-US"/>
        </w:rPr>
        <w:t>;</w:t>
      </w:r>
    </w:p>
    <w:p w14:paraId="7C26F389" w14:textId="5E69DF91" w:rsidR="005C0C0D" w:rsidRPr="00F53207" w:rsidRDefault="005C0C0D" w:rsidP="00F53207">
      <w:pPr>
        <w:widowControl w:val="0"/>
        <w:spacing w:line="240" w:lineRule="auto"/>
        <w:ind w:left="709"/>
        <w:contextualSpacing/>
        <w:jc w:val="both"/>
        <w:rPr>
          <w:rFonts w:eastAsia="Calibri" w:cs="Times New Roman"/>
          <w:szCs w:val="24"/>
          <w:lang w:val="en-US"/>
        </w:rPr>
      </w:pPr>
      <w:r w:rsidRPr="00F53207">
        <w:rPr>
          <w:rFonts w:cs="Times New Roman"/>
          <w:szCs w:val="24"/>
          <w:lang w:val="en-US"/>
        </w:rPr>
        <w:t xml:space="preserve">- </w:t>
      </w:r>
      <w:hyperlink r:id="rId100" w:tooltip="https://salymbekov.com/portfolio/vstrecha-rektora-so-studentami/" w:history="1">
        <w:r w:rsidRPr="00F53207">
          <w:rPr>
            <w:rStyle w:val="aff5"/>
            <w:rFonts w:eastAsia="Calibri" w:cs="Times New Roman"/>
            <w:szCs w:val="24"/>
            <w:lang w:val="en-US"/>
          </w:rPr>
          <w:t>special meetings</w:t>
        </w:r>
      </w:hyperlink>
      <w:r w:rsidRPr="00F53207">
        <w:rPr>
          <w:rFonts w:eastAsia="Calibri" w:cs="Times New Roman"/>
          <w:szCs w:val="24"/>
          <w:lang w:val="en-US"/>
        </w:rPr>
        <w:t xml:space="preserve">; </w:t>
      </w:r>
    </w:p>
    <w:p w14:paraId="7D59DC4F" w14:textId="40A3CBE9" w:rsidR="005C0C0D" w:rsidRPr="00F53207" w:rsidRDefault="005C0C0D" w:rsidP="00F53207">
      <w:pPr>
        <w:widowControl w:val="0"/>
        <w:spacing w:after="60" w:line="240" w:lineRule="auto"/>
        <w:ind w:left="709"/>
        <w:contextualSpacing/>
        <w:jc w:val="both"/>
        <w:rPr>
          <w:rFonts w:eastAsia="Calibri" w:cs="Times New Roman"/>
          <w:szCs w:val="24"/>
          <w:lang w:val="en-US"/>
        </w:rPr>
      </w:pPr>
      <w:r w:rsidRPr="00F53207">
        <w:rPr>
          <w:rFonts w:cs="Times New Roman"/>
          <w:szCs w:val="24"/>
          <w:lang w:val="en-US"/>
        </w:rPr>
        <w:t xml:space="preserve">- </w:t>
      </w:r>
      <w:hyperlink r:id="rId101" w:tooltip="https://salymbekov.com/portfolio/vstrecha-rabotodatelej-so-studentami/" w:history="1">
        <w:r w:rsidRPr="00F53207">
          <w:rPr>
            <w:rStyle w:val="aff5"/>
            <w:rFonts w:eastAsia="Calibri" w:cs="Times New Roman"/>
            <w:szCs w:val="24"/>
            <w:lang w:val="en-US"/>
          </w:rPr>
          <w:t>other feedback mechanisms</w:t>
        </w:r>
      </w:hyperlink>
      <w:r w:rsidRPr="00F53207">
        <w:rPr>
          <w:rFonts w:eastAsia="Calibri" w:cs="Times New Roman"/>
          <w:szCs w:val="24"/>
          <w:lang w:val="en-US"/>
        </w:rPr>
        <w:t xml:space="preserve">.  </w:t>
      </w:r>
    </w:p>
    <w:p w14:paraId="7B65ACB8" w14:textId="77777777" w:rsidR="005C0C0D" w:rsidRPr="00F53207" w:rsidRDefault="005C0C0D" w:rsidP="00F53207">
      <w:pPr>
        <w:widowControl w:val="0"/>
        <w:spacing w:after="60" w:line="240" w:lineRule="auto"/>
        <w:contextualSpacing/>
        <w:jc w:val="both"/>
        <w:rPr>
          <w:rFonts w:eastAsia="Calibri" w:cs="Times New Roman"/>
          <w:color w:val="000000"/>
          <w:szCs w:val="24"/>
          <w:lang w:val="en-US"/>
        </w:rPr>
      </w:pPr>
      <w:r w:rsidRPr="00F53207">
        <w:rPr>
          <w:rFonts w:eastAsia="Calibri" w:cs="Times New Roman"/>
          <w:b/>
          <w:bCs/>
          <w:color w:val="000000"/>
          <w:szCs w:val="24"/>
          <w:lang w:val="en-US"/>
        </w:rPr>
        <w:t xml:space="preserve">and thirdly, </w:t>
      </w:r>
      <w:r w:rsidRPr="00F53207">
        <w:rPr>
          <w:rFonts w:eastAsia="Calibri" w:cs="Times New Roman"/>
          <w:color w:val="000000"/>
          <w:szCs w:val="24"/>
          <w:lang w:val="en-US"/>
        </w:rPr>
        <w:t>as part of the implementation, assessment and improvement of educational programs</w:t>
      </w:r>
      <w:r w:rsidRPr="00F53207">
        <w:rPr>
          <w:rFonts w:eastAsia="Calibri" w:cs="Times New Roman"/>
          <w:b/>
          <w:bCs/>
          <w:color w:val="000000"/>
          <w:szCs w:val="24"/>
          <w:lang w:val="en-US"/>
        </w:rPr>
        <w:t xml:space="preserve"> </w:t>
      </w:r>
      <w:r w:rsidRPr="00F53207">
        <w:rPr>
          <w:rFonts w:eastAsia="Calibri" w:cs="Times New Roman"/>
          <w:color w:val="000000"/>
          <w:szCs w:val="24"/>
          <w:lang w:val="en-US"/>
        </w:rPr>
        <w:t>as members of the following groups or as responsible persons:</w:t>
      </w:r>
    </w:p>
    <w:p w14:paraId="06A00FF3" w14:textId="77777777" w:rsidR="005C0C0D" w:rsidRPr="00F53207" w:rsidRDefault="005C0C0D" w:rsidP="00F53207">
      <w:pPr>
        <w:widowControl w:val="0"/>
        <w:spacing w:line="240" w:lineRule="auto"/>
        <w:ind w:firstLine="720"/>
        <w:contextualSpacing/>
        <w:jc w:val="both"/>
        <w:rPr>
          <w:rFonts w:eastAsia="Calibri" w:cs="Times New Roman"/>
          <w:szCs w:val="24"/>
          <w:lang w:val="en-US"/>
        </w:rPr>
      </w:pPr>
      <w:r w:rsidRPr="00F53207">
        <w:rPr>
          <w:rFonts w:cs="Times New Roman"/>
          <w:szCs w:val="24"/>
          <w:lang w:val="en-US"/>
        </w:rPr>
        <w:t xml:space="preserve">- </w:t>
      </w:r>
      <w:r w:rsidRPr="00F53207">
        <w:rPr>
          <w:rFonts w:eastAsia="Calibri" w:cs="Times New Roman"/>
          <w:szCs w:val="24"/>
          <w:u w:val="single"/>
          <w:lang w:val="en-US"/>
        </w:rPr>
        <w:t xml:space="preserve">members of working groups and committees for developing and improving educational programs, controlling and monitoring the quality of education, class observation and peer observation, internal audit and control, knowledge assessment testing, etc.; </w:t>
      </w:r>
      <w:r w:rsidRPr="00F53207">
        <w:rPr>
          <w:rFonts w:eastAsia="Calibri" w:cs="Times New Roman"/>
          <w:szCs w:val="24"/>
          <w:lang w:val="en-US"/>
        </w:rPr>
        <w:t xml:space="preserve"> </w:t>
      </w:r>
    </w:p>
    <w:p w14:paraId="45908F8E" w14:textId="77777777" w:rsidR="005C0C0D" w:rsidRPr="00F53207" w:rsidRDefault="005C0C0D" w:rsidP="00F53207">
      <w:pPr>
        <w:widowControl w:val="0"/>
        <w:spacing w:line="240" w:lineRule="auto"/>
        <w:ind w:firstLine="714"/>
        <w:contextualSpacing/>
        <w:jc w:val="both"/>
        <w:rPr>
          <w:rFonts w:eastAsia="Calibri" w:cs="Times New Roman"/>
          <w:szCs w:val="24"/>
          <w:lang w:val="en-US"/>
        </w:rPr>
      </w:pPr>
      <w:r w:rsidRPr="00F53207">
        <w:rPr>
          <w:rFonts w:cs="Times New Roman"/>
          <w:szCs w:val="24"/>
          <w:lang w:val="en-US"/>
        </w:rPr>
        <w:t xml:space="preserve">- </w:t>
      </w:r>
      <w:r w:rsidRPr="00F53207">
        <w:rPr>
          <w:rFonts w:eastAsia="Calibri" w:cs="Times New Roman"/>
          <w:szCs w:val="24"/>
          <w:u w:val="single"/>
          <w:lang w:val="en-US"/>
        </w:rPr>
        <w:t>curators monitoring attendance and academic performance, student group leaders, examiners and exam observers;</w:t>
      </w:r>
      <w:r w:rsidRPr="00F53207">
        <w:rPr>
          <w:rFonts w:eastAsia="Calibri" w:cs="Times New Roman"/>
          <w:szCs w:val="24"/>
          <w:lang w:val="en-US"/>
        </w:rPr>
        <w:t xml:space="preserve"> </w:t>
      </w:r>
    </w:p>
    <w:p w14:paraId="55E00FDA" w14:textId="77777777" w:rsidR="005C0C0D" w:rsidRPr="00F53207" w:rsidRDefault="005C0C0D" w:rsidP="00F53207">
      <w:pPr>
        <w:widowControl w:val="0"/>
        <w:spacing w:after="60" w:line="240" w:lineRule="auto"/>
        <w:ind w:firstLine="714"/>
        <w:contextualSpacing/>
        <w:jc w:val="both"/>
        <w:rPr>
          <w:rFonts w:eastAsia="Calibri" w:cs="Times New Roman"/>
          <w:szCs w:val="24"/>
          <w:lang w:val="en-US"/>
        </w:rPr>
      </w:pPr>
      <w:r w:rsidRPr="00F53207">
        <w:rPr>
          <w:rFonts w:cs="Times New Roman"/>
          <w:szCs w:val="24"/>
          <w:lang w:val="en-US"/>
        </w:rPr>
        <w:t xml:space="preserve">- </w:t>
      </w:r>
      <w:r w:rsidRPr="00F53207">
        <w:rPr>
          <w:rFonts w:eastAsia="Calibri" w:cs="Times New Roman"/>
          <w:szCs w:val="24"/>
          <w:u w:val="single"/>
          <w:lang w:val="en-US"/>
        </w:rPr>
        <w:t xml:space="preserve">organizers and participants of round tables, seminars, conferences and meetings involving stakeholders, where the University's activities are discussed and future development plans are drawn up. </w:t>
      </w:r>
      <w:r w:rsidRPr="00F53207">
        <w:rPr>
          <w:rFonts w:eastAsia="Calibri" w:cs="Times New Roman"/>
          <w:szCs w:val="24"/>
          <w:lang w:val="en-US"/>
        </w:rPr>
        <w:t xml:space="preserve"> </w:t>
      </w:r>
    </w:p>
    <w:p w14:paraId="0FCD1329"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The University also has a system of student tutoring and mentoring to monitor the quality of education and the educational and creative activities of students. </w:t>
      </w:r>
      <w:hyperlink r:id="rId102" w:tooltip="https://salymbekov.com/wp-content/uploads/2022/05/prilozhenie-1.3.9.-polozhenie-o-studencheskom-kuratorstve-i-nastavnichestve.pdf" w:history="1">
        <w:r w:rsidRPr="00F53207">
          <w:rPr>
            <w:rStyle w:val="50"/>
            <w:rFonts w:ascii="Times New Roman" w:eastAsia="Calibri" w:hAnsi="Times New Roman" w:cs="Times New Roman"/>
          </w:rPr>
          <w:t>Regulation on Student Tutoring and Mentoring</w:t>
        </w:r>
      </w:hyperlink>
      <w:r w:rsidRPr="00F53207">
        <w:rPr>
          <w:rFonts w:eastAsia="Calibri" w:cs="Times New Roman"/>
          <w:color w:val="0563C1"/>
          <w:szCs w:val="24"/>
          <w:u w:val="single"/>
          <w:lang w:val="en-US"/>
        </w:rPr>
        <w:t>.</w:t>
      </w:r>
      <w:r w:rsidRPr="00F53207">
        <w:rPr>
          <w:rFonts w:eastAsia="Calibri" w:cs="Times New Roman"/>
          <w:color w:val="000000"/>
          <w:szCs w:val="24"/>
          <w:lang w:val="en-US"/>
        </w:rPr>
        <w:t xml:space="preserve"> </w:t>
      </w:r>
      <w:hyperlink r:id="rId103" w:tooltip="https://salymbekov.com/wp-content/uploads/2022/05/prilozhenie-1.3.10.-pamjatka-dlja-kuratorov.pdf" w:history="1">
        <w:r w:rsidRPr="00F53207">
          <w:rPr>
            <w:rFonts w:eastAsia="Calibri" w:cs="Times New Roman"/>
            <w:color w:val="0563C1"/>
            <w:szCs w:val="24"/>
            <w:u w:val="single"/>
            <w:lang w:val="en-US"/>
          </w:rPr>
          <w:t>Guidelines for Student Group Curators.</w:t>
        </w:r>
      </w:hyperlink>
    </w:p>
    <w:p w14:paraId="4964D420" w14:textId="2CE2F45D" w:rsidR="005C0C0D" w:rsidRPr="00F53207" w:rsidRDefault="005C0C0D" w:rsidP="00F53207">
      <w:pPr>
        <w:widowControl w:val="0"/>
        <w:spacing w:line="240" w:lineRule="auto"/>
        <w:ind w:firstLine="720"/>
        <w:contextualSpacing/>
        <w:jc w:val="both"/>
        <w:rPr>
          <w:rFonts w:eastAsia="Calibri" w:cs="Times New Roman"/>
          <w:color w:val="0563C1"/>
          <w:szCs w:val="24"/>
          <w:u w:val="single"/>
          <w:lang w:val="en-US"/>
        </w:rPr>
      </w:pPr>
      <w:r w:rsidRPr="00F53207">
        <w:rPr>
          <w:rFonts w:eastAsia="Calibri" w:cs="Times New Roman"/>
          <w:color w:val="000000"/>
          <w:szCs w:val="24"/>
          <w:lang w:val="en-US"/>
        </w:rPr>
        <w:t xml:space="preserve">Students actively participate in the University's educational and research work and make recommendations for improving the quality of education at meetings of the Academic Council and the Student Scientific Society (SSS). </w:t>
      </w:r>
      <w:hyperlink r:id="rId104" w:tooltip="https://salymbekov.com/wp-content/uploads/2022/05/prilozhenie-1.3.11.-sostav-us.pdf" w:history="1">
        <w:r w:rsidRPr="00F53207">
          <w:rPr>
            <w:rFonts w:eastAsia="Calibri" w:cs="Times New Roman"/>
            <w:color w:val="0563C1"/>
            <w:szCs w:val="24"/>
            <w:u w:val="single"/>
            <w:lang w:val="en-US"/>
          </w:rPr>
          <w:t>Composition of the Academic Council</w:t>
        </w:r>
      </w:hyperlink>
      <w:r w:rsidRPr="00F53207">
        <w:rPr>
          <w:rFonts w:eastAsia="Calibri" w:cs="Times New Roman"/>
          <w:color w:val="0563C1"/>
          <w:szCs w:val="24"/>
          <w:u w:val="single"/>
          <w:lang w:val="en-US"/>
        </w:rPr>
        <w:t>,</w:t>
      </w:r>
      <w:hyperlink r:id="rId105" w:tooltip="https://salymbekov.com/wp-content/uploads/2022/05/prilozhenie-1.3.12.-sostav-sno.pdf" w:history="1">
        <w:r w:rsidRPr="00F53207">
          <w:rPr>
            <w:rFonts w:eastAsia="Calibri" w:cs="Times New Roman"/>
            <w:color w:val="0563C1"/>
            <w:szCs w:val="24"/>
            <w:u w:val="single"/>
            <w:lang w:val="en-US"/>
          </w:rPr>
          <w:t xml:space="preserve"> Composition of the SSS</w:t>
        </w:r>
      </w:hyperlink>
      <w:r w:rsidRPr="00F53207">
        <w:rPr>
          <w:rFonts w:eastAsia="Calibri" w:cs="Times New Roman"/>
          <w:color w:val="0563C1"/>
          <w:szCs w:val="24"/>
          <w:u w:val="single"/>
          <w:lang w:val="en-US"/>
        </w:rPr>
        <w:t xml:space="preserve">. </w:t>
      </w:r>
    </w:p>
    <w:p w14:paraId="3C2AAD5C" w14:textId="77777777" w:rsidR="005C0C0D" w:rsidRPr="00F53207" w:rsidRDefault="005C0C0D" w:rsidP="00F53207">
      <w:pPr>
        <w:widowControl w:val="0"/>
        <w:spacing w:before="80"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To systematize and document the processes of the education quality management system, the University has developed a set of internal regulatory documentation, including the following main documents: </w:t>
      </w:r>
    </w:p>
    <w:p w14:paraId="4C49852D" w14:textId="77777777" w:rsidR="005C0C0D" w:rsidRPr="00F53207" w:rsidRDefault="005C0C0D" w:rsidP="00F53207">
      <w:pPr>
        <w:widowControl w:val="0"/>
        <w:spacing w:after="0" w:line="240" w:lineRule="auto"/>
        <w:ind w:left="720"/>
        <w:contextualSpacing/>
        <w:jc w:val="both"/>
        <w:rPr>
          <w:rFonts w:eastAsia="Calibri" w:cs="Times New Roman"/>
          <w:bCs/>
          <w:color w:val="000000"/>
          <w:szCs w:val="24"/>
          <w:lang w:val="en-US"/>
        </w:rPr>
      </w:pPr>
      <w:r w:rsidRPr="00F53207">
        <w:rPr>
          <w:rFonts w:eastAsia="Calibri" w:cs="Times New Roman"/>
          <w:color w:val="000000"/>
          <w:szCs w:val="24"/>
          <w:lang w:val="en-US"/>
        </w:rPr>
        <w:lastRenderedPageBreak/>
        <w:t xml:space="preserve">- </w:t>
      </w:r>
      <w:hyperlink r:id="rId106" w:tooltip="https://salymbekov.com/wp-content/uploads/2022/05/prilozhenie-1.4.4.-nomenklatura-del.pdf" w:history="1">
        <w:r w:rsidRPr="00F53207">
          <w:rPr>
            <w:rFonts w:eastAsia="Calibri" w:cs="Times New Roman"/>
            <w:bCs/>
            <w:color w:val="0563C1"/>
            <w:szCs w:val="24"/>
            <w:u w:val="single"/>
            <w:lang w:val="en-US"/>
          </w:rPr>
          <w:t>Records Filing Schedule</w:t>
        </w:r>
      </w:hyperlink>
      <w:r w:rsidRPr="00F53207">
        <w:rPr>
          <w:rFonts w:eastAsia="Calibri" w:cs="Times New Roman"/>
          <w:bCs/>
          <w:color w:val="000000"/>
          <w:szCs w:val="24"/>
          <w:lang w:val="en-US"/>
        </w:rPr>
        <w:t xml:space="preserve"> </w:t>
      </w:r>
      <w:r w:rsidRPr="00F53207">
        <w:rPr>
          <w:rFonts w:eastAsia="Calibri" w:cs="Times New Roman"/>
          <w:color w:val="000000"/>
          <w:szCs w:val="24"/>
          <w:lang w:val="en-US"/>
        </w:rPr>
        <w:t>of the University</w:t>
      </w:r>
      <w:r w:rsidRPr="00F53207">
        <w:rPr>
          <w:rFonts w:eastAsia="Calibri" w:cs="Times New Roman"/>
          <w:bCs/>
          <w:color w:val="000000"/>
          <w:szCs w:val="24"/>
          <w:lang w:val="en-US"/>
        </w:rPr>
        <w:t>;</w:t>
      </w:r>
    </w:p>
    <w:p w14:paraId="3B86F89F"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07" w:tooltip="https://salymbekov.com/wp-content/uploads/2022/05/prilozhenie-1.4.5.-polozhenie-o-sisteme-menedzhmenta-kachestva.pdf" w:history="1">
        <w:r w:rsidRPr="00F53207">
          <w:rPr>
            <w:rFonts w:eastAsia="Calibri" w:cs="Times New Roman"/>
            <w:bCs/>
            <w:color w:val="0563C1"/>
            <w:szCs w:val="24"/>
            <w:u w:val="single"/>
            <w:lang w:val="en-US"/>
          </w:rPr>
          <w:t>Regulation</w:t>
        </w:r>
      </w:hyperlink>
      <w:r w:rsidRPr="00F53207">
        <w:rPr>
          <w:rFonts w:eastAsia="Calibri" w:cs="Times New Roman"/>
          <w:color w:val="000000"/>
          <w:szCs w:val="24"/>
          <w:lang w:val="en-US"/>
        </w:rPr>
        <w:t xml:space="preserve"> on</w:t>
      </w:r>
      <w:r w:rsidRPr="00F53207">
        <w:rPr>
          <w:rFonts w:eastAsia="Calibri" w:cs="Times New Roman"/>
          <w:szCs w:val="24"/>
          <w:lang w:val="en-US"/>
        </w:rPr>
        <w:t xml:space="preserve"> the education quality management system; </w:t>
      </w:r>
    </w:p>
    <w:p w14:paraId="43FCCD78"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08" w:tooltip="https://salymbekov.com/wp-content/uploads/2022/05/prilozhenie-1.4.6.-struktura-universiteta.pdf" w:history="1">
        <w:r w:rsidRPr="00F53207">
          <w:rPr>
            <w:rFonts w:eastAsia="Calibri" w:cs="Times New Roman"/>
            <w:bCs/>
            <w:color w:val="0563C1"/>
            <w:szCs w:val="24"/>
            <w:u w:val="single"/>
            <w:lang w:val="en-US"/>
          </w:rPr>
          <w:t>Structure</w:t>
        </w:r>
      </w:hyperlink>
      <w:r w:rsidRPr="00F53207">
        <w:rPr>
          <w:rFonts w:eastAsia="Calibri" w:cs="Times New Roman"/>
          <w:color w:val="000000"/>
          <w:szCs w:val="24"/>
          <w:lang w:val="en-US"/>
        </w:rPr>
        <w:t xml:space="preserve"> of the governing bodies;  </w:t>
      </w:r>
    </w:p>
    <w:p w14:paraId="54634909"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09" w:tooltip="https://salymbekov.com/wp-content/uploads/2022/05/prilozhenie-1.4.7.-rukovodstvo-po-kachestvu-obrazovanija-2-versija.pdf" w:history="1">
        <w:r w:rsidRPr="00F53207">
          <w:rPr>
            <w:rFonts w:eastAsia="Calibri" w:cs="Times New Roman"/>
            <w:bCs/>
            <w:color w:val="0563C1"/>
            <w:szCs w:val="24"/>
            <w:u w:val="single"/>
            <w:lang w:val="en-US"/>
          </w:rPr>
          <w:t>Manual</w:t>
        </w:r>
      </w:hyperlink>
      <w:r w:rsidRPr="00F53207">
        <w:rPr>
          <w:rFonts w:eastAsia="Calibri" w:cs="Times New Roman"/>
          <w:color w:val="000000"/>
          <w:szCs w:val="24"/>
          <w:lang w:val="en-US"/>
        </w:rPr>
        <w:t xml:space="preserve"> on education quality;</w:t>
      </w:r>
    </w:p>
    <w:p w14:paraId="7FF5D34E"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0" w:tooltip="https://salymbekov.com/wp-content/uploads/2022/05/prilozhenie-1.4.8.-polozhenie-o-monitoringe-udovletvorennosti-stejkholderov.pdf" w:history="1">
        <w:r w:rsidRPr="00F53207">
          <w:rPr>
            <w:rFonts w:eastAsia="Calibri" w:cs="Times New Roman"/>
            <w:bCs/>
            <w:color w:val="0563C1"/>
            <w:szCs w:val="24"/>
            <w:u w:val="single"/>
            <w:lang w:val="en-US"/>
          </w:rPr>
          <w:t>Regulation</w:t>
        </w:r>
      </w:hyperlink>
      <w:r w:rsidRPr="00F53207">
        <w:rPr>
          <w:rFonts w:eastAsia="Calibri" w:cs="Times New Roman"/>
          <w:color w:val="000000"/>
          <w:szCs w:val="24"/>
          <w:lang w:val="en-US"/>
        </w:rPr>
        <w:t xml:space="preserve"> on monitoring stakeholder satisfaction;</w:t>
      </w:r>
    </w:p>
    <w:p w14:paraId="14B84CE7"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1" w:tooltip="https://salymbekov.com/wp-content/uploads/2022/05/prilozhenie-1.4.9.-polozhenie-o-vnutrennem-audite.pdf" w:history="1">
        <w:r w:rsidRPr="00F53207">
          <w:rPr>
            <w:rFonts w:eastAsia="Calibri" w:cs="Times New Roman"/>
            <w:bCs/>
            <w:color w:val="0563C1"/>
            <w:szCs w:val="24"/>
            <w:u w:val="single"/>
            <w:lang w:val="en-US"/>
          </w:rPr>
          <w:t>Regulation</w:t>
        </w:r>
      </w:hyperlink>
      <w:r w:rsidRPr="00F53207">
        <w:rPr>
          <w:rFonts w:eastAsia="Calibri" w:cs="Times New Roman"/>
          <w:bCs/>
          <w:color w:val="000000"/>
          <w:szCs w:val="24"/>
          <w:lang w:val="en-US"/>
        </w:rPr>
        <w:t xml:space="preserve"> </w:t>
      </w:r>
      <w:r w:rsidRPr="00F53207">
        <w:rPr>
          <w:rFonts w:eastAsia="Calibri" w:cs="Times New Roman"/>
          <w:color w:val="000000"/>
          <w:szCs w:val="24"/>
          <w:lang w:val="en-US"/>
        </w:rPr>
        <w:t>on internal control and audit;</w:t>
      </w:r>
      <w:r w:rsidRPr="00F53207">
        <w:rPr>
          <w:rFonts w:eastAsia="Calibri" w:cs="Times New Roman"/>
          <w:bCs/>
          <w:color w:val="000000"/>
          <w:szCs w:val="24"/>
          <w:lang w:val="en-US"/>
        </w:rPr>
        <w:t xml:space="preserve"> </w:t>
      </w:r>
    </w:p>
    <w:p w14:paraId="7D6AED3E"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2" w:tooltip="https://salymbekov.com/wp-content/uploads/2022/05/prilozhenie-1.4.10.-polozhenie-o-dokumentooborote.pdf" w:history="1">
        <w:r w:rsidRPr="00F53207">
          <w:rPr>
            <w:rFonts w:eastAsia="Calibri" w:cs="Times New Roman"/>
            <w:bCs/>
            <w:color w:val="0563C1"/>
            <w:szCs w:val="24"/>
            <w:u w:val="single"/>
            <w:lang w:val="en-US"/>
          </w:rPr>
          <w:t>Regulation</w:t>
        </w:r>
      </w:hyperlink>
      <w:r w:rsidRPr="00F53207">
        <w:rPr>
          <w:rFonts w:eastAsia="Calibri" w:cs="Times New Roman"/>
          <w:bCs/>
          <w:color w:val="000000"/>
          <w:szCs w:val="24"/>
          <w:lang w:val="en-US"/>
        </w:rPr>
        <w:t xml:space="preserve"> </w:t>
      </w:r>
      <w:r w:rsidRPr="00F53207">
        <w:rPr>
          <w:rFonts w:eastAsia="Calibri" w:cs="Times New Roman"/>
          <w:color w:val="000000"/>
          <w:szCs w:val="24"/>
          <w:lang w:val="en-US"/>
        </w:rPr>
        <w:t>on document management;</w:t>
      </w:r>
    </w:p>
    <w:p w14:paraId="0A1C4DA0"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3" w:tooltip="https://salymbekov.com/wp-content/uploads/2022/05/prilozhenie-1.4.11.-grafik-dokumentooborota.pdf" w:history="1">
        <w:r w:rsidRPr="00F53207">
          <w:rPr>
            <w:rFonts w:eastAsia="Calibri" w:cs="Times New Roman"/>
            <w:bCs/>
            <w:color w:val="0563C1"/>
            <w:szCs w:val="24"/>
            <w:u w:val="single"/>
            <w:lang w:val="en-US"/>
          </w:rPr>
          <w:t>Schedule</w:t>
        </w:r>
      </w:hyperlink>
      <w:r w:rsidRPr="00F53207">
        <w:rPr>
          <w:rFonts w:eastAsia="Calibri" w:cs="Times New Roman"/>
          <w:color w:val="000000"/>
          <w:szCs w:val="24"/>
          <w:lang w:val="en-US"/>
        </w:rPr>
        <w:t xml:space="preserve"> of document management;</w:t>
      </w:r>
    </w:p>
    <w:p w14:paraId="7ADAAE64"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4" w:tooltip="https://salymbekov.com/wp-content/uploads/2022/05/prilozhenie-1.4.12.-instrukcija-po-deloproizvodstvu.pdf" w:history="1">
        <w:r w:rsidRPr="00F53207">
          <w:rPr>
            <w:rFonts w:eastAsia="Calibri" w:cs="Times New Roman"/>
            <w:bCs/>
            <w:color w:val="0563C1"/>
            <w:szCs w:val="24"/>
            <w:u w:val="single"/>
            <w:lang w:val="en-US"/>
          </w:rPr>
          <w:t>Instruction</w:t>
        </w:r>
      </w:hyperlink>
      <w:r w:rsidRPr="00F53207">
        <w:rPr>
          <w:rFonts w:eastAsia="Calibri" w:cs="Times New Roman"/>
          <w:color w:val="000000"/>
          <w:szCs w:val="24"/>
          <w:lang w:val="en-US"/>
        </w:rPr>
        <w:t xml:space="preserve"> on records management; </w:t>
      </w:r>
    </w:p>
    <w:p w14:paraId="3261262B"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5" w:tooltip="https://salymbekov.com/wp-content/uploads/2022/05/prilozhenie-1.4.3.-karta-processov-smk-1.pdf" w:history="1">
        <w:r w:rsidRPr="00F53207">
          <w:rPr>
            <w:rFonts w:eastAsia="Calibri" w:cs="Times New Roman"/>
            <w:bCs/>
            <w:color w:val="0563C1"/>
            <w:szCs w:val="24"/>
            <w:u w:val="single"/>
            <w:lang w:val="en-US"/>
          </w:rPr>
          <w:t>Map</w:t>
        </w:r>
      </w:hyperlink>
      <w:r w:rsidRPr="00F53207">
        <w:rPr>
          <w:rFonts w:eastAsia="Calibri" w:cs="Times New Roman"/>
          <w:color w:val="000000"/>
          <w:szCs w:val="24"/>
          <w:lang w:val="en-US"/>
        </w:rPr>
        <w:t xml:space="preserve"> of QMS processes;</w:t>
      </w:r>
    </w:p>
    <w:p w14:paraId="54021291"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6" w:tooltip="https://salymbekov.com/wp-content/uploads/2022/05/prilozhenie-1.4.13.-reestr-processov-smk.pdf" w:history="1">
        <w:r w:rsidRPr="00F53207">
          <w:rPr>
            <w:rFonts w:eastAsia="Calibri" w:cs="Times New Roman"/>
            <w:bCs/>
            <w:color w:val="0563C1"/>
            <w:szCs w:val="24"/>
            <w:u w:val="single"/>
            <w:lang w:val="en-US"/>
          </w:rPr>
          <w:t>Register</w:t>
        </w:r>
      </w:hyperlink>
      <w:r w:rsidRPr="00F53207">
        <w:rPr>
          <w:rFonts w:eastAsia="Calibri" w:cs="Times New Roman"/>
          <w:color w:val="000000"/>
          <w:szCs w:val="24"/>
          <w:lang w:val="en-US"/>
        </w:rPr>
        <w:t xml:space="preserve"> of QMS processes; </w:t>
      </w:r>
    </w:p>
    <w:p w14:paraId="6E8F216F"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7" w:tooltip="https://salymbekov.com/wp-content/uploads/2022/05/prilozhenie-1.4.15.-funkcionalnaja-matrica-processov.pdf" w:history="1">
        <w:r w:rsidRPr="00F53207">
          <w:rPr>
            <w:rFonts w:eastAsia="Calibri" w:cs="Times New Roman"/>
            <w:bCs/>
            <w:color w:val="0563C1"/>
            <w:szCs w:val="24"/>
            <w:u w:val="single"/>
            <w:lang w:val="en-US"/>
          </w:rPr>
          <w:t>Functional Process Matrix</w:t>
        </w:r>
      </w:hyperlink>
      <w:r w:rsidRPr="00F53207">
        <w:rPr>
          <w:rFonts w:eastAsia="Calibri" w:cs="Times New Roman"/>
          <w:bCs/>
          <w:color w:val="000000"/>
          <w:szCs w:val="24"/>
          <w:lang w:val="en-US"/>
        </w:rPr>
        <w:t>;</w:t>
      </w:r>
    </w:p>
    <w:p w14:paraId="04029A96"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cs="Times New Roman"/>
          <w:szCs w:val="24"/>
          <w:lang w:val="en-US"/>
        </w:rPr>
        <w:t xml:space="preserve">- </w:t>
      </w:r>
      <w:hyperlink r:id="rId118" w:tooltip="https://salymbekov.com/wp-content/uploads/2022/05/prilozhenie-1.4.16.-matrica-raspredelenija-otvetstvennosti.pdf" w:history="1">
        <w:r w:rsidRPr="00F53207">
          <w:rPr>
            <w:rFonts w:eastAsia="Calibri" w:cs="Times New Roman"/>
            <w:bCs/>
            <w:color w:val="0563C1"/>
            <w:szCs w:val="24"/>
            <w:u w:val="single"/>
            <w:lang w:val="en-US"/>
          </w:rPr>
          <w:t>Functional Matrix of Responsibility Distribution</w:t>
        </w:r>
      </w:hyperlink>
      <w:r w:rsidRPr="00F53207">
        <w:rPr>
          <w:rFonts w:eastAsia="Calibri" w:cs="Times New Roman"/>
          <w:color w:val="000000"/>
          <w:szCs w:val="24"/>
          <w:lang w:val="en-US"/>
        </w:rPr>
        <w:t xml:space="preserve"> (accountabilities);  </w:t>
      </w:r>
    </w:p>
    <w:p w14:paraId="72F11853" w14:textId="77777777" w:rsidR="005C0C0D" w:rsidRPr="00F53207" w:rsidRDefault="005C0C0D" w:rsidP="00F53207">
      <w:pPr>
        <w:widowControl w:val="0"/>
        <w:spacing w:after="120" w:line="240" w:lineRule="auto"/>
        <w:ind w:firstLine="720"/>
        <w:contextualSpacing/>
        <w:jc w:val="both"/>
        <w:rPr>
          <w:rFonts w:eastAsia="Calibri" w:cs="Times New Roman"/>
          <w:color w:val="000000"/>
          <w:szCs w:val="24"/>
          <w:lang w:val="en-US"/>
        </w:rPr>
      </w:pPr>
      <w:r w:rsidRPr="00F53207">
        <w:rPr>
          <w:rFonts w:cs="Times New Roman"/>
          <w:szCs w:val="24"/>
          <w:lang w:val="en-US"/>
        </w:rPr>
        <w:t xml:space="preserve">- </w:t>
      </w:r>
      <w:hyperlink r:id="rId119" w:tooltip="https://salymbekov.com/npa/" w:history="1">
        <w:r w:rsidRPr="00F53207">
          <w:rPr>
            <w:rFonts w:eastAsia="Calibri" w:cs="Times New Roman"/>
            <w:bCs/>
            <w:color w:val="0563C1"/>
            <w:szCs w:val="24"/>
            <w:u w:val="single"/>
            <w:lang w:val="en-US"/>
          </w:rPr>
          <w:t>Regulations</w:t>
        </w:r>
      </w:hyperlink>
      <w:r w:rsidRPr="00F53207">
        <w:rPr>
          <w:rFonts w:eastAsia="Calibri" w:cs="Times New Roman"/>
          <w:color w:val="000000"/>
          <w:szCs w:val="24"/>
          <w:lang w:val="en-US"/>
        </w:rPr>
        <w:t xml:space="preserve"> of structural units </w:t>
      </w:r>
      <w:proofErr w:type="spellStart"/>
      <w:r w:rsidRPr="00F53207">
        <w:rPr>
          <w:rFonts w:eastAsia="Calibri" w:cs="Times New Roman"/>
          <w:color w:val="000000"/>
          <w:szCs w:val="24"/>
          <w:lang w:val="en-US"/>
        </w:rPr>
        <w:t>and</w:t>
      </w:r>
      <w:hyperlink r:id="rId120" w:tooltip="https://salymbekov.com/npa/" w:history="1">
        <w:r w:rsidRPr="00F53207">
          <w:rPr>
            <w:rFonts w:eastAsia="Calibri" w:cs="Times New Roman"/>
            <w:bCs/>
            <w:color w:val="0563C1"/>
            <w:szCs w:val="24"/>
            <w:u w:val="single"/>
            <w:lang w:val="en-US"/>
          </w:rPr>
          <w:t>job</w:t>
        </w:r>
        <w:proofErr w:type="spellEnd"/>
        <w:r w:rsidRPr="00F53207">
          <w:rPr>
            <w:rFonts w:eastAsia="Calibri" w:cs="Times New Roman"/>
            <w:bCs/>
            <w:color w:val="0563C1"/>
            <w:szCs w:val="24"/>
            <w:u w:val="single"/>
            <w:lang w:val="en-US"/>
          </w:rPr>
          <w:t xml:space="preserve"> descriptions</w:t>
        </w:r>
      </w:hyperlink>
      <w:r w:rsidRPr="00F53207">
        <w:rPr>
          <w:rFonts w:eastAsia="Calibri" w:cs="Times New Roman"/>
          <w:color w:val="000000"/>
          <w:szCs w:val="24"/>
          <w:lang w:val="en-US"/>
        </w:rPr>
        <w:t xml:space="preserve"> of the heads of structural units and staff responsible for the education quality assurance system.</w:t>
      </w:r>
    </w:p>
    <w:p w14:paraId="263F0BF5" w14:textId="43F79CB9"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The University's education quality assurance system, in accordance with the </w:t>
      </w:r>
      <w:r w:rsidRPr="00F53207">
        <w:rPr>
          <w:rFonts w:eastAsia="Calibri" w:cs="Times New Roman"/>
          <w:i/>
          <w:szCs w:val="24"/>
          <w:lang w:val="en-US"/>
        </w:rPr>
        <w:t>Regulation on the Education Quality Management System</w:t>
      </w:r>
      <w:r w:rsidRPr="00F53207">
        <w:rPr>
          <w:rFonts w:eastAsia="Calibri" w:cs="Times New Roman"/>
          <w:color w:val="000000"/>
          <w:szCs w:val="24"/>
          <w:lang w:val="en-US"/>
        </w:rPr>
        <w:t xml:space="preserve"> is based on a combination of the following assessment procedures:</w:t>
      </w:r>
    </w:p>
    <w:p w14:paraId="5BBA8DBE" w14:textId="77777777" w:rsidR="005C0C0D" w:rsidRPr="00F53207" w:rsidRDefault="005C0C0D" w:rsidP="00F53207">
      <w:pPr>
        <w:widowControl w:val="0"/>
        <w:spacing w:after="0" w:line="240" w:lineRule="auto"/>
        <w:ind w:left="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internal assessment procedures; </w:t>
      </w:r>
    </w:p>
    <w:p w14:paraId="1EDCA6C4"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external assessment procedures.</w:t>
      </w:r>
    </w:p>
    <w:p w14:paraId="11F66088"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To ensure education quality assurance, the University has defined objects of quality assessment, which are evaluated according to the following criteria: </w:t>
      </w:r>
    </w:p>
    <w:p w14:paraId="33E20524"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eastAsia="Calibri" w:cs="Times New Roman"/>
          <w:color w:val="000000"/>
          <w:szCs w:val="24"/>
          <w:lang w:val="en-US"/>
        </w:rPr>
        <w:t xml:space="preserve">- students' academic and extracurricular achievements; </w:t>
      </w:r>
    </w:p>
    <w:p w14:paraId="00EC17B7"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eastAsia="Calibri" w:cs="Times New Roman"/>
          <w:color w:val="000000"/>
          <w:szCs w:val="24"/>
          <w:lang w:val="en-US"/>
        </w:rPr>
        <w:t>- the qualifications and performance of the faculty;</w:t>
      </w:r>
    </w:p>
    <w:p w14:paraId="7C566E97"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eastAsia="Calibri" w:cs="Times New Roman"/>
          <w:color w:val="000000"/>
          <w:szCs w:val="24"/>
          <w:lang w:val="en-US"/>
        </w:rPr>
        <w:t>- the competence and effectiveness of the administrative and managerial staff;</w:t>
      </w:r>
    </w:p>
    <w:p w14:paraId="1ADD9005"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eastAsia="Calibri" w:cs="Times New Roman"/>
          <w:color w:val="000000"/>
          <w:szCs w:val="24"/>
          <w:lang w:val="en-US"/>
        </w:rPr>
        <w:t>- the quality of teaching and methodological documentation and instructional technologies;</w:t>
      </w:r>
    </w:p>
    <w:p w14:paraId="40EAC3E4" w14:textId="77777777" w:rsidR="005C0C0D" w:rsidRPr="00F53207" w:rsidRDefault="005C0C0D" w:rsidP="00F53207">
      <w:pPr>
        <w:widowControl w:val="0"/>
        <w:spacing w:after="60" w:line="240" w:lineRule="auto"/>
        <w:ind w:left="1077"/>
        <w:contextualSpacing/>
        <w:jc w:val="both"/>
        <w:rPr>
          <w:rFonts w:eastAsia="Calibri" w:cs="Times New Roman"/>
          <w:color w:val="000000"/>
          <w:szCs w:val="24"/>
          <w:lang w:val="en-US"/>
        </w:rPr>
      </w:pPr>
      <w:r w:rsidRPr="00F53207">
        <w:rPr>
          <w:rFonts w:eastAsia="Calibri" w:cs="Times New Roman"/>
          <w:color w:val="000000"/>
          <w:szCs w:val="24"/>
          <w:lang w:val="en-US"/>
        </w:rPr>
        <w:t xml:space="preserve">- the implementation and quality of educational programs.     </w:t>
      </w:r>
    </w:p>
    <w:p w14:paraId="0969E4E3" w14:textId="77777777" w:rsidR="005C0C0D" w:rsidRPr="00F53207" w:rsidRDefault="005C0C0D" w:rsidP="00F53207">
      <w:pPr>
        <w:widowControl w:val="0"/>
        <w:spacing w:after="0" w:line="240" w:lineRule="auto"/>
        <w:ind w:firstLine="709"/>
        <w:contextualSpacing/>
        <w:jc w:val="both"/>
        <w:rPr>
          <w:rFonts w:eastAsia="Calibri" w:cs="Times New Roman"/>
          <w:color w:val="000000"/>
          <w:szCs w:val="24"/>
          <w:lang w:val="en-US"/>
        </w:rPr>
      </w:pPr>
      <w:r w:rsidRPr="00F53207">
        <w:rPr>
          <w:rFonts w:eastAsia="Calibri" w:cs="Times New Roman"/>
          <w:b/>
          <w:i/>
          <w:color w:val="000000"/>
          <w:szCs w:val="24"/>
          <w:lang w:val="en-US"/>
        </w:rPr>
        <w:t>Assessment of the quality of students' academic and extracurricular achievements</w:t>
      </w:r>
      <w:r w:rsidRPr="00F53207">
        <w:rPr>
          <w:rFonts w:eastAsia="Calibri" w:cs="Times New Roman"/>
          <w:color w:val="000000"/>
          <w:szCs w:val="24"/>
          <w:lang w:val="en-US"/>
        </w:rPr>
        <w:t xml:space="preserve"> is carried out on the basis of the following internal and external mechanisms:</w:t>
      </w:r>
    </w:p>
    <w:p w14:paraId="3E7E90E3" w14:textId="77777777" w:rsidR="005C0C0D" w:rsidRPr="007F78E8" w:rsidRDefault="005C0C0D" w:rsidP="00F53207">
      <w:pPr>
        <w:widowControl w:val="0"/>
        <w:numPr>
          <w:ilvl w:val="0"/>
          <w:numId w:val="1"/>
        </w:numPr>
        <w:spacing w:after="0" w:line="240" w:lineRule="auto"/>
        <w:ind w:left="0" w:firstLine="709"/>
        <w:contextualSpacing/>
        <w:jc w:val="both"/>
        <w:rPr>
          <w:rFonts w:eastAsia="Calibri" w:cs="Times New Roman"/>
          <w:i/>
          <w:color w:val="000000"/>
          <w:szCs w:val="24"/>
        </w:rPr>
      </w:pPr>
      <w:proofErr w:type="spellStart"/>
      <w:r>
        <w:rPr>
          <w:rFonts w:eastAsia="Calibri" w:cs="Times New Roman"/>
          <w:i/>
          <w:color w:val="000000"/>
          <w:szCs w:val="24"/>
        </w:rPr>
        <w:t>Internal</w:t>
      </w:r>
      <w:proofErr w:type="spellEnd"/>
      <w:r>
        <w:rPr>
          <w:rFonts w:eastAsia="Calibri" w:cs="Times New Roman"/>
          <w:i/>
          <w:color w:val="000000"/>
          <w:szCs w:val="24"/>
        </w:rPr>
        <w:t xml:space="preserve"> </w:t>
      </w:r>
      <w:proofErr w:type="spellStart"/>
      <w:r>
        <w:rPr>
          <w:rFonts w:eastAsia="Calibri" w:cs="Times New Roman"/>
          <w:i/>
          <w:color w:val="000000"/>
          <w:szCs w:val="24"/>
        </w:rPr>
        <w:t>assessment</w:t>
      </w:r>
      <w:proofErr w:type="spellEnd"/>
      <w:r>
        <w:rPr>
          <w:rFonts w:eastAsia="Calibri" w:cs="Times New Roman"/>
          <w:i/>
          <w:color w:val="000000"/>
          <w:szCs w:val="24"/>
        </w:rPr>
        <w:t xml:space="preserve"> </w:t>
      </w:r>
      <w:proofErr w:type="spellStart"/>
      <w:r>
        <w:rPr>
          <w:rFonts w:eastAsia="Calibri" w:cs="Times New Roman"/>
          <w:i/>
          <w:color w:val="000000"/>
          <w:szCs w:val="24"/>
        </w:rPr>
        <w:t>procedures</w:t>
      </w:r>
      <w:proofErr w:type="spellEnd"/>
      <w:r>
        <w:rPr>
          <w:rFonts w:eastAsia="Calibri" w:cs="Times New Roman"/>
          <w:i/>
          <w:color w:val="000000"/>
          <w:szCs w:val="24"/>
        </w:rPr>
        <w:t>:</w:t>
      </w:r>
    </w:p>
    <w:p w14:paraId="188925B1"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bookmarkStart w:id="7" w:name="_Hlk220518199"/>
      <w:r w:rsidRPr="00F53207">
        <w:rPr>
          <w:rFonts w:cs="Times New Roman"/>
          <w:szCs w:val="24"/>
          <w:lang w:val="en-US"/>
        </w:rPr>
        <w:t xml:space="preserve">- </w:t>
      </w:r>
      <w:hyperlink r:id="rId121" w:tooltip="https://salymbekov.com/wp-content/uploads/2022/05/prilozhenie-1.4.18.-polozhenie-ob-mrso.pdf" w:history="1">
        <w:r w:rsidRPr="00F53207">
          <w:rPr>
            <w:rFonts w:eastAsia="Calibri" w:cs="Times New Roman"/>
            <w:bCs/>
            <w:color w:val="0563C1"/>
            <w:szCs w:val="24"/>
            <w:u w:val="single"/>
            <w:lang w:val="en-US"/>
          </w:rPr>
          <w:t>current, milestone and final knowledge assessments</w:t>
        </w:r>
      </w:hyperlink>
      <w:r w:rsidRPr="00F53207">
        <w:rPr>
          <w:rFonts w:eastAsia="Calibri" w:cs="Times New Roman"/>
          <w:color w:val="000000"/>
          <w:szCs w:val="24"/>
          <w:lang w:val="en-US"/>
        </w:rPr>
        <w:t xml:space="preserve"> in the disciplines studied;</w:t>
      </w:r>
    </w:p>
    <w:p w14:paraId="6077A6E1"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cs="Times New Roman"/>
          <w:szCs w:val="24"/>
          <w:lang w:val="en-US"/>
        </w:rPr>
        <w:t xml:space="preserve">- </w:t>
      </w:r>
      <w:hyperlink r:id="rId122" w:tooltip="https://salymbekov.com/wp-content/uploads/2022/05/prilozhenie-1.4.19.-polozhenie-o-proizvodstvennoj-praktike-studentov.pdf" w:history="1">
        <w:r w:rsidRPr="00F53207">
          <w:rPr>
            <w:rFonts w:eastAsia="Calibri" w:cs="Times New Roman"/>
            <w:bCs/>
            <w:color w:val="0563C1"/>
            <w:szCs w:val="24"/>
            <w:u w:val="single"/>
            <w:lang w:val="en-US"/>
          </w:rPr>
          <w:t>interim assessment</w:t>
        </w:r>
      </w:hyperlink>
      <w:r w:rsidRPr="00F53207">
        <w:rPr>
          <w:rFonts w:eastAsia="Calibri" w:cs="Times New Roman"/>
          <w:color w:val="000000"/>
          <w:szCs w:val="24"/>
          <w:lang w:val="en-US"/>
        </w:rPr>
        <w:t xml:space="preserve"> of students following completion of practical training;</w:t>
      </w:r>
    </w:p>
    <w:p w14:paraId="6949ECB0"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cs="Times New Roman"/>
          <w:szCs w:val="24"/>
          <w:lang w:val="en-US"/>
        </w:rPr>
        <w:t xml:space="preserve">- </w:t>
      </w:r>
      <w:hyperlink r:id="rId123" w:tooltip="https://salymbekov.com/wp-content/uploads/2022/05/prilozhenie-1.4.20.-polozhenie-o-gosudarstvennoi-itogovoi-attestacii.pdf" w:history="1">
        <w:r w:rsidRPr="00F53207">
          <w:rPr>
            <w:rFonts w:eastAsia="Calibri" w:cs="Times New Roman"/>
            <w:bCs/>
            <w:color w:val="0563C1"/>
            <w:szCs w:val="24"/>
            <w:u w:val="single"/>
            <w:lang w:val="en-US"/>
          </w:rPr>
          <w:t>final state attestation</w:t>
        </w:r>
      </w:hyperlink>
      <w:r w:rsidRPr="00F53207">
        <w:rPr>
          <w:rFonts w:eastAsia="Calibri" w:cs="Times New Roman"/>
          <w:color w:val="000000"/>
          <w:szCs w:val="24"/>
          <w:lang w:val="en-US"/>
        </w:rPr>
        <w:t xml:space="preserve"> of students;</w:t>
      </w:r>
    </w:p>
    <w:p w14:paraId="540A0BCE"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cs="Times New Roman"/>
          <w:szCs w:val="24"/>
          <w:lang w:val="en-US"/>
        </w:rPr>
        <w:t xml:space="preserve">- </w:t>
      </w:r>
      <w:hyperlink r:id="rId124" w:tooltip="https://salymbekov.com/wp-content/uploads/2022/05/prilozhenie-1.4.21.-polozhenie-o-sreze-znanij-studentov.pdf" w:history="1">
        <w:r w:rsidRPr="00F53207">
          <w:rPr>
            <w:rFonts w:eastAsia="Calibri" w:cs="Times New Roman"/>
            <w:bCs/>
            <w:color w:val="0563C1"/>
            <w:szCs w:val="24"/>
            <w:u w:val="single"/>
            <w:lang w:val="en-US"/>
          </w:rPr>
          <w:t>knowledge assessment testing</w:t>
        </w:r>
      </w:hyperlink>
      <w:r w:rsidRPr="00F53207">
        <w:rPr>
          <w:rFonts w:eastAsia="Calibri" w:cs="Times New Roman"/>
          <w:color w:val="000000"/>
          <w:szCs w:val="24"/>
          <w:lang w:val="en-US"/>
        </w:rPr>
        <w:t xml:space="preserve"> of students on previously studied disciplines; </w:t>
      </w:r>
    </w:p>
    <w:p w14:paraId="2073BEF2" w14:textId="77777777" w:rsidR="005C0C0D" w:rsidRPr="00F53207" w:rsidRDefault="005C0C0D" w:rsidP="00F53207">
      <w:pPr>
        <w:widowControl w:val="0"/>
        <w:spacing w:after="0" w:line="240" w:lineRule="auto"/>
        <w:ind w:left="1080"/>
        <w:contextualSpacing/>
        <w:jc w:val="both"/>
        <w:rPr>
          <w:rFonts w:eastAsia="Calibri" w:cs="Times New Roman"/>
          <w:bCs/>
          <w:color w:val="000000"/>
          <w:szCs w:val="24"/>
          <w:lang w:val="en-US"/>
        </w:rPr>
      </w:pPr>
      <w:r w:rsidRPr="00F53207">
        <w:rPr>
          <w:rFonts w:cs="Times New Roman"/>
          <w:szCs w:val="24"/>
          <w:lang w:val="en-US"/>
        </w:rPr>
        <w:t xml:space="preserve">- </w:t>
      </w:r>
      <w:hyperlink r:id="rId125" w:tooltip="https://salymbekov.com/wp-content/uploads/2022/05/prilozhenie-1.4.22.-polozhenie-o-portfolio-dostizhenij-studenta-su.pdf" w:history="1">
        <w:r w:rsidRPr="00F53207">
          <w:rPr>
            <w:rFonts w:eastAsia="Calibri" w:cs="Times New Roman"/>
            <w:bCs/>
            <w:color w:val="0563C1"/>
            <w:szCs w:val="24"/>
            <w:u w:val="single"/>
            <w:lang w:val="en-US"/>
          </w:rPr>
          <w:t>electronic portfolio of student achievements</w:t>
        </w:r>
      </w:hyperlink>
      <w:r w:rsidRPr="00F53207">
        <w:rPr>
          <w:rFonts w:eastAsia="Calibri" w:cs="Times New Roman"/>
          <w:bCs/>
          <w:color w:val="000000"/>
          <w:szCs w:val="24"/>
          <w:lang w:val="en-US"/>
        </w:rPr>
        <w:t xml:space="preserve">; </w:t>
      </w:r>
    </w:p>
    <w:p w14:paraId="13710CFA"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cs="Times New Roman"/>
          <w:szCs w:val="24"/>
          <w:lang w:val="en-US"/>
        </w:rPr>
        <w:t xml:space="preserve">- </w:t>
      </w:r>
      <w:hyperlink r:id="rId126" w:tooltip="https://salymbekov.com/wp-content/uploads/2022/05/prilozhenie-1.4.23.-rezultaty-anketirovanija-za-2021-2022.pdf" w:history="1">
        <w:r w:rsidRPr="00F53207">
          <w:rPr>
            <w:rFonts w:eastAsia="Calibri" w:cs="Times New Roman"/>
            <w:bCs/>
            <w:color w:val="0563C1"/>
            <w:szCs w:val="24"/>
            <w:u w:val="single"/>
            <w:lang w:val="en-US"/>
          </w:rPr>
          <w:t>monitoring</w:t>
        </w:r>
      </w:hyperlink>
      <w:bookmarkEnd w:id="7"/>
      <w:r w:rsidRPr="00F53207">
        <w:rPr>
          <w:rFonts w:eastAsia="Calibri" w:cs="Times New Roman"/>
          <w:color w:val="000000"/>
          <w:szCs w:val="24"/>
          <w:lang w:val="en-US"/>
        </w:rPr>
        <w:t xml:space="preserve"> of student satisfaction with the quality of education. </w:t>
      </w:r>
    </w:p>
    <w:p w14:paraId="730B9C19" w14:textId="77777777" w:rsidR="005C0C0D" w:rsidRPr="007F78E8" w:rsidRDefault="005C0C0D" w:rsidP="00F53207">
      <w:pPr>
        <w:widowControl w:val="0"/>
        <w:numPr>
          <w:ilvl w:val="0"/>
          <w:numId w:val="1"/>
        </w:numPr>
        <w:spacing w:after="0" w:line="240" w:lineRule="auto"/>
        <w:ind w:left="0" w:firstLine="709"/>
        <w:contextualSpacing/>
        <w:jc w:val="both"/>
        <w:rPr>
          <w:rFonts w:eastAsia="Calibri" w:cs="Times New Roman"/>
          <w:i/>
          <w:color w:val="000000"/>
          <w:szCs w:val="24"/>
        </w:rPr>
      </w:pPr>
      <w:proofErr w:type="spellStart"/>
      <w:r>
        <w:rPr>
          <w:rFonts w:eastAsia="Calibri" w:cs="Times New Roman"/>
          <w:i/>
          <w:color w:val="000000"/>
          <w:szCs w:val="24"/>
        </w:rPr>
        <w:t>External</w:t>
      </w:r>
      <w:proofErr w:type="spellEnd"/>
      <w:r>
        <w:rPr>
          <w:rFonts w:eastAsia="Calibri" w:cs="Times New Roman"/>
          <w:i/>
          <w:color w:val="000000"/>
          <w:szCs w:val="24"/>
        </w:rPr>
        <w:t xml:space="preserve"> </w:t>
      </w:r>
      <w:proofErr w:type="spellStart"/>
      <w:r>
        <w:rPr>
          <w:rFonts w:eastAsia="Calibri" w:cs="Times New Roman"/>
          <w:i/>
          <w:color w:val="000000"/>
          <w:szCs w:val="24"/>
        </w:rPr>
        <w:t>assessment</w:t>
      </w:r>
      <w:proofErr w:type="spellEnd"/>
      <w:r>
        <w:rPr>
          <w:rFonts w:eastAsia="Calibri" w:cs="Times New Roman"/>
          <w:i/>
          <w:color w:val="000000"/>
          <w:szCs w:val="24"/>
        </w:rPr>
        <w:t xml:space="preserve"> </w:t>
      </w:r>
      <w:proofErr w:type="spellStart"/>
      <w:r>
        <w:rPr>
          <w:rFonts w:eastAsia="Calibri" w:cs="Times New Roman"/>
          <w:i/>
          <w:color w:val="000000"/>
          <w:szCs w:val="24"/>
        </w:rPr>
        <w:t>procedures</w:t>
      </w:r>
      <w:proofErr w:type="spellEnd"/>
      <w:r>
        <w:rPr>
          <w:rFonts w:eastAsia="Calibri" w:cs="Times New Roman"/>
          <w:i/>
          <w:color w:val="000000"/>
          <w:szCs w:val="24"/>
        </w:rPr>
        <w:t>:</w:t>
      </w:r>
    </w:p>
    <w:p w14:paraId="1F705DA6" w14:textId="0E8F1EB2"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eastAsia="Calibri" w:cs="Times New Roman"/>
          <w:color w:val="000000"/>
          <w:szCs w:val="24"/>
          <w:lang w:val="en-US"/>
        </w:rPr>
        <w:t xml:space="preserve">- student participation in </w:t>
      </w:r>
      <w:hyperlink r:id="rId127" w:tooltip="https://www.instagram.com/p/COmoDf6ofLJ/" w:history="1">
        <w:r w:rsidRPr="00F53207">
          <w:rPr>
            <w:rFonts w:eastAsia="Calibri" w:cs="Times New Roman"/>
            <w:bCs/>
            <w:color w:val="0563C1"/>
            <w:szCs w:val="24"/>
            <w:u w:val="single"/>
            <w:lang w:val="en-US"/>
          </w:rPr>
          <w:t>accreditation procedures</w:t>
        </w:r>
      </w:hyperlink>
      <w:r w:rsidRPr="00F53207">
        <w:rPr>
          <w:rFonts w:eastAsia="Calibri" w:cs="Times New Roman"/>
          <w:bCs/>
          <w:color w:val="000000"/>
          <w:szCs w:val="24"/>
          <w:lang w:val="en-US"/>
        </w:rPr>
        <w:t>;</w:t>
      </w:r>
    </w:p>
    <w:p w14:paraId="34C578CE" w14:textId="7777777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eastAsia="Calibri" w:cs="Times New Roman"/>
          <w:color w:val="000000"/>
          <w:szCs w:val="24"/>
          <w:lang w:val="en-US"/>
        </w:rPr>
        <w:t xml:space="preserve">- student participation in </w:t>
      </w:r>
      <w:hyperlink r:id="rId128" w:tooltip="https://salymbekov.com/portfolio/salymbekov-universitet-uspeshno-proshel-proverki-so-storony-antikorrupcionnogo-delovogo-soveta-pri-prezidente-i-ministerstva-zdravoohranenija-kyrgyzskoj-respubliki-na-sootvetstvie-zajavlennym-kriterij/" w:history="1">
        <w:r w:rsidRPr="00F53207">
          <w:rPr>
            <w:rFonts w:eastAsia="Calibri" w:cs="Times New Roman"/>
            <w:bCs/>
            <w:color w:val="0563C1"/>
            <w:szCs w:val="24"/>
            <w:u w:val="single"/>
            <w:lang w:val="en-US"/>
          </w:rPr>
          <w:t>scheduled and unscheduled inspections</w:t>
        </w:r>
      </w:hyperlink>
      <w:r w:rsidRPr="00F53207">
        <w:rPr>
          <w:rFonts w:eastAsia="Calibri" w:cs="Times New Roman"/>
          <w:color w:val="000000"/>
          <w:szCs w:val="24"/>
          <w:lang w:val="en-US"/>
        </w:rPr>
        <w:t xml:space="preserve"> by the Ministry of Education and Science of the KR;</w:t>
      </w:r>
    </w:p>
    <w:p w14:paraId="16B845F7" w14:textId="666E87C7" w:rsidR="005C0C0D" w:rsidRPr="00F53207" w:rsidRDefault="005C0C0D" w:rsidP="00F53207">
      <w:pPr>
        <w:widowControl w:val="0"/>
        <w:spacing w:after="0" w:line="240" w:lineRule="auto"/>
        <w:ind w:left="1080"/>
        <w:contextualSpacing/>
        <w:jc w:val="both"/>
        <w:rPr>
          <w:rFonts w:eastAsia="Calibri" w:cs="Times New Roman"/>
          <w:color w:val="000000"/>
          <w:szCs w:val="24"/>
          <w:lang w:val="en-US"/>
        </w:rPr>
      </w:pPr>
      <w:r w:rsidRPr="00F53207">
        <w:rPr>
          <w:rFonts w:eastAsia="Calibri" w:cs="Times New Roman"/>
          <w:color w:val="000000"/>
          <w:szCs w:val="24"/>
          <w:lang w:val="en-US"/>
        </w:rPr>
        <w:t xml:space="preserve">- student participation in </w:t>
      </w:r>
      <w:hyperlink r:id="rId129" w:tooltip="https://salymbekov.com/portfolio/6626/" w:history="1">
        <w:proofErr w:type="spellStart"/>
        <w:r w:rsidRPr="00F53207">
          <w:rPr>
            <w:rStyle w:val="50"/>
            <w:rFonts w:ascii="Times New Roman" w:eastAsia="Calibri" w:hAnsi="Times New Roman" w:cs="Times New Roman"/>
            <w:b w:val="0"/>
          </w:rPr>
          <w:t>olympiads</w:t>
        </w:r>
        <w:proofErr w:type="spellEnd"/>
      </w:hyperlink>
      <w:r w:rsidRPr="00F53207">
        <w:rPr>
          <w:rStyle w:val="50"/>
          <w:rFonts w:ascii="Times New Roman" w:eastAsia="Calibri" w:hAnsi="Times New Roman" w:cs="Times New Roman"/>
          <w:b w:val="0"/>
        </w:rPr>
        <w:t xml:space="preserve">, </w:t>
      </w:r>
      <w:hyperlink r:id="rId130" w:tooltip="https://salymbekov.com/portfolio/v-universitete-proshla-mezhvuzovskaja-olimpiada/" w:history="1">
        <w:r w:rsidRPr="00F53207">
          <w:rPr>
            <w:rStyle w:val="50"/>
            <w:rFonts w:ascii="Times New Roman" w:eastAsia="Calibri" w:hAnsi="Times New Roman" w:cs="Times New Roman"/>
            <w:b w:val="0"/>
          </w:rPr>
          <w:t>competitions</w:t>
        </w:r>
      </w:hyperlink>
      <w:r w:rsidRPr="00F53207">
        <w:rPr>
          <w:rStyle w:val="50"/>
          <w:rFonts w:ascii="Times New Roman" w:eastAsia="Calibri" w:hAnsi="Times New Roman" w:cs="Times New Roman"/>
          <w:b w:val="0"/>
        </w:rPr>
        <w:t xml:space="preserve">, </w:t>
      </w:r>
      <w:hyperlink r:id="rId131" w:tooltip="https://salymbekov.com/portfolio/nagrazhdenie-prizerov-olimpiady-po-medicinskoj-biologii-genetike-i-parazitologii-v-uchrezhdenii-salymbekov-universitet/" w:history="1">
        <w:r w:rsidRPr="00F53207">
          <w:rPr>
            <w:rStyle w:val="50"/>
            <w:rFonts w:ascii="Times New Roman" w:eastAsia="Calibri" w:hAnsi="Times New Roman" w:cs="Times New Roman"/>
            <w:b w:val="0"/>
          </w:rPr>
          <w:t>contests</w:t>
        </w:r>
      </w:hyperlink>
      <w:r w:rsidRPr="00F53207">
        <w:rPr>
          <w:rFonts w:eastAsia="Calibri" w:cs="Times New Roman"/>
          <w:bCs/>
          <w:color w:val="000000"/>
          <w:szCs w:val="24"/>
          <w:lang w:val="en-US"/>
        </w:rPr>
        <w:t>;</w:t>
      </w:r>
      <w:r w:rsidRPr="00F53207">
        <w:rPr>
          <w:rFonts w:eastAsia="Calibri" w:cs="Times New Roman"/>
          <w:color w:val="000000"/>
          <w:szCs w:val="24"/>
          <w:lang w:val="en-US"/>
        </w:rPr>
        <w:t xml:space="preserve"> </w:t>
      </w:r>
    </w:p>
    <w:p w14:paraId="3660C104" w14:textId="77777777" w:rsidR="005C0C0D" w:rsidRPr="00F53207" w:rsidRDefault="005C0C0D" w:rsidP="00F53207">
      <w:pPr>
        <w:widowControl w:val="0"/>
        <w:spacing w:after="0" w:line="240" w:lineRule="auto"/>
        <w:ind w:left="1080"/>
        <w:contextualSpacing/>
        <w:jc w:val="both"/>
        <w:rPr>
          <w:rFonts w:eastAsia="Calibri" w:cs="Times New Roman"/>
          <w:bCs/>
          <w:color w:val="000000"/>
          <w:szCs w:val="24"/>
          <w:lang w:val="en-US"/>
        </w:rPr>
      </w:pPr>
      <w:r w:rsidRPr="00F53207">
        <w:rPr>
          <w:rFonts w:cs="Times New Roman"/>
          <w:szCs w:val="24"/>
          <w:lang w:val="en-US"/>
        </w:rPr>
        <w:t xml:space="preserve">- </w:t>
      </w:r>
      <w:r w:rsidRPr="00F53207">
        <w:rPr>
          <w:rFonts w:eastAsia="Calibri" w:cs="Times New Roman"/>
          <w:bCs/>
          <w:szCs w:val="24"/>
          <w:lang w:val="en-US"/>
        </w:rPr>
        <w:t>surveys of employers, students' parents and graduates;</w:t>
      </w:r>
      <w:r w:rsidRPr="00F53207">
        <w:rPr>
          <w:rFonts w:eastAsia="Calibri" w:cs="Times New Roman"/>
          <w:bCs/>
          <w:szCs w:val="24"/>
          <w:u w:val="single"/>
          <w:lang w:val="en-US"/>
        </w:rPr>
        <w:t xml:space="preserve"> </w:t>
      </w:r>
      <w:r w:rsidRPr="00F53207">
        <w:rPr>
          <w:rFonts w:eastAsia="Calibri" w:cs="Times New Roman"/>
          <w:bCs/>
          <w:szCs w:val="24"/>
          <w:lang w:val="en-US"/>
        </w:rPr>
        <w:t xml:space="preserve"> </w:t>
      </w:r>
    </w:p>
    <w:p w14:paraId="38D97757" w14:textId="77777777" w:rsidR="005C0C0D" w:rsidRPr="00F53207" w:rsidRDefault="005C0C0D" w:rsidP="00F53207">
      <w:pPr>
        <w:widowControl w:val="0"/>
        <w:spacing w:after="60" w:line="240" w:lineRule="auto"/>
        <w:ind w:left="1077"/>
        <w:contextualSpacing/>
        <w:jc w:val="both"/>
        <w:rPr>
          <w:rFonts w:eastAsia="Calibri" w:cs="Times New Roman"/>
          <w:color w:val="000000"/>
          <w:szCs w:val="24"/>
          <w:lang w:val="en-US"/>
        </w:rPr>
      </w:pPr>
      <w:r w:rsidRPr="00F53207">
        <w:rPr>
          <w:rFonts w:cs="Times New Roman"/>
          <w:szCs w:val="24"/>
          <w:lang w:val="en-US"/>
        </w:rPr>
        <w:t xml:space="preserve">- </w:t>
      </w:r>
      <w:hyperlink r:id="rId132" w:tooltip="https://salymbekov.com/wp-content/uploads/2022/05/prilozhenie-1.4.24.-recenzija-na-umk.pdf" w:history="1">
        <w:r w:rsidRPr="00F53207">
          <w:rPr>
            <w:rFonts w:eastAsia="Calibri" w:cs="Times New Roman"/>
            <w:bCs/>
            <w:color w:val="0563C1"/>
            <w:szCs w:val="24"/>
            <w:u w:val="single"/>
            <w:lang w:val="en-US"/>
          </w:rPr>
          <w:t>external expert review and peer review of internal</w:t>
        </w:r>
      </w:hyperlink>
      <w:r w:rsidRPr="00F53207">
        <w:rPr>
          <w:rFonts w:eastAsia="Calibri" w:cs="Times New Roman"/>
          <w:color w:val="000000"/>
          <w:szCs w:val="24"/>
          <w:lang w:val="en-US"/>
        </w:rPr>
        <w:t xml:space="preserve"> methodological documents.  </w:t>
      </w:r>
    </w:p>
    <w:p w14:paraId="09C429FD" w14:textId="13FCA66F" w:rsidR="005C0C0D" w:rsidRPr="00F53207" w:rsidRDefault="005C0C0D" w:rsidP="00F53207">
      <w:pPr>
        <w:widowControl w:val="0"/>
        <w:spacing w:after="0" w:line="240" w:lineRule="auto"/>
        <w:ind w:firstLine="720"/>
        <w:contextualSpacing/>
        <w:jc w:val="both"/>
        <w:rPr>
          <w:rFonts w:eastAsia="Calibri" w:cs="Times New Roman"/>
          <w:bCs/>
          <w:color w:val="000000"/>
          <w:szCs w:val="24"/>
          <w:lang w:val="en-US"/>
        </w:rPr>
      </w:pPr>
      <w:bookmarkStart w:id="8" w:name="_Hlk220518246"/>
      <w:r w:rsidRPr="00F53207">
        <w:rPr>
          <w:rFonts w:eastAsia="Calibri" w:cs="Times New Roman"/>
          <w:b/>
          <w:i/>
          <w:color w:val="000000"/>
          <w:szCs w:val="24"/>
          <w:lang w:val="en-US"/>
        </w:rPr>
        <w:t>Assessment of faculty qualifications and performance</w:t>
      </w:r>
      <w:r w:rsidRPr="00F53207">
        <w:rPr>
          <w:rFonts w:eastAsia="Calibri" w:cs="Times New Roman"/>
          <w:color w:val="000000"/>
          <w:szCs w:val="24"/>
          <w:lang w:val="en-US"/>
        </w:rPr>
        <w:t xml:space="preserve"> is carried out on the basis of the following internal and external mechanisms in accordance with the </w:t>
      </w:r>
      <w:hyperlink r:id="rId133" w:tooltip="https://salymbekov.com/wp-content/uploads/2022/05/prilozhenie-1.4.25.-polozhenija-o-rejtingovoj-ocenke-dejatelnosti-pps.pdf" w:history="1">
        <w:r w:rsidRPr="00F53207">
          <w:rPr>
            <w:rFonts w:eastAsia="Calibri" w:cs="Times New Roman"/>
            <w:bCs/>
            <w:color w:val="0563C1"/>
            <w:szCs w:val="24"/>
            <w:u w:val="single"/>
            <w:lang w:val="en-US"/>
          </w:rPr>
          <w:t>Regulation on Faculty Performance Rating Assessment</w:t>
        </w:r>
      </w:hyperlink>
      <w:r w:rsidRPr="00F53207">
        <w:rPr>
          <w:rFonts w:eastAsia="Calibri" w:cs="Times New Roman"/>
          <w:bCs/>
          <w:color w:val="000000"/>
          <w:szCs w:val="24"/>
          <w:lang w:val="en-US"/>
        </w:rPr>
        <w:t xml:space="preserve">: </w:t>
      </w:r>
    </w:p>
    <w:bookmarkEnd w:id="8"/>
    <w:p w14:paraId="458B792B" w14:textId="77777777" w:rsidR="005C0C0D" w:rsidRPr="00F53207" w:rsidRDefault="005C0C0D" w:rsidP="00F53207">
      <w:pPr>
        <w:widowControl w:val="0"/>
        <w:spacing w:after="0" w:line="240" w:lineRule="auto"/>
        <w:ind w:left="720"/>
        <w:contextualSpacing/>
        <w:jc w:val="both"/>
        <w:rPr>
          <w:rFonts w:eastAsia="Calibri" w:cs="Times New Roman"/>
          <w:i/>
          <w:color w:val="000000"/>
          <w:szCs w:val="24"/>
          <w:lang w:val="en-US"/>
        </w:rPr>
      </w:pPr>
      <w:r w:rsidRPr="00F53207">
        <w:rPr>
          <w:rFonts w:eastAsia="Calibri" w:cs="Times New Roman"/>
          <w:i/>
          <w:color w:val="000000"/>
          <w:szCs w:val="24"/>
          <w:lang w:val="en-US"/>
        </w:rPr>
        <w:t>Internal assessment procedures:</w:t>
      </w:r>
    </w:p>
    <w:p w14:paraId="12B4518C" w14:textId="77777777" w:rsidR="005C0C0D" w:rsidRPr="00F53207" w:rsidRDefault="005C0C0D" w:rsidP="00F53207">
      <w:pPr>
        <w:widowControl w:val="0"/>
        <w:spacing w:after="0" w:line="240" w:lineRule="auto"/>
        <w:ind w:firstLine="720"/>
        <w:contextualSpacing/>
        <w:jc w:val="both"/>
        <w:rPr>
          <w:rFonts w:eastAsia="Calibri" w:cs="Times New Roman"/>
          <w:szCs w:val="24"/>
          <w:lang w:val="en-US"/>
        </w:rPr>
      </w:pPr>
      <w:r w:rsidRPr="00F53207">
        <w:rPr>
          <w:rFonts w:cs="Times New Roman"/>
          <w:szCs w:val="24"/>
          <w:lang w:val="en-US"/>
        </w:rPr>
        <w:t xml:space="preserve">- </w:t>
      </w:r>
      <w:r w:rsidRPr="00F53207">
        <w:rPr>
          <w:rFonts w:eastAsia="Calibri" w:cs="Times New Roman"/>
          <w:bCs/>
          <w:szCs w:val="24"/>
          <w:u w:val="single"/>
          <w:lang w:val="en-US"/>
        </w:rPr>
        <w:t>analysis of teaching activity</w:t>
      </w:r>
      <w:r w:rsidRPr="00F53207">
        <w:rPr>
          <w:rFonts w:eastAsia="Calibri" w:cs="Times New Roman"/>
          <w:szCs w:val="24"/>
          <w:lang w:val="en-US"/>
        </w:rPr>
        <w:t xml:space="preserve"> (length and experience of service, teaching workload, teaching and </w:t>
      </w:r>
      <w:r w:rsidRPr="00F53207">
        <w:rPr>
          <w:rFonts w:eastAsia="Calibri" w:cs="Times New Roman"/>
          <w:szCs w:val="24"/>
          <w:lang w:val="en-US"/>
        </w:rPr>
        <w:lastRenderedPageBreak/>
        <w:t xml:space="preserve">methodological publications, use of innovative educational and information technologies, development of or participation in developing educational programs and education quality assessment procedures);  </w:t>
      </w:r>
    </w:p>
    <w:p w14:paraId="2AA9230E" w14:textId="0DCD8D1C" w:rsidR="005C0C0D" w:rsidRPr="00F53207" w:rsidRDefault="005C0C0D" w:rsidP="00F53207">
      <w:pPr>
        <w:widowControl w:val="0"/>
        <w:spacing w:after="0" w:line="240" w:lineRule="auto"/>
        <w:ind w:firstLine="720"/>
        <w:contextualSpacing/>
        <w:jc w:val="both"/>
        <w:rPr>
          <w:rFonts w:eastAsia="Calibri" w:cs="Times New Roman"/>
          <w:szCs w:val="24"/>
          <w:lang w:val="en-US"/>
        </w:rPr>
      </w:pPr>
      <w:r w:rsidRPr="00F53207">
        <w:rPr>
          <w:rFonts w:cs="Times New Roman"/>
          <w:szCs w:val="24"/>
          <w:lang w:val="en-US"/>
        </w:rPr>
        <w:t xml:space="preserve">- </w:t>
      </w:r>
      <w:r w:rsidRPr="00F53207">
        <w:rPr>
          <w:rFonts w:eastAsia="Calibri" w:cs="Times New Roman"/>
          <w:bCs/>
          <w:szCs w:val="24"/>
          <w:u w:val="single"/>
          <w:lang w:val="en-US"/>
        </w:rPr>
        <w:t>analysis of qualification profiles</w:t>
      </w:r>
      <w:r w:rsidRPr="00F53207">
        <w:rPr>
          <w:rFonts w:eastAsia="Calibri" w:cs="Times New Roman"/>
          <w:szCs w:val="24"/>
          <w:lang w:val="en-US"/>
        </w:rPr>
        <w:t xml:space="preserve"> (education, academic degrees and titles, membership in senior scientific and research organizations, specialized councils and professional bodies, publications, mentoring and staff training, professional development, etc.);</w:t>
      </w:r>
    </w:p>
    <w:p w14:paraId="35B29698" w14:textId="77777777" w:rsidR="005C0C0D" w:rsidRPr="00F53207" w:rsidRDefault="005C0C0D" w:rsidP="00F53207">
      <w:pPr>
        <w:widowControl w:val="0"/>
        <w:spacing w:after="0" w:line="240" w:lineRule="auto"/>
        <w:ind w:firstLine="720"/>
        <w:contextualSpacing/>
        <w:jc w:val="both"/>
        <w:rPr>
          <w:rFonts w:eastAsia="Calibri" w:cs="Times New Roman"/>
          <w:bCs/>
          <w:szCs w:val="24"/>
          <w:lang w:val="en-US"/>
        </w:rPr>
      </w:pPr>
      <w:r w:rsidRPr="00F53207">
        <w:rPr>
          <w:rFonts w:cs="Times New Roman"/>
          <w:szCs w:val="24"/>
          <w:lang w:val="en-US"/>
        </w:rPr>
        <w:t xml:space="preserve">- </w:t>
      </w:r>
      <w:r w:rsidRPr="00F53207">
        <w:rPr>
          <w:rFonts w:eastAsia="Calibri" w:cs="Times New Roman"/>
          <w:bCs/>
          <w:szCs w:val="24"/>
          <w:u w:val="single"/>
          <w:lang w:val="en-US"/>
        </w:rPr>
        <w:t>monitoring visits and peer observation of instructors' classes</w:t>
      </w:r>
      <w:r w:rsidRPr="00F53207">
        <w:rPr>
          <w:rFonts w:eastAsia="Calibri" w:cs="Times New Roman"/>
          <w:bCs/>
          <w:szCs w:val="24"/>
          <w:lang w:val="en-US"/>
        </w:rPr>
        <w:t xml:space="preserve"> </w:t>
      </w:r>
      <w:r w:rsidRPr="00F53207">
        <w:rPr>
          <w:rFonts w:eastAsia="Calibri" w:cs="Times New Roman"/>
          <w:szCs w:val="24"/>
          <w:lang w:val="en-US"/>
        </w:rPr>
        <w:t>(rectorate – at least 3 classes per year, dean's office and TMD – at least 5 classes per year, departments – peer observation of each full-time instructor at least once a year, mentoring – as agreed with the department, junior instructors – as agreed with faculty, stakeholders – on request and as agreed with faculty);</w:t>
      </w:r>
    </w:p>
    <w:p w14:paraId="1F481C23" w14:textId="77777777" w:rsidR="005C0C0D" w:rsidRPr="00F53207" w:rsidRDefault="005C0C0D" w:rsidP="00F53207">
      <w:pPr>
        <w:widowControl w:val="0"/>
        <w:spacing w:after="0" w:line="240" w:lineRule="auto"/>
        <w:ind w:firstLine="720"/>
        <w:contextualSpacing/>
        <w:jc w:val="both"/>
        <w:rPr>
          <w:rFonts w:eastAsia="Calibri" w:cs="Times New Roman"/>
          <w:szCs w:val="24"/>
          <w:lang w:val="en-US"/>
        </w:rPr>
      </w:pPr>
      <w:r w:rsidRPr="00F53207">
        <w:rPr>
          <w:rFonts w:cs="Times New Roman"/>
          <w:szCs w:val="24"/>
          <w:lang w:val="en-US"/>
        </w:rPr>
        <w:t xml:space="preserve">- </w:t>
      </w:r>
      <w:r w:rsidRPr="00F53207">
        <w:rPr>
          <w:rFonts w:eastAsia="Calibri" w:cs="Times New Roman"/>
          <w:bCs/>
          <w:szCs w:val="24"/>
          <w:u w:val="single"/>
          <w:lang w:val="en-US"/>
        </w:rPr>
        <w:t>monitoring of classes</w:t>
      </w:r>
      <w:r w:rsidRPr="00F53207">
        <w:rPr>
          <w:rFonts w:eastAsia="Calibri" w:cs="Times New Roman"/>
          <w:szCs w:val="24"/>
          <w:lang w:val="en-US"/>
        </w:rPr>
        <w:t xml:space="preserve"> (compliance with the class schedule – daily, monitoring of labor discipline violations – ongoing, monitoring of student attendance and checking of attendance logs – regular, monitoring of teaching and methodological resources – ongoing);</w:t>
      </w:r>
    </w:p>
    <w:p w14:paraId="2C6C392B" w14:textId="6158016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cs="Times New Roman"/>
          <w:szCs w:val="24"/>
          <w:lang w:val="en-US"/>
        </w:rPr>
        <w:t xml:space="preserve">- </w:t>
      </w:r>
      <w:r w:rsidRPr="00F53207">
        <w:rPr>
          <w:rFonts w:eastAsia="Calibri" w:cs="Times New Roman"/>
          <w:bCs/>
          <w:szCs w:val="24"/>
          <w:u w:val="single"/>
          <w:lang w:val="en-US"/>
        </w:rPr>
        <w:t>monitoring of the quality of classes conducted</w:t>
      </w:r>
      <w:r w:rsidRPr="00F53207">
        <w:rPr>
          <w:rFonts w:eastAsia="Calibri" w:cs="Times New Roman"/>
          <w:szCs w:val="24"/>
          <w:lang w:val="en-US"/>
        </w:rPr>
        <w:t xml:space="preserve"> </w:t>
      </w:r>
      <w:r w:rsidRPr="00F53207">
        <w:rPr>
          <w:rFonts w:eastAsia="Calibri" w:cs="Times New Roman"/>
          <w:color w:val="000000"/>
          <w:szCs w:val="24"/>
          <w:lang w:val="en-US"/>
        </w:rPr>
        <w:t xml:space="preserve">(student satisfaction surveys and development of a corrective action plan – at least once per academic year, knowledge assessment testing of students – according to the approved schedule).  </w:t>
      </w:r>
    </w:p>
    <w:p w14:paraId="4ED9E0EA" w14:textId="77777777" w:rsidR="005C0C0D" w:rsidRPr="00F53207" w:rsidRDefault="005C0C0D" w:rsidP="00F53207">
      <w:pPr>
        <w:widowControl w:val="0"/>
        <w:spacing w:after="0" w:line="240" w:lineRule="auto"/>
        <w:ind w:left="720"/>
        <w:contextualSpacing/>
        <w:jc w:val="both"/>
        <w:rPr>
          <w:rFonts w:eastAsia="Calibri" w:cs="Times New Roman"/>
          <w:i/>
          <w:color w:val="000000"/>
          <w:szCs w:val="24"/>
          <w:lang w:val="en-US"/>
        </w:rPr>
      </w:pPr>
      <w:r w:rsidRPr="00F53207">
        <w:rPr>
          <w:rFonts w:eastAsia="Calibri" w:cs="Times New Roman"/>
          <w:i/>
          <w:color w:val="000000"/>
          <w:szCs w:val="24"/>
          <w:lang w:val="en-US"/>
        </w:rPr>
        <w:t>External assessment procedures:</w:t>
      </w:r>
    </w:p>
    <w:p w14:paraId="179656FD"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faculty participation in </w:t>
      </w:r>
      <w:r w:rsidRPr="00F53207">
        <w:rPr>
          <w:rFonts w:eastAsia="Calibri" w:cs="Times New Roman"/>
          <w:bCs/>
          <w:szCs w:val="24"/>
          <w:u w:val="single"/>
          <w:lang w:val="en-US"/>
        </w:rPr>
        <w:t>accreditation procedures</w:t>
      </w:r>
      <w:r w:rsidRPr="00F53207">
        <w:rPr>
          <w:rFonts w:eastAsia="Calibri" w:cs="Times New Roman"/>
          <w:bCs/>
          <w:szCs w:val="24"/>
          <w:lang w:val="en-US"/>
        </w:rPr>
        <w:t>,</w:t>
      </w:r>
      <w:r w:rsidRPr="00F53207">
        <w:rPr>
          <w:rFonts w:eastAsia="Calibri" w:cs="Times New Roman"/>
          <w:szCs w:val="24"/>
          <w:lang w:val="en-US"/>
        </w:rPr>
        <w:t xml:space="preserve"> </w:t>
      </w:r>
      <w:r w:rsidRPr="00F53207">
        <w:rPr>
          <w:rFonts w:eastAsia="Calibri" w:cs="Times New Roman"/>
          <w:bCs/>
          <w:szCs w:val="24"/>
          <w:u w:val="single"/>
          <w:lang w:val="en-US"/>
        </w:rPr>
        <w:t>scheduled and unscheduled inspections</w:t>
      </w:r>
      <w:r w:rsidRPr="00F53207">
        <w:rPr>
          <w:rFonts w:eastAsia="Calibri" w:cs="Times New Roman"/>
          <w:szCs w:val="24"/>
          <w:lang w:val="en-US"/>
        </w:rPr>
        <w:t xml:space="preserve"> </w:t>
      </w:r>
      <w:r w:rsidRPr="00F53207">
        <w:rPr>
          <w:rFonts w:eastAsia="Calibri" w:cs="Times New Roman"/>
          <w:color w:val="000000"/>
          <w:szCs w:val="24"/>
          <w:lang w:val="en-US"/>
        </w:rPr>
        <w:t xml:space="preserve">by the Ministry of Education and Science of the KR; </w:t>
      </w:r>
    </w:p>
    <w:p w14:paraId="7D93E38D"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participation in various (international, national, inter-university, and university-level) educational, research and professional projects, events and competitions</w:t>
      </w:r>
      <w:r w:rsidRPr="00F53207">
        <w:rPr>
          <w:rFonts w:eastAsia="Calibri" w:cs="Times New Roman"/>
          <w:bCs/>
          <w:color w:val="000000"/>
          <w:szCs w:val="24"/>
          <w:lang w:val="en-US"/>
        </w:rPr>
        <w:t>;</w:t>
      </w:r>
      <w:r w:rsidRPr="00F53207">
        <w:rPr>
          <w:rFonts w:eastAsia="Calibri" w:cs="Times New Roman"/>
          <w:color w:val="000000"/>
          <w:szCs w:val="24"/>
          <w:lang w:val="en-US"/>
        </w:rPr>
        <w:t xml:space="preserve"> </w:t>
      </w:r>
    </w:p>
    <w:p w14:paraId="2D8D888B"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participation in various seminars, symposia, conferences and forums with presentations, papers and various publications; </w:t>
      </w:r>
    </w:p>
    <w:p w14:paraId="29BBFAC3" w14:textId="77777777" w:rsidR="005C0C0D" w:rsidRPr="00F53207" w:rsidRDefault="005C0C0D" w:rsidP="00F53207">
      <w:pPr>
        <w:widowControl w:val="0"/>
        <w:spacing w:after="0" w:line="240" w:lineRule="auto"/>
        <w:ind w:firstLine="720"/>
        <w:contextualSpacing/>
        <w:jc w:val="both"/>
        <w:rPr>
          <w:rFonts w:eastAsia="Calibri" w:cs="Times New Roman"/>
          <w:bCs/>
          <w:szCs w:val="24"/>
          <w:lang w:val="en-US"/>
        </w:rPr>
      </w:pPr>
      <w:r w:rsidRPr="00F53207">
        <w:rPr>
          <w:rFonts w:cs="Times New Roman"/>
          <w:szCs w:val="24"/>
          <w:lang w:val="en-US"/>
        </w:rPr>
        <w:t xml:space="preserve">- </w:t>
      </w:r>
      <w:r w:rsidRPr="00F53207">
        <w:rPr>
          <w:rFonts w:eastAsia="Calibri" w:cs="Times New Roman"/>
          <w:bCs/>
          <w:szCs w:val="24"/>
          <w:u w:val="single"/>
          <w:lang w:val="en-US"/>
        </w:rPr>
        <w:t xml:space="preserve">surveys of employers, parents and graduates; </w:t>
      </w:r>
      <w:r w:rsidRPr="00F53207">
        <w:rPr>
          <w:rFonts w:eastAsia="Calibri" w:cs="Times New Roman"/>
          <w:bCs/>
          <w:szCs w:val="24"/>
          <w:lang w:val="en-US"/>
        </w:rPr>
        <w:t xml:space="preserve"> </w:t>
      </w:r>
    </w:p>
    <w:p w14:paraId="2B8FE282"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bookmarkStart w:id="9" w:name="_Hlk220518322"/>
      <w:r w:rsidRPr="00F53207">
        <w:rPr>
          <w:rFonts w:cs="Times New Roman"/>
          <w:szCs w:val="24"/>
          <w:lang w:val="en-US"/>
        </w:rPr>
        <w:t xml:space="preserve">- </w:t>
      </w:r>
      <w:hyperlink r:id="rId134" w:tooltip="https://salymbekov.com/wp-content/uploads/2022/05/prilozhenie-1.4.24.-recenzija-na-umk.pdf" w:history="1">
        <w:r w:rsidRPr="00F53207">
          <w:rPr>
            <w:rFonts w:eastAsia="Calibri" w:cs="Times New Roman"/>
            <w:bCs/>
            <w:color w:val="0563C1"/>
            <w:szCs w:val="24"/>
            <w:u w:val="single"/>
            <w:lang w:val="en-US"/>
          </w:rPr>
          <w:t>external expert review and peer review of internal</w:t>
        </w:r>
      </w:hyperlink>
      <w:r w:rsidRPr="00F53207">
        <w:rPr>
          <w:rFonts w:eastAsia="Calibri" w:cs="Times New Roman"/>
          <w:color w:val="000000"/>
          <w:szCs w:val="24"/>
          <w:lang w:val="en-US"/>
        </w:rPr>
        <w:t xml:space="preserve"> of teaching and methodological documents.   </w:t>
      </w:r>
    </w:p>
    <w:bookmarkEnd w:id="9"/>
    <w:p w14:paraId="49F15CA2" w14:textId="77777777" w:rsidR="005C0C0D" w:rsidRPr="00F53207" w:rsidRDefault="005C0C0D" w:rsidP="00F53207">
      <w:pPr>
        <w:widowControl w:val="0"/>
        <w:spacing w:after="0" w:line="240" w:lineRule="auto"/>
        <w:ind w:firstLine="720"/>
        <w:contextualSpacing/>
        <w:jc w:val="both"/>
        <w:rPr>
          <w:rFonts w:eastAsia="Calibri" w:cs="Times New Roman"/>
          <w:bCs/>
          <w:color w:val="000000"/>
          <w:szCs w:val="24"/>
          <w:lang w:val="en-US"/>
        </w:rPr>
      </w:pPr>
      <w:r w:rsidRPr="00F53207">
        <w:rPr>
          <w:rFonts w:eastAsia="Calibri" w:cs="Times New Roman"/>
          <w:b/>
          <w:i/>
          <w:color w:val="000000"/>
          <w:szCs w:val="24"/>
          <w:lang w:val="en-US"/>
        </w:rPr>
        <w:t>Assessment of the implementation and quality of educational programs</w:t>
      </w:r>
      <w:r w:rsidRPr="00F53207">
        <w:rPr>
          <w:rFonts w:eastAsia="Calibri" w:cs="Times New Roman"/>
          <w:color w:val="000000"/>
          <w:szCs w:val="24"/>
          <w:lang w:val="en-US"/>
        </w:rPr>
        <w:t xml:space="preserve"> is carried out on the basis of the following internal and external mechanisms</w:t>
      </w:r>
      <w:r w:rsidRPr="00F53207">
        <w:rPr>
          <w:rFonts w:eastAsia="Calibri" w:cs="Times New Roman"/>
          <w:bCs/>
          <w:szCs w:val="24"/>
          <w:lang w:val="en-US"/>
        </w:rPr>
        <w:t>:</w:t>
      </w:r>
    </w:p>
    <w:p w14:paraId="4B7B90A9" w14:textId="77777777" w:rsidR="005C0C0D" w:rsidRPr="00F53207" w:rsidRDefault="005C0C0D" w:rsidP="00F53207">
      <w:pPr>
        <w:widowControl w:val="0"/>
        <w:spacing w:after="0" w:line="240" w:lineRule="auto"/>
        <w:ind w:left="720"/>
        <w:contextualSpacing/>
        <w:jc w:val="both"/>
        <w:rPr>
          <w:rFonts w:eastAsia="Calibri" w:cs="Times New Roman"/>
          <w:bCs/>
          <w:i/>
          <w:color w:val="000000"/>
          <w:szCs w:val="24"/>
          <w:lang w:val="en-US"/>
        </w:rPr>
      </w:pPr>
      <w:r w:rsidRPr="00F53207">
        <w:rPr>
          <w:rFonts w:eastAsia="Calibri" w:cs="Times New Roman"/>
          <w:bCs/>
          <w:i/>
          <w:color w:val="000000"/>
          <w:szCs w:val="24"/>
          <w:lang w:val="en-US"/>
        </w:rPr>
        <w:t xml:space="preserve">Internal assessment procedures: </w:t>
      </w:r>
    </w:p>
    <w:p w14:paraId="5E698D1E"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internal audit and expert review of educational programs (analysis of staffing, analysis of the quality of teaching and methodological support, analysis of material and technical support, analysis of students' academic achievements, analysis of faculty achievements, analysis of administrative activity, analysis of the modernization and internationalization of educational programs, analysis of the development of cooperation with stakeholders, and analysis of the education quality assurance system);    </w:t>
      </w:r>
      <w:r w:rsidRPr="00F53207">
        <w:rPr>
          <w:rFonts w:eastAsia="Calibri" w:cs="Times New Roman"/>
          <w:b/>
          <w:bCs/>
          <w:color w:val="000000"/>
          <w:szCs w:val="24"/>
          <w:lang w:val="en-US"/>
        </w:rPr>
        <w:t xml:space="preserve"> </w:t>
      </w:r>
      <w:r w:rsidRPr="00F53207">
        <w:rPr>
          <w:rFonts w:eastAsia="Calibri" w:cs="Times New Roman"/>
          <w:color w:val="000000"/>
          <w:szCs w:val="24"/>
          <w:lang w:val="en-US"/>
        </w:rPr>
        <w:t xml:space="preserve"> </w:t>
      </w:r>
    </w:p>
    <w:p w14:paraId="12579D0E" w14:textId="77777777" w:rsidR="005C0C0D" w:rsidRPr="00F53207" w:rsidRDefault="005C0C0D" w:rsidP="00F53207">
      <w:pPr>
        <w:widowControl w:val="0"/>
        <w:spacing w:after="6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feedback from students, faculty and staff (surveys, meetings, discussions as part of the activities of governing bodies, inquiries, focus groups, interviews, self- and peer assessment, and reports from structural units and those responsible for education quality).   </w:t>
      </w:r>
    </w:p>
    <w:p w14:paraId="4630DDCE" w14:textId="77777777" w:rsidR="005C0C0D" w:rsidRPr="00F53207" w:rsidRDefault="005C0C0D" w:rsidP="00F53207">
      <w:pPr>
        <w:widowControl w:val="0"/>
        <w:spacing w:after="0" w:line="240" w:lineRule="auto"/>
        <w:ind w:left="720"/>
        <w:contextualSpacing/>
        <w:jc w:val="both"/>
        <w:rPr>
          <w:rFonts w:eastAsia="Calibri" w:cs="Times New Roman"/>
          <w:bCs/>
          <w:i/>
          <w:color w:val="000000"/>
          <w:szCs w:val="24"/>
          <w:lang w:val="en-US"/>
        </w:rPr>
      </w:pPr>
      <w:r w:rsidRPr="00F53207">
        <w:rPr>
          <w:rFonts w:eastAsia="Calibri" w:cs="Times New Roman"/>
          <w:bCs/>
          <w:i/>
          <w:color w:val="000000"/>
          <w:szCs w:val="24"/>
          <w:lang w:val="en-US"/>
        </w:rPr>
        <w:t xml:space="preserve">External assessment procedures:  </w:t>
      </w:r>
    </w:p>
    <w:p w14:paraId="5BB9F8C2" w14:textId="77777777" w:rsidR="005C0C0D" w:rsidRPr="00F53207" w:rsidRDefault="005C0C0D" w:rsidP="00F53207">
      <w:pPr>
        <w:widowControl w:val="0"/>
        <w:spacing w:after="0" w:line="240" w:lineRule="auto"/>
        <w:ind w:firstLine="720"/>
        <w:contextualSpacing/>
        <w:jc w:val="both"/>
        <w:rPr>
          <w:rFonts w:eastAsia="Calibri" w:cs="Times New Roman"/>
          <w:color w:val="000000"/>
          <w:szCs w:val="24"/>
          <w:lang w:val="en-US"/>
        </w:rPr>
      </w:pPr>
      <w:r w:rsidRPr="00F53207">
        <w:rPr>
          <w:rFonts w:eastAsia="Calibri" w:cs="Times New Roman"/>
          <w:color w:val="000000"/>
          <w:szCs w:val="24"/>
          <w:lang w:val="en-US"/>
        </w:rPr>
        <w:t xml:space="preserve">- independent external assessment as part of educational program accreditation, participation in international expert review and various rankings, as well as scheduled and unscheduled inspections by the Ministry of Education and Science of the KR;    </w:t>
      </w:r>
    </w:p>
    <w:p w14:paraId="08890AEA" w14:textId="77777777" w:rsidR="005C0C0D" w:rsidRPr="00F53207" w:rsidRDefault="005C0C0D" w:rsidP="00F53207">
      <w:pPr>
        <w:widowControl w:val="0"/>
        <w:spacing w:after="0" w:line="240" w:lineRule="auto"/>
        <w:ind w:firstLine="720"/>
        <w:contextualSpacing/>
        <w:jc w:val="both"/>
        <w:rPr>
          <w:rFonts w:eastAsia="Calibri" w:cs="Times New Roman"/>
          <w:b/>
          <w:bCs/>
          <w:color w:val="000000"/>
          <w:szCs w:val="24"/>
          <w:lang w:val="en-US"/>
        </w:rPr>
      </w:pPr>
      <w:r w:rsidRPr="00F53207">
        <w:rPr>
          <w:rFonts w:eastAsia="Calibri" w:cs="Times New Roman"/>
          <w:color w:val="000000"/>
          <w:szCs w:val="24"/>
          <w:lang w:val="en-US"/>
        </w:rPr>
        <w:t xml:space="preserve">- assessment of educational programs by representatives of employers and the academic community, parents and graduates;    </w:t>
      </w:r>
    </w:p>
    <w:p w14:paraId="0C745DB8" w14:textId="77777777" w:rsidR="005C0C0D" w:rsidRPr="00F53207" w:rsidRDefault="005C0C0D" w:rsidP="00F53207">
      <w:pPr>
        <w:widowControl w:val="0"/>
        <w:spacing w:after="60" w:line="240" w:lineRule="auto"/>
        <w:ind w:firstLine="709"/>
        <w:contextualSpacing/>
        <w:jc w:val="both"/>
        <w:rPr>
          <w:rFonts w:eastAsia="Calibri" w:cs="Times New Roman"/>
          <w:color w:val="000000"/>
          <w:szCs w:val="24"/>
          <w:lang w:val="en-US"/>
        </w:rPr>
      </w:pPr>
      <w:r w:rsidRPr="00F53207">
        <w:rPr>
          <w:rFonts w:eastAsia="Calibri" w:cs="Times New Roman"/>
          <w:color w:val="000000"/>
          <w:szCs w:val="24"/>
          <w:lang w:val="en-US"/>
        </w:rPr>
        <w:t>- external expert review and peer review</w:t>
      </w:r>
      <w:r w:rsidRPr="00F53207">
        <w:rPr>
          <w:rFonts w:eastAsia="Calibri" w:cs="Times New Roman"/>
          <w:b/>
          <w:bCs/>
          <w:color w:val="000000"/>
          <w:szCs w:val="24"/>
          <w:lang w:val="en-US"/>
        </w:rPr>
        <w:t xml:space="preserve"> </w:t>
      </w:r>
      <w:r w:rsidRPr="00F53207">
        <w:rPr>
          <w:rFonts w:eastAsia="Calibri" w:cs="Times New Roman"/>
          <w:color w:val="000000"/>
          <w:szCs w:val="24"/>
          <w:lang w:val="en-US"/>
        </w:rPr>
        <w:t xml:space="preserve">of the internal teaching and methodological documents of the educational programs.   </w:t>
      </w:r>
    </w:p>
    <w:p w14:paraId="673C23D9" w14:textId="77777777" w:rsidR="005C0C0D" w:rsidRPr="00F53207" w:rsidRDefault="005C0C0D" w:rsidP="00F53207">
      <w:pPr>
        <w:widowControl w:val="0"/>
        <w:spacing w:after="60" w:line="240" w:lineRule="auto"/>
        <w:ind w:firstLine="709"/>
        <w:contextualSpacing/>
        <w:jc w:val="both"/>
        <w:rPr>
          <w:rFonts w:eastAsia="Calibri" w:cs="Times New Roman"/>
          <w:color w:val="000000"/>
          <w:szCs w:val="24"/>
          <w:lang w:val="en-US"/>
        </w:rPr>
      </w:pPr>
      <w:r w:rsidRPr="00F53207">
        <w:rPr>
          <w:rFonts w:eastAsia="Calibri" w:cs="Times New Roman"/>
          <w:color w:val="000000"/>
          <w:szCs w:val="24"/>
          <w:lang w:val="en-US"/>
        </w:rPr>
        <w:t xml:space="preserve">Based on the analysis of the results of the assessment of the quality of student education, recommendations are adopted for improving the management of the educational process. In particular, based on the results of surveys of students, faculty and employers, </w:t>
      </w:r>
      <w:hyperlink r:id="rId135" w:tooltip="https://salymbekov.com/wp-content/uploads/2022/05/prilozhenie-1.4.26.-plan-korrektirujushhih-dejstvij-2021-2022.pdf" w:history="1">
        <w:r w:rsidRPr="00F53207">
          <w:rPr>
            <w:rStyle w:val="aff5"/>
            <w:rFonts w:eastAsia="Calibri" w:cs="Times New Roman"/>
            <w:bCs/>
            <w:szCs w:val="24"/>
            <w:lang w:val="en-US"/>
          </w:rPr>
          <w:t>corrective action plans are developed and</w:t>
        </w:r>
      </w:hyperlink>
      <w:r w:rsidRPr="00F53207">
        <w:rPr>
          <w:rFonts w:eastAsia="Calibri" w:cs="Times New Roman"/>
          <w:color w:val="000000"/>
          <w:szCs w:val="24"/>
          <w:lang w:val="en-US"/>
        </w:rPr>
        <w:t xml:space="preserve"> </w:t>
      </w:r>
      <w:proofErr w:type="spellStart"/>
      <w:r w:rsidRPr="00F53207">
        <w:rPr>
          <w:rFonts w:eastAsia="Calibri" w:cs="Times New Roman"/>
          <w:color w:val="000000"/>
          <w:szCs w:val="24"/>
          <w:lang w:val="en-US"/>
        </w:rPr>
        <w:t>and</w:t>
      </w:r>
      <w:proofErr w:type="spellEnd"/>
      <w:r w:rsidRPr="00F53207">
        <w:rPr>
          <w:rFonts w:eastAsia="Calibri" w:cs="Times New Roman"/>
          <w:color w:val="000000"/>
          <w:szCs w:val="24"/>
          <w:lang w:val="en-US"/>
        </w:rPr>
        <w:t xml:space="preserve"> the </w:t>
      </w:r>
      <w:hyperlink r:id="rId136" w:tooltip="https://salymbekov.com/wp-content/uploads/2022/05/prilozhenie-1.4.27.-otchet-po-pkd-2021-2022.pdf" w:history="1">
        <w:r w:rsidRPr="00F53207">
          <w:rPr>
            <w:rStyle w:val="50"/>
            <w:rFonts w:ascii="Times New Roman" w:eastAsia="Calibri" w:hAnsi="Times New Roman" w:cs="Times New Roman"/>
            <w:b w:val="0"/>
          </w:rPr>
          <w:t>corresponding improvement measures are taken.</w:t>
        </w:r>
      </w:hyperlink>
      <w:r w:rsidRPr="00F53207">
        <w:rPr>
          <w:rFonts w:eastAsia="Calibri" w:cs="Times New Roman"/>
          <w:b/>
          <w:color w:val="000000"/>
          <w:szCs w:val="24"/>
          <w:lang w:val="en-US"/>
        </w:rPr>
        <w:t xml:space="preserve"> </w:t>
      </w:r>
      <w:r w:rsidRPr="00F53207">
        <w:rPr>
          <w:rFonts w:eastAsia="Calibri" w:cs="Times New Roman"/>
          <w:color w:val="000000"/>
          <w:szCs w:val="24"/>
          <w:lang w:val="en-US"/>
        </w:rPr>
        <w:t xml:space="preserve"> Based on the results of the education quality </w:t>
      </w:r>
      <w:r w:rsidRPr="00F53207">
        <w:rPr>
          <w:rFonts w:eastAsia="Calibri" w:cs="Times New Roman"/>
          <w:color w:val="000000"/>
          <w:szCs w:val="24"/>
          <w:lang w:val="en-US"/>
        </w:rPr>
        <w:lastRenderedPageBreak/>
        <w:t xml:space="preserve">assessment, an </w:t>
      </w:r>
      <w:r w:rsidRPr="00F53207">
        <w:rPr>
          <w:rFonts w:eastAsia="Calibri" w:cs="Times New Roman"/>
          <w:bCs/>
          <w:color w:val="000000"/>
          <w:szCs w:val="24"/>
          <w:lang w:val="en-US"/>
        </w:rPr>
        <w:t>internal student rating is also formed (</w:t>
      </w:r>
      <w:hyperlink r:id="rId137" w:tooltip="https://salymbekov.com/wp-content/uploads/2022/05/prilozhenie-1.4.28.-polozhenie-o-rejtinge-studentov-su.pdf" w:history="1">
        <w:r w:rsidRPr="00F53207">
          <w:rPr>
            <w:rFonts w:eastAsia="Calibri" w:cs="Times New Roman"/>
            <w:bCs/>
            <w:color w:val="0563C1"/>
            <w:szCs w:val="24"/>
            <w:u w:val="single"/>
            <w:lang w:val="en-US"/>
          </w:rPr>
          <w:t>Regulation on the Student Rating</w:t>
        </w:r>
      </w:hyperlink>
      <w:r w:rsidRPr="00F53207">
        <w:rPr>
          <w:rFonts w:eastAsia="Calibri" w:cs="Times New Roman"/>
          <w:bCs/>
          <w:color w:val="000000"/>
          <w:szCs w:val="24"/>
          <w:lang w:val="en-US"/>
        </w:rPr>
        <w:t>)</w:t>
      </w:r>
      <w:r w:rsidRPr="00F53207">
        <w:rPr>
          <w:rFonts w:eastAsia="Calibri" w:cs="Times New Roman"/>
          <w:color w:val="000000"/>
          <w:szCs w:val="24"/>
          <w:lang w:val="en-US"/>
        </w:rPr>
        <w:t xml:space="preserve">. </w:t>
      </w:r>
    </w:p>
    <w:p w14:paraId="09382B07" w14:textId="77777777" w:rsidR="005C0C0D" w:rsidRPr="00F53207" w:rsidRDefault="005C0C0D" w:rsidP="00F53207">
      <w:pPr>
        <w:widowControl w:val="0"/>
        <w:spacing w:after="0" w:line="240" w:lineRule="auto"/>
        <w:contextualSpacing/>
        <w:jc w:val="both"/>
        <w:rPr>
          <w:rFonts w:eastAsia="Calibri" w:cs="Times New Roman"/>
          <w:color w:val="000000"/>
          <w:szCs w:val="24"/>
          <w:lang w:val="en-US"/>
        </w:rPr>
      </w:pPr>
      <w:r w:rsidRPr="00F53207">
        <w:rPr>
          <w:rFonts w:eastAsia="Calibri" w:cs="Times New Roman"/>
          <w:color w:val="000000"/>
          <w:szCs w:val="24"/>
          <w:lang w:val="en-US"/>
        </w:rPr>
        <w:t xml:space="preserve">           In addition, to assess the quality of education, the University has developed and implemented a stakeholder feedback procedure, which is governed by the </w:t>
      </w:r>
      <w:hyperlink r:id="rId138" w:tooltip="https://salymbekov.com/wp-content/uploads/2022/05/prilozhenie-1.4.5.-polozhenie-o-sisteme-menedzhmenta-kachestva.pdf" w:history="1">
        <w:r w:rsidRPr="00F53207">
          <w:rPr>
            <w:rStyle w:val="aff5"/>
            <w:rFonts w:eastAsia="Calibri" w:cs="Times New Roman"/>
            <w:szCs w:val="24"/>
            <w:lang w:val="en-US"/>
          </w:rPr>
          <w:t>Regulation on the Education Quality Management System</w:t>
        </w:r>
      </w:hyperlink>
      <w:r w:rsidRPr="00F53207">
        <w:rPr>
          <w:rFonts w:eastAsia="Calibri" w:cs="Times New Roman"/>
          <w:color w:val="000000"/>
          <w:szCs w:val="24"/>
          <w:lang w:val="en-US"/>
        </w:rPr>
        <w:t xml:space="preserve">, </w:t>
      </w:r>
      <w:hyperlink r:id="rId139" w:tooltip="https://salymbekov.com/wp-content/uploads/2022/05/prilozhenie-1.4.29.-polozhenie-o-vzaimodejstvii-sp-so-stejkholderami.pdf" w:history="1">
        <w:r w:rsidRPr="00F53207">
          <w:rPr>
            <w:rStyle w:val="aff5"/>
            <w:rFonts w:eastAsia="Calibri" w:cs="Times New Roman"/>
            <w:szCs w:val="24"/>
            <w:lang w:val="en-US"/>
          </w:rPr>
          <w:t>Regulation on the Interaction of Structural Units with Stakeholders</w:t>
        </w:r>
      </w:hyperlink>
      <w:r w:rsidRPr="00F53207">
        <w:rPr>
          <w:rFonts w:eastAsia="Calibri" w:cs="Times New Roman"/>
          <w:color w:val="000000"/>
          <w:szCs w:val="24"/>
          <w:lang w:val="en-US"/>
        </w:rPr>
        <w:t xml:space="preserve"> and the </w:t>
      </w:r>
      <w:hyperlink r:id="rId140" w:tooltip="https://salymbekov.com/wp-content/uploads/2022/05/prilozhenie-1.4.30.-polozhenie-o-porjadke-rassmotrenija-obrashhenij-studenta.pdf" w:history="1">
        <w:r w:rsidRPr="00F53207">
          <w:rPr>
            <w:rStyle w:val="aff5"/>
            <w:rFonts w:eastAsia="Calibri" w:cs="Times New Roman"/>
            <w:szCs w:val="24"/>
            <w:lang w:val="en-US"/>
          </w:rPr>
          <w:t>Regulation on the Procedure for Reviewing Student Inquiries</w:t>
        </w:r>
      </w:hyperlink>
      <w:r w:rsidRPr="00F53207">
        <w:rPr>
          <w:rFonts w:eastAsia="Calibri" w:cs="Times New Roman"/>
          <w:color w:val="000000"/>
          <w:szCs w:val="24"/>
          <w:lang w:val="en-US"/>
        </w:rPr>
        <w:t xml:space="preserve">. </w:t>
      </w:r>
    </w:p>
    <w:p w14:paraId="4AD7744C" w14:textId="77777777" w:rsidR="005C0C0D" w:rsidRPr="00BC289E" w:rsidRDefault="005C0C0D" w:rsidP="00F53207">
      <w:pPr>
        <w:widowControl w:val="0"/>
        <w:spacing w:after="0" w:line="240" w:lineRule="auto"/>
        <w:contextualSpacing/>
        <w:jc w:val="both"/>
        <w:rPr>
          <w:rFonts w:eastAsia="Calibri" w:cs="Times New Roman"/>
          <w:color w:val="0563C1"/>
          <w:szCs w:val="24"/>
          <w:u w:val="single"/>
          <w:lang w:val="en-US"/>
        </w:rPr>
      </w:pPr>
      <w:r w:rsidRPr="00F53207">
        <w:rPr>
          <w:rFonts w:eastAsia="Calibri" w:cs="Times New Roman"/>
          <w:color w:val="000000"/>
          <w:szCs w:val="24"/>
          <w:lang w:val="en-US"/>
        </w:rPr>
        <w:tab/>
      </w:r>
      <w:r w:rsidRPr="00BC289E">
        <w:rPr>
          <w:rFonts w:eastAsia="Calibri" w:cs="Times New Roman"/>
          <w:color w:val="000000"/>
          <w:szCs w:val="24"/>
          <w:lang w:val="en-US"/>
        </w:rPr>
        <w:t xml:space="preserve">Documents relating to teaching and methodological, scientific-practical and other activities are drawn up directly by the structural units, which are guided by the </w:t>
      </w:r>
      <w:hyperlink r:id="rId141" w:tooltip="https://salymbekov.com/wp-content/uploads/2022/05/prilozhenie-1.4.5.-polozhenie-o-sisteme-menedzhmenta-kachestva.pdf" w:history="1">
        <w:r w:rsidRPr="00BC289E">
          <w:rPr>
            <w:rStyle w:val="50"/>
            <w:rFonts w:ascii="Times New Roman" w:eastAsia="Calibri" w:hAnsi="Times New Roman" w:cs="Times New Roman"/>
            <w:b w:val="0"/>
            <w:bCs w:val="0"/>
            <w:color w:val="0070C0"/>
            <w:u w:val="single"/>
          </w:rPr>
          <w:t>Regulation on the QMS</w:t>
        </w:r>
      </w:hyperlink>
      <w:r w:rsidRPr="00BC289E">
        <w:rPr>
          <w:rFonts w:eastAsia="Calibri" w:cs="Times New Roman"/>
          <w:color w:val="000000"/>
          <w:szCs w:val="24"/>
          <w:lang w:val="en-US"/>
        </w:rPr>
        <w:t xml:space="preserve"> and the </w:t>
      </w:r>
      <w:hyperlink r:id="rId142" w:tooltip="https://salymbekov.com/wp-content/uploads/2021/04/instrukcija-po-deloproizvodstvu.pdf" w:history="1">
        <w:proofErr w:type="spellStart"/>
        <w:r w:rsidRPr="00BC289E">
          <w:rPr>
            <w:rFonts w:eastAsia="Calibri" w:cs="Times New Roman"/>
            <w:color w:val="0563C1"/>
            <w:szCs w:val="24"/>
            <w:u w:val="single"/>
            <w:lang w:val="en-US"/>
          </w:rPr>
          <w:t>the</w:t>
        </w:r>
        <w:proofErr w:type="spellEnd"/>
        <w:r w:rsidRPr="00BC289E">
          <w:rPr>
            <w:rFonts w:eastAsia="Calibri" w:cs="Times New Roman"/>
            <w:color w:val="0563C1"/>
            <w:szCs w:val="24"/>
            <w:u w:val="single"/>
            <w:lang w:val="en-US"/>
          </w:rPr>
          <w:t xml:space="preserve"> Instruction on Records Management</w:t>
        </w:r>
      </w:hyperlink>
      <w:r w:rsidRPr="00BC289E">
        <w:rPr>
          <w:rFonts w:eastAsia="Calibri" w:cs="Times New Roman"/>
          <w:color w:val="0563C1"/>
          <w:szCs w:val="24"/>
          <w:u w:val="single"/>
          <w:lang w:val="en-US"/>
        </w:rPr>
        <w:t>,</w:t>
      </w:r>
      <w:r w:rsidRPr="00BC289E">
        <w:rPr>
          <w:rFonts w:eastAsia="Calibri" w:cs="Times New Roman"/>
          <w:color w:val="000000"/>
          <w:szCs w:val="24"/>
          <w:lang w:val="en-US"/>
        </w:rPr>
        <w:t xml:space="preserve"> in accordance with the compiled </w:t>
      </w:r>
      <w:bookmarkStart w:id="10" w:name="_Hlk220518361"/>
      <w:r>
        <w:rPr>
          <w:rFonts w:cs="Times New Roman"/>
          <w:szCs w:val="24"/>
          <w:lang w:val="en-US"/>
        </w:rPr>
        <w:fldChar w:fldCharType="begin"/>
      </w:r>
      <w:r w:rsidRPr="00BC289E">
        <w:rPr>
          <w:rFonts w:cs="Times New Roman"/>
          <w:szCs w:val="24"/>
          <w:lang w:val="en-US"/>
        </w:rPr>
        <w:instrText xml:space="preserve"> HYPERLINK "https://salymbekov.com/wp-content/uploads/2021/04/nd-su.pdf" \o "https://salymbekov.com/wp-content/uploads/2021/04/nd-su.pdf" </w:instrText>
      </w:r>
      <w:r>
        <w:rPr>
          <w:rFonts w:cs="Times New Roman"/>
          <w:szCs w:val="24"/>
          <w:lang w:val="en-US"/>
        </w:rPr>
        <w:fldChar w:fldCharType="separate"/>
      </w:r>
      <w:r w:rsidRPr="00BC289E">
        <w:rPr>
          <w:rFonts w:eastAsia="Calibri" w:cs="Times New Roman"/>
          <w:color w:val="0563C1"/>
          <w:szCs w:val="24"/>
          <w:u w:val="single"/>
          <w:lang w:val="en-US"/>
        </w:rPr>
        <w:t>Records Filing Schedule.</w:t>
      </w:r>
      <w:r>
        <w:rPr>
          <w:rFonts w:eastAsia="Calibri" w:cs="Times New Roman"/>
          <w:color w:val="0563C1"/>
          <w:szCs w:val="24"/>
          <w:u w:val="single"/>
        </w:rPr>
        <w:fldChar w:fldCharType="end"/>
      </w:r>
      <w:r w:rsidRPr="00BC289E">
        <w:rPr>
          <w:rFonts w:eastAsia="Calibri" w:cs="Times New Roman"/>
          <w:i/>
          <w:iCs/>
          <w:color w:val="0563C1"/>
          <w:szCs w:val="24"/>
          <w:lang w:val="en-US"/>
        </w:rPr>
        <w:t xml:space="preserve">  </w:t>
      </w:r>
      <w:bookmarkEnd w:id="10"/>
    </w:p>
    <w:p w14:paraId="46956FC2" w14:textId="77777777" w:rsidR="005C0C0D" w:rsidRPr="00BC289E" w:rsidRDefault="005C0C0D" w:rsidP="00F53207">
      <w:pPr>
        <w:widowControl w:val="0"/>
        <w:spacing w:after="0" w:line="240" w:lineRule="auto"/>
        <w:contextualSpacing/>
        <w:jc w:val="both"/>
        <w:rPr>
          <w:rFonts w:eastAsia="Calibri" w:cs="Times New Roman"/>
          <w:color w:val="000000"/>
          <w:szCs w:val="24"/>
          <w:lang w:val="en-US"/>
        </w:rPr>
      </w:pPr>
    </w:p>
    <w:p w14:paraId="6DED51BF" w14:textId="77777777" w:rsidR="005C0C0D" w:rsidRPr="00F53207" w:rsidRDefault="00966BB6" w:rsidP="00F53207">
      <w:pPr>
        <w:widowControl w:val="0"/>
        <w:spacing w:after="0" w:line="240" w:lineRule="auto"/>
        <w:contextualSpacing/>
        <w:jc w:val="both"/>
        <w:rPr>
          <w:rFonts w:eastAsia="Calibri" w:cs="Times New Roman"/>
          <w:i/>
          <w:iCs/>
          <w:color w:val="0563C1"/>
          <w:szCs w:val="24"/>
          <w:u w:val="single"/>
          <w:lang w:val="en-US"/>
        </w:rPr>
      </w:pPr>
      <w:hyperlink r:id="rId143" w:tooltip="https://salymbekov.com/wp-content/uploads/2022/05/prilozhenie-1.3.1.-polozhenie-o-sovete-po-razvitiju.pdf" w:history="1">
        <w:r w:rsidR="00972651" w:rsidRPr="00F53207">
          <w:rPr>
            <w:rFonts w:eastAsia="Calibri" w:cs="Times New Roman"/>
            <w:i/>
            <w:iCs/>
            <w:color w:val="0563C1"/>
            <w:szCs w:val="24"/>
            <w:u w:val="single"/>
            <w:lang w:val="en-US"/>
          </w:rPr>
          <w:t>Appendix 1.3.1. Regulation on the Development Council</w:t>
        </w:r>
      </w:hyperlink>
    </w:p>
    <w:p w14:paraId="16F2D194" w14:textId="393F4385" w:rsidR="005C0C0D" w:rsidRPr="00F53207" w:rsidRDefault="00966BB6" w:rsidP="00F53207">
      <w:pPr>
        <w:widowControl w:val="0"/>
        <w:spacing w:after="0" w:line="240" w:lineRule="auto"/>
        <w:contextualSpacing/>
        <w:jc w:val="both"/>
        <w:rPr>
          <w:rFonts w:eastAsia="Calibri" w:cs="Times New Roman"/>
          <w:i/>
          <w:iCs/>
          <w:color w:val="0563C1"/>
          <w:szCs w:val="24"/>
          <w:u w:val="single"/>
          <w:lang w:val="en-US"/>
        </w:rPr>
      </w:pPr>
      <w:hyperlink r:id="rId144" w:tooltip="https://salymbekov.com/wp-content/uploads/2022/05/prilozhenie-1.3.3.-polozhenie-ob-ums.pdf" w:history="1">
        <w:r w:rsidR="00972651" w:rsidRPr="00F53207">
          <w:rPr>
            <w:rFonts w:eastAsia="Calibri" w:cs="Times New Roman"/>
            <w:i/>
            <w:iCs/>
            <w:color w:val="0563C1"/>
            <w:szCs w:val="24"/>
            <w:u w:val="single"/>
            <w:lang w:val="en-US"/>
          </w:rPr>
          <w:t>Appendix 1.3.2. Regulation on the TMC</w:t>
        </w:r>
      </w:hyperlink>
    </w:p>
    <w:p w14:paraId="6A2A8BE1" w14:textId="083AAE0E" w:rsidR="005C0C0D" w:rsidRPr="00F53207" w:rsidRDefault="005C0C0D" w:rsidP="00F53207">
      <w:pPr>
        <w:widowControl w:val="0"/>
        <w:spacing w:line="240" w:lineRule="auto"/>
        <w:contextualSpacing/>
        <w:rPr>
          <w:rFonts w:eastAsia="Calibri" w:cs="Times New Roman"/>
          <w:b/>
          <w:szCs w:val="24"/>
          <w:lang w:val="en-US"/>
        </w:rPr>
      </w:pPr>
    </w:p>
    <w:p w14:paraId="77473748" w14:textId="77777777" w:rsidR="007F78E8" w:rsidRPr="00F53207" w:rsidRDefault="007F78E8" w:rsidP="00F53207">
      <w:pPr>
        <w:widowControl w:val="0"/>
        <w:spacing w:line="240" w:lineRule="auto"/>
        <w:contextualSpacing/>
        <w:rPr>
          <w:rFonts w:eastAsia="Calibri" w:cs="Times New Roman"/>
          <w:b/>
          <w:i/>
          <w:color w:val="833C0B" w:themeColor="accent2" w:themeShade="80"/>
          <w:szCs w:val="24"/>
          <w:lang w:val="en-US"/>
        </w:rPr>
      </w:pPr>
      <w:r w:rsidRPr="00F53207">
        <w:rPr>
          <w:rFonts w:eastAsia="Calibri" w:cs="Times New Roman"/>
          <w:b/>
          <w:i/>
          <w:color w:val="833C0B" w:themeColor="accent2" w:themeShade="80"/>
          <w:szCs w:val="24"/>
          <w:lang w:val="en-US"/>
        </w:rPr>
        <w:t xml:space="preserve">Comment: </w:t>
      </w:r>
    </w:p>
    <w:p w14:paraId="4E33F633" w14:textId="4BEA518C" w:rsidR="007F78E8" w:rsidRPr="00F53207" w:rsidRDefault="007F78E8" w:rsidP="00F53207">
      <w:pPr>
        <w:widowControl w:val="0"/>
        <w:spacing w:line="240" w:lineRule="auto"/>
        <w:contextualSpacing/>
        <w:rPr>
          <w:rFonts w:eastAsia="Calibri" w:cs="Times New Roman"/>
          <w:b/>
          <w:i/>
          <w:color w:val="833C0B" w:themeColor="accent2" w:themeShade="80"/>
          <w:szCs w:val="24"/>
          <w:lang w:val="en-US"/>
        </w:rPr>
      </w:pPr>
      <w:r w:rsidRPr="00F53207">
        <w:rPr>
          <w:rFonts w:eastAsia="Calibri" w:cs="Times New Roman"/>
          <w:b/>
          <w:i/>
          <w:color w:val="833C0B" w:themeColor="accent2" w:themeShade="80"/>
          <w:szCs w:val="24"/>
          <w:lang w:val="en-US"/>
        </w:rPr>
        <w:t>The ISO 9001 quality management system is at the implementation stage.</w:t>
      </w:r>
    </w:p>
    <w:p w14:paraId="233E5877" w14:textId="77777777" w:rsidR="002445E9" w:rsidRPr="00F53207" w:rsidRDefault="002445E9" w:rsidP="00F53207">
      <w:pPr>
        <w:widowControl w:val="0"/>
        <w:spacing w:line="240" w:lineRule="auto"/>
        <w:contextualSpacing/>
        <w:jc w:val="center"/>
        <w:rPr>
          <w:rFonts w:eastAsia="Calibri" w:cs="Times New Roman"/>
          <w:b/>
          <w:szCs w:val="24"/>
          <w:lang w:val="en-US"/>
        </w:rPr>
      </w:pPr>
    </w:p>
    <w:p w14:paraId="7D451778" w14:textId="38CE58B1" w:rsidR="005C0C0D" w:rsidRPr="00F53207" w:rsidRDefault="005C0C0D" w:rsidP="00F53207">
      <w:pPr>
        <w:widowControl w:val="0"/>
        <w:spacing w:line="240" w:lineRule="auto"/>
        <w:contextualSpacing/>
        <w:jc w:val="center"/>
        <w:rPr>
          <w:rFonts w:eastAsia="Calibri" w:cs="Times New Roman"/>
          <w:b/>
          <w:i/>
          <w:szCs w:val="24"/>
          <w:lang w:val="en-US"/>
        </w:rPr>
      </w:pPr>
      <w:r w:rsidRPr="00F53207">
        <w:rPr>
          <w:rFonts w:eastAsia="Calibri" w:cs="Times New Roman"/>
          <w:b/>
          <w:bCs/>
          <w:i/>
          <w:szCs w:val="24"/>
          <w:lang w:val="en-US"/>
        </w:rPr>
        <w:t>Criterion</w:t>
      </w:r>
      <w:r w:rsidRPr="00F53207">
        <w:rPr>
          <w:rFonts w:eastAsia="Calibri" w:cs="Times New Roman"/>
          <w:b/>
          <w:i/>
          <w:szCs w:val="24"/>
          <w:lang w:val="en-US"/>
        </w:rPr>
        <w:t xml:space="preserve"> is met with comments</w:t>
      </w:r>
    </w:p>
    <w:p w14:paraId="08800841" w14:textId="77777777" w:rsidR="00C03120" w:rsidRPr="00F53207" w:rsidRDefault="00C03120" w:rsidP="00F53207">
      <w:pPr>
        <w:widowControl w:val="0"/>
        <w:shd w:val="clear" w:color="auto" w:fill="FFFFFF"/>
        <w:spacing w:after="0" w:line="240" w:lineRule="auto"/>
        <w:contextualSpacing/>
        <w:jc w:val="both"/>
        <w:rPr>
          <w:rFonts w:eastAsia="Times New Roman" w:cs="Times New Roman"/>
          <w:i/>
          <w:iCs/>
          <w:color w:val="FF0000"/>
          <w:szCs w:val="24"/>
          <w:lang w:val="en-US"/>
        </w:rPr>
      </w:pPr>
    </w:p>
    <w:p w14:paraId="1205E32C" w14:textId="77777777" w:rsidR="005C0C0D" w:rsidRPr="00F53207" w:rsidRDefault="005C0C0D" w:rsidP="00F53207">
      <w:pPr>
        <w:widowControl w:val="0"/>
        <w:spacing w:after="0" w:line="240" w:lineRule="auto"/>
        <w:contextualSpacing/>
        <w:jc w:val="both"/>
        <w:rPr>
          <w:rFonts w:eastAsia="Times New Roman" w:cs="Times New Roman"/>
          <w:b/>
          <w:color w:val="000000"/>
          <w:szCs w:val="24"/>
          <w:lang w:val="en-US"/>
        </w:rPr>
      </w:pPr>
      <w:r w:rsidRPr="00F53207">
        <w:rPr>
          <w:rFonts w:eastAsia="Calibri" w:cs="Times New Roman"/>
          <w:b/>
          <w:color w:val="000000"/>
          <w:szCs w:val="24"/>
          <w:lang w:val="en-US"/>
        </w:rPr>
        <w:t>Criterion 1.4. A</w:t>
      </w:r>
      <w:r w:rsidRPr="00F53207">
        <w:rPr>
          <w:rFonts w:eastAsia="Times New Roman" w:cs="Times New Roman"/>
          <w:b/>
          <w:color w:val="000000"/>
          <w:szCs w:val="24"/>
          <w:lang w:val="en-US"/>
        </w:rPr>
        <w:t>cademic reputation and ensuring academic freedom</w:t>
      </w:r>
    </w:p>
    <w:p w14:paraId="06E8C0E4" w14:textId="77777777" w:rsidR="005C0C0D" w:rsidRPr="00F53207" w:rsidRDefault="005C0C0D" w:rsidP="00F53207">
      <w:pPr>
        <w:widowControl w:val="0"/>
        <w:spacing w:after="0" w:line="240" w:lineRule="auto"/>
        <w:ind w:firstLine="715"/>
        <w:contextualSpacing/>
        <w:jc w:val="both"/>
        <w:rPr>
          <w:rFonts w:eastAsia="Times New Roman" w:cs="Times New Roman"/>
          <w:bCs/>
          <w:color w:val="000000"/>
          <w:szCs w:val="24"/>
          <w:lang w:val="en-US"/>
        </w:rPr>
      </w:pPr>
    </w:p>
    <w:p w14:paraId="2A3C9D42" w14:textId="704A46AA" w:rsidR="005C0C0D" w:rsidRPr="00F53207" w:rsidRDefault="007F78E8" w:rsidP="00F53207">
      <w:pPr>
        <w:widowControl w:val="0"/>
        <w:spacing w:before="80" w:after="80" w:line="240" w:lineRule="auto"/>
        <w:ind w:firstLine="709"/>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The pursuit of </w:t>
      </w:r>
      <w:proofErr w:type="spellStart"/>
      <w:r w:rsidRPr="00F53207">
        <w:rPr>
          <w:rFonts w:eastAsia="Times New Roman" w:cs="Times New Roman"/>
          <w:szCs w:val="24"/>
          <w:lang w:val="en-US" w:eastAsia="ru-RU"/>
        </w:rPr>
        <w:t>Salymbekov</w:t>
      </w:r>
      <w:proofErr w:type="spellEnd"/>
      <w:r w:rsidRPr="00F53207">
        <w:rPr>
          <w:rFonts w:eastAsia="Times New Roman" w:cs="Times New Roman"/>
          <w:szCs w:val="24"/>
          <w:lang w:val="en-US" w:eastAsia="ru-RU"/>
        </w:rPr>
        <w:t xml:space="preserve"> University's goal — "to provide quality education that meets international standards while ensuring academic freedom and the sustained strengthening of the University's academic reputation at the national and international levels" — is reflected in the University's Strategic Development Plan and is consistently pursued through educational, scientific, international and public activities.</w:t>
      </w:r>
    </w:p>
    <w:p w14:paraId="5AA4A3A5" w14:textId="26DA7585" w:rsidR="005C0C0D" w:rsidRPr="00F53207" w:rsidRDefault="005C0C0D" w:rsidP="00F53207">
      <w:pPr>
        <w:widowControl w:val="0"/>
        <w:spacing w:before="80" w:after="80" w:line="240" w:lineRule="auto"/>
        <w:ind w:firstLine="708"/>
        <w:contextualSpacing/>
        <w:jc w:val="both"/>
        <w:outlineLvl w:val="2"/>
        <w:rPr>
          <w:rFonts w:eastAsia="Calibri" w:cs="Times New Roman"/>
          <w:i/>
          <w:iCs/>
          <w:color w:val="0563C1"/>
          <w:szCs w:val="24"/>
          <w:u w:val="single"/>
          <w:lang w:val="en-US"/>
        </w:rPr>
      </w:pPr>
      <w:r w:rsidRPr="00F53207">
        <w:rPr>
          <w:rFonts w:eastAsia="Times New Roman" w:cs="Times New Roman"/>
          <w:bCs/>
          <w:i/>
          <w:szCs w:val="24"/>
          <w:lang w:val="en-US" w:eastAsia="ru-RU"/>
        </w:rPr>
        <w:t xml:space="preserve">Ensuring academic freedom in the educational process. </w:t>
      </w:r>
      <w:r w:rsidRPr="00F53207">
        <w:rPr>
          <w:rFonts w:eastAsia="Times New Roman" w:cs="Times New Roman"/>
          <w:bCs/>
          <w:color w:val="000000"/>
          <w:szCs w:val="24"/>
          <w:lang w:val="en-US"/>
        </w:rPr>
        <w:t>Students at the University are granted the academic freedom provided for by the legislation of the KR (</w:t>
      </w:r>
      <w:hyperlink r:id="rId145" w:history="1">
        <w:r w:rsidRPr="00F53207">
          <w:rPr>
            <w:rStyle w:val="aff5"/>
            <w:rFonts w:eastAsia="Times New Roman" w:cs="Times New Roman"/>
            <w:szCs w:val="24"/>
            <w:lang w:val="en-US"/>
          </w:rPr>
          <w:t>Law on Education</w:t>
        </w:r>
      </w:hyperlink>
      <w:r w:rsidRPr="00F53207">
        <w:rPr>
          <w:rFonts w:eastAsia="Times New Roman" w:cs="Times New Roman"/>
          <w:bCs/>
          <w:color w:val="000000"/>
          <w:szCs w:val="24"/>
          <w:lang w:val="en-US"/>
        </w:rPr>
        <w:t xml:space="preserve">) and in accordance with the </w:t>
      </w:r>
      <w:hyperlink r:id="rId146" w:tooltip="https://salymbekov.com/wp-content/uploads/2022/05/prilozhenie-1.7.10.-polozhenie-o-pravah-objazannostjah-i-otvetstvennosti-obuchajushhihsja-su.pdf" w:history="1">
        <w:r w:rsidRPr="00F53207">
          <w:rPr>
            <w:rFonts w:eastAsia="Times New Roman" w:cs="Times New Roman"/>
            <w:color w:val="0563C1"/>
            <w:szCs w:val="24"/>
            <w:u w:val="single"/>
            <w:lang w:val="en-US"/>
          </w:rPr>
          <w:t>Regulation on the Rights, Duties and Responsibilities</w:t>
        </w:r>
        <w:r w:rsidRPr="00F53207">
          <w:rPr>
            <w:rFonts w:eastAsia="Times New Roman" w:cs="Times New Roman"/>
            <w:bCs/>
            <w:color w:val="0563C1"/>
            <w:szCs w:val="24"/>
            <w:u w:val="single"/>
            <w:lang w:val="en-US"/>
          </w:rPr>
          <w:t xml:space="preserve"> </w:t>
        </w:r>
        <w:r w:rsidRPr="00F53207">
          <w:rPr>
            <w:rFonts w:eastAsia="Times New Roman" w:cs="Times New Roman"/>
            <w:color w:val="0563C1"/>
            <w:szCs w:val="24"/>
            <w:u w:val="single"/>
            <w:lang w:val="en-US"/>
          </w:rPr>
          <w:t>of student</w:t>
        </w:r>
      </w:hyperlink>
      <w:r w:rsidRPr="00F53207">
        <w:rPr>
          <w:rFonts w:eastAsia="Times New Roman" w:cs="Times New Roman"/>
          <w:color w:val="0563C1"/>
          <w:szCs w:val="24"/>
          <w:u w:val="single"/>
          <w:lang w:val="en-US"/>
        </w:rPr>
        <w:t>s</w:t>
      </w:r>
      <w:r w:rsidRPr="00F53207">
        <w:rPr>
          <w:rFonts w:eastAsia="Times New Roman" w:cs="Times New Roman"/>
          <w:szCs w:val="24"/>
          <w:lang w:val="en-US"/>
        </w:rPr>
        <w:t xml:space="preserve"> and the </w:t>
      </w:r>
      <w:hyperlink r:id="rId147" w:history="1">
        <w:r w:rsidRPr="00F53207">
          <w:rPr>
            <w:rStyle w:val="aff5"/>
            <w:rFonts w:eastAsia="Calibri" w:cs="Times New Roman"/>
            <w:szCs w:val="24"/>
            <w:lang w:val="en-US"/>
          </w:rPr>
          <w:t>Regulation on the Procedure for Organizing Elective and Optional Classes</w:t>
        </w:r>
        <w:r w:rsidRPr="00F53207">
          <w:rPr>
            <w:rStyle w:val="aff5"/>
            <w:rFonts w:eastAsia="Times New Roman" w:cs="Times New Roman"/>
            <w:szCs w:val="24"/>
            <w:lang w:val="en-US"/>
          </w:rPr>
          <w:t>.</w:t>
        </w:r>
      </w:hyperlink>
      <w:r w:rsidRPr="00F53207">
        <w:rPr>
          <w:rStyle w:val="50"/>
          <w:rFonts w:ascii="Times New Roman" w:eastAsia="Times New Roman" w:hAnsi="Times New Roman" w:cs="Times New Roman"/>
          <w:b w:val="0"/>
          <w:bCs w:val="0"/>
          <w:color w:val="auto"/>
        </w:rPr>
        <w:t xml:space="preserve"> </w:t>
      </w:r>
      <w:r w:rsidRPr="00F53207">
        <w:rPr>
          <w:rFonts w:eastAsia="Times New Roman" w:cs="Times New Roman"/>
          <w:bCs/>
          <w:color w:val="000000"/>
          <w:szCs w:val="24"/>
          <w:lang w:val="en-US"/>
        </w:rPr>
        <w:t xml:space="preserve">The University also adheres to the principles of providing academic freedom for faculty in accordance with the Regulation on the Rights, Duties and Responsibilities of the </w:t>
      </w:r>
      <w:hyperlink r:id="rId148" w:tooltip="https://salymbekov.com/wp-content/uploads/2022/05/prilozhenie-1.7.11.-polozhenie-o-pravah-objazannosti-i-otvetstvennosti-prepodavatelja-su.pdf" w:history="1">
        <w:r w:rsidRPr="00F53207">
          <w:rPr>
            <w:rFonts w:eastAsia="Times New Roman" w:cs="Times New Roman"/>
            <w:color w:val="0563C1"/>
            <w:szCs w:val="24"/>
            <w:u w:val="single"/>
            <w:lang w:val="en-US"/>
          </w:rPr>
          <w:t>Regulation on the Rights, Duties and Responsibilities</w:t>
        </w:r>
        <w:r w:rsidRPr="00F53207">
          <w:rPr>
            <w:rFonts w:eastAsia="Times New Roman" w:cs="Times New Roman"/>
            <w:bCs/>
            <w:color w:val="0563C1"/>
            <w:szCs w:val="24"/>
            <w:u w:val="single"/>
            <w:lang w:val="en-US"/>
          </w:rPr>
          <w:t xml:space="preserve"> </w:t>
        </w:r>
        <w:r w:rsidRPr="00F53207">
          <w:rPr>
            <w:rFonts w:eastAsia="Times New Roman" w:cs="Times New Roman"/>
            <w:color w:val="0563C1"/>
            <w:szCs w:val="24"/>
            <w:u w:val="single"/>
            <w:lang w:val="en-US"/>
          </w:rPr>
          <w:t>instructor</w:t>
        </w:r>
      </w:hyperlink>
      <w:r w:rsidRPr="00F53207">
        <w:rPr>
          <w:rFonts w:eastAsia="Times New Roman" w:cs="Times New Roman"/>
          <w:bCs/>
          <w:color w:val="000000"/>
          <w:szCs w:val="24"/>
          <w:lang w:val="en-US"/>
        </w:rPr>
        <w:t xml:space="preserve">. Stakeholder participation in the regulation and monitoring of academic processes is governed by the  </w:t>
      </w:r>
      <w:hyperlink r:id="rId149" w:history="1">
        <w:r w:rsidRPr="00F53207">
          <w:rPr>
            <w:rFonts w:eastAsia="Calibri" w:cs="Times New Roman"/>
            <w:i/>
            <w:iCs/>
            <w:color w:val="0563C1"/>
            <w:szCs w:val="24"/>
            <w:u w:val="single"/>
            <w:lang w:val="en-US"/>
          </w:rPr>
          <w:t xml:space="preserve"> Regulation on the Interaction of Structural Units with Stakeholders</w:t>
        </w:r>
      </w:hyperlink>
      <w:r w:rsidRPr="00F53207">
        <w:rPr>
          <w:rFonts w:eastAsia="Calibri" w:cs="Times New Roman"/>
          <w:i/>
          <w:iCs/>
          <w:color w:val="0563C1"/>
          <w:szCs w:val="24"/>
          <w:u w:val="single"/>
          <w:lang w:val="en-US"/>
        </w:rPr>
        <w:t xml:space="preserve">. </w:t>
      </w:r>
    </w:p>
    <w:p w14:paraId="7926E05B" w14:textId="77777777" w:rsidR="005C0C0D" w:rsidRPr="00F53207" w:rsidRDefault="005C0C0D" w:rsidP="00F53207">
      <w:pPr>
        <w:widowControl w:val="0"/>
        <w:spacing w:before="80" w:after="80" w:line="240" w:lineRule="auto"/>
        <w:ind w:firstLine="709"/>
        <w:contextualSpacing/>
        <w:jc w:val="both"/>
        <w:rPr>
          <w:rFonts w:eastAsia="Times New Roman" w:cs="Times New Roman"/>
          <w:szCs w:val="24"/>
          <w:lang w:val="en-US" w:eastAsia="ru-RU"/>
        </w:rPr>
      </w:pPr>
      <w:r w:rsidRPr="00F53207">
        <w:rPr>
          <w:rFonts w:eastAsia="Times New Roman" w:cs="Times New Roman"/>
          <w:szCs w:val="24"/>
          <w:lang w:val="en-US" w:eastAsia="ru-RU"/>
        </w:rPr>
        <w:t>The University's educational programs are developed and improved by working groups involving management, representatives of structural units and governing bodies, faculty, students, employers, and specialists from the academic and practical fields. This approach ensures a balance between academic requirements, labor-market needs, and student expectations.</w:t>
      </w:r>
    </w:p>
    <w:p w14:paraId="637A0715" w14:textId="77777777" w:rsidR="005C0C0D" w:rsidRPr="00F53207" w:rsidRDefault="005C0C0D" w:rsidP="00F53207">
      <w:pPr>
        <w:widowControl w:val="0"/>
        <w:spacing w:before="80" w:after="80" w:line="240" w:lineRule="auto"/>
        <w:ind w:firstLine="709"/>
        <w:contextualSpacing/>
        <w:jc w:val="both"/>
        <w:rPr>
          <w:rFonts w:eastAsia="Times New Roman" w:cs="Times New Roman"/>
          <w:szCs w:val="24"/>
          <w:lang w:val="en-US" w:eastAsia="ru-RU"/>
        </w:rPr>
      </w:pPr>
      <w:r w:rsidRPr="00F53207">
        <w:rPr>
          <w:rFonts w:eastAsia="Times New Roman" w:cs="Times New Roman"/>
          <w:szCs w:val="24"/>
          <w:lang w:val="en-US" w:eastAsia="ru-RU"/>
        </w:rPr>
        <w:t>Working programs of disciplines are discussed and approved at meetings of departments and the Teaching and Methodological Council. Representatives of the student council take part in meetings of the Academic Council, where key issues regarding the implementation of educational programs and quality assurance are considered, demonstrating the University's commitment to the principles of academic democracy and freedom of opinion.</w:t>
      </w:r>
    </w:p>
    <w:p w14:paraId="5B6E8C91" w14:textId="77777777" w:rsidR="005C0C0D" w:rsidRPr="00F53207" w:rsidRDefault="005C0C0D" w:rsidP="00F53207">
      <w:pPr>
        <w:widowControl w:val="0"/>
        <w:spacing w:before="80" w:after="80" w:line="240" w:lineRule="auto"/>
        <w:ind w:firstLine="567"/>
        <w:contextualSpacing/>
        <w:jc w:val="both"/>
        <w:rPr>
          <w:rFonts w:eastAsia="Times New Roman" w:cs="Times New Roman"/>
          <w:color w:val="0563C1"/>
          <w:szCs w:val="24"/>
          <w:u w:val="single"/>
          <w:lang w:val="en-US"/>
        </w:rPr>
      </w:pPr>
      <w:r w:rsidRPr="00F53207">
        <w:rPr>
          <w:rFonts w:eastAsia="Times New Roman" w:cs="Times New Roman"/>
          <w:bCs/>
          <w:color w:val="000000"/>
          <w:szCs w:val="24"/>
          <w:lang w:val="en-US"/>
        </w:rPr>
        <w:t xml:space="preserve">Students have the right to choose elective courses and disciplines of their choice according to a submitted application and individual curriculum. Additional and optional classes are regularly held to strengthen students' educational and research potential </w:t>
      </w:r>
      <w:hyperlink r:id="rId150" w:tooltip="https://salymbekov.com/wp-content/uploads/2022/05/prilozhenie-1.7.1.-rabochaja-programma-fakultativa.pdf" w:history="1">
        <w:r w:rsidRPr="00F53207">
          <w:rPr>
            <w:rStyle w:val="aff5"/>
            <w:rFonts w:eastAsia="Times New Roman" w:cs="Times New Roman"/>
            <w:szCs w:val="24"/>
            <w:lang w:val="en-US"/>
          </w:rPr>
          <w:t>Optional Classes and the List of Elective Courses</w:t>
        </w:r>
      </w:hyperlink>
      <w:r w:rsidRPr="00F53207">
        <w:rPr>
          <w:rFonts w:eastAsia="Times New Roman" w:cs="Times New Roman"/>
          <w:color w:val="0563C1"/>
          <w:szCs w:val="24"/>
          <w:u w:val="single"/>
          <w:lang w:val="en-US"/>
        </w:rPr>
        <w:t xml:space="preserve">. </w:t>
      </w:r>
    </w:p>
    <w:p w14:paraId="3B136BA5" w14:textId="25DB3D18" w:rsidR="005C0C0D" w:rsidRPr="00F53207" w:rsidRDefault="005C0C0D" w:rsidP="00F53207">
      <w:pPr>
        <w:widowControl w:val="0"/>
        <w:spacing w:before="80" w:after="80" w:line="240" w:lineRule="auto"/>
        <w:ind w:firstLine="709"/>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Matters of staffing and material, technical, information and financial resources are considered at Academic Council meetings. An example of the openness and collegiality of decision-making is the discussion and approval of the </w:t>
      </w:r>
      <w:r w:rsidRPr="00F53207">
        <w:rPr>
          <w:rFonts w:eastAsia="Times New Roman" w:cs="Times New Roman"/>
          <w:bCs/>
          <w:i/>
          <w:szCs w:val="24"/>
          <w:lang w:val="en-US" w:eastAsia="ru-RU"/>
        </w:rPr>
        <w:t>revenue and expenditure budget</w:t>
      </w:r>
      <w:r w:rsidRPr="00F53207">
        <w:rPr>
          <w:rFonts w:eastAsia="Times New Roman" w:cs="Times New Roman"/>
          <w:szCs w:val="24"/>
          <w:lang w:val="en-US" w:eastAsia="ru-RU"/>
        </w:rPr>
        <w:t xml:space="preserve">, as well as the </w:t>
      </w:r>
      <w:r w:rsidRPr="00F53207">
        <w:rPr>
          <w:rFonts w:eastAsia="Times New Roman" w:cs="Times New Roman"/>
          <w:bCs/>
          <w:i/>
          <w:szCs w:val="24"/>
          <w:lang w:val="en-US" w:eastAsia="ru-RU"/>
        </w:rPr>
        <w:t xml:space="preserve">University's strategic </w:t>
      </w:r>
      <w:r w:rsidRPr="00F53207">
        <w:rPr>
          <w:rFonts w:eastAsia="Times New Roman" w:cs="Times New Roman"/>
          <w:bCs/>
          <w:i/>
          <w:szCs w:val="24"/>
          <w:lang w:val="en-US" w:eastAsia="ru-RU"/>
        </w:rPr>
        <w:lastRenderedPageBreak/>
        <w:t>development plan</w:t>
      </w:r>
      <w:r w:rsidRPr="00F53207">
        <w:rPr>
          <w:rFonts w:eastAsia="Times New Roman" w:cs="Times New Roman"/>
          <w:b/>
          <w:bCs/>
          <w:szCs w:val="24"/>
          <w:lang w:val="en-US" w:eastAsia="ru-RU"/>
        </w:rPr>
        <w:t>.</w:t>
      </w:r>
    </w:p>
    <w:p w14:paraId="73157207" w14:textId="77777777" w:rsidR="005C0C0D" w:rsidRPr="00F53207" w:rsidRDefault="005C0C0D" w:rsidP="00F53207">
      <w:pPr>
        <w:widowControl w:val="0"/>
        <w:spacing w:before="80" w:after="80" w:line="240" w:lineRule="auto"/>
        <w:ind w:firstLine="709"/>
        <w:contextualSpacing/>
        <w:jc w:val="both"/>
        <w:rPr>
          <w:rFonts w:eastAsia="Times New Roman" w:cs="Times New Roman"/>
          <w:szCs w:val="24"/>
          <w:lang w:val="en-US" w:eastAsia="ru-RU"/>
        </w:rPr>
      </w:pPr>
      <w:r w:rsidRPr="00F53207">
        <w:rPr>
          <w:rFonts w:eastAsia="Times New Roman" w:cs="Times New Roman"/>
          <w:szCs w:val="24"/>
          <w:lang w:val="en-US" w:eastAsia="ru-RU"/>
        </w:rPr>
        <w:t>The University independently, as well as with the involvement of leading specialists from the academic and professional community, including foreign experts, develops, revises and modernizes its educational programs taking into account international standards, labor-market requirements, and scientific developments.</w:t>
      </w:r>
    </w:p>
    <w:p w14:paraId="18C475A0" w14:textId="3603B481" w:rsidR="005C0C0D" w:rsidRPr="00F53207" w:rsidRDefault="005C0C0D" w:rsidP="00F53207">
      <w:pPr>
        <w:widowControl w:val="0"/>
        <w:spacing w:before="80" w:after="80" w:line="240" w:lineRule="auto"/>
        <w:ind w:firstLine="709"/>
        <w:contextualSpacing/>
        <w:jc w:val="both"/>
        <w:rPr>
          <w:rFonts w:eastAsia="Times New Roman" w:cs="Times New Roman"/>
          <w:szCs w:val="24"/>
          <w:lang w:val="en-US" w:eastAsia="ru-RU"/>
        </w:rPr>
      </w:pPr>
      <w:proofErr w:type="spellStart"/>
      <w:r w:rsidRPr="00F53207">
        <w:rPr>
          <w:rFonts w:eastAsia="Times New Roman" w:cs="Times New Roman"/>
          <w:szCs w:val="24"/>
          <w:lang w:val="en-US" w:eastAsia="ru-RU"/>
        </w:rPr>
        <w:t>Salymbekov</w:t>
      </w:r>
      <w:proofErr w:type="spellEnd"/>
      <w:r w:rsidRPr="00F53207">
        <w:rPr>
          <w:rFonts w:eastAsia="Times New Roman" w:cs="Times New Roman"/>
          <w:szCs w:val="24"/>
          <w:lang w:val="en-US" w:eastAsia="ru-RU"/>
        </w:rPr>
        <w:t xml:space="preserve"> University is currently the developer of </w:t>
      </w:r>
      <w:hyperlink r:id="rId151" w:history="1">
        <w:r w:rsidRPr="00F53207">
          <w:rPr>
            <w:rStyle w:val="aff5"/>
            <w:rFonts w:eastAsia="Times New Roman" w:cs="Times New Roman"/>
            <w:b/>
            <w:bCs/>
            <w:szCs w:val="24"/>
            <w:lang w:val="en-US" w:eastAsia="ru-RU"/>
          </w:rPr>
          <w:t>4 experimental state educational standards,</w:t>
        </w:r>
      </w:hyperlink>
      <w:r w:rsidRPr="00F53207">
        <w:rPr>
          <w:rFonts w:eastAsia="Times New Roman" w:cs="Times New Roman"/>
          <w:szCs w:val="24"/>
          <w:lang w:val="en-US" w:eastAsia="ru-RU"/>
        </w:rPr>
        <w:t xml:space="preserve"> which demonstrates a high level of trust from the state and the professional community, as well as recognition of the University's scientific and educational potential.</w:t>
      </w:r>
    </w:p>
    <w:p w14:paraId="43E13100" w14:textId="77777777" w:rsidR="005C0C0D" w:rsidRPr="00F53207" w:rsidRDefault="005C0C0D" w:rsidP="00F53207">
      <w:pPr>
        <w:widowControl w:val="0"/>
        <w:spacing w:before="80" w:after="80" w:line="240" w:lineRule="auto"/>
        <w:ind w:firstLine="709"/>
        <w:contextualSpacing/>
        <w:jc w:val="both"/>
        <w:rPr>
          <w:rFonts w:eastAsia="Times New Roman" w:cs="Times New Roman"/>
          <w:szCs w:val="24"/>
          <w:lang w:val="en-US" w:eastAsia="ru-RU"/>
        </w:rPr>
      </w:pPr>
      <w:r w:rsidRPr="00F53207">
        <w:rPr>
          <w:rFonts w:eastAsia="Times New Roman" w:cs="Times New Roman"/>
          <w:szCs w:val="24"/>
          <w:lang w:val="en-US" w:eastAsia="ru-RU"/>
        </w:rPr>
        <w:t>The process of developing and improving educational programs ensures broad participation by faculty, students and staff of the University. Students, faculty and staff take part in meetings of the Academic Council, the Teaching and Methodological Council, faculty councils and other governing bodies, where they can freely express their views and ideas, submit proposals, and participate in management decisions concerning the content of education, the organization of the educational process, and the University's strategic development.</w:t>
      </w:r>
    </w:p>
    <w:p w14:paraId="70BD1249" w14:textId="79E4FCA7" w:rsidR="005C0C0D" w:rsidRPr="00F53207" w:rsidRDefault="005C0C0D" w:rsidP="00F53207">
      <w:pPr>
        <w:pStyle w:val="3"/>
        <w:keepNext w:val="0"/>
        <w:keepLines w:val="0"/>
        <w:widowControl w:val="0"/>
        <w:spacing w:before="80" w:after="80" w:line="240" w:lineRule="auto"/>
        <w:ind w:firstLine="708"/>
        <w:contextualSpacing/>
        <w:rPr>
          <w:rFonts w:ascii="Times New Roman" w:hAnsi="Times New Roman"/>
          <w:b/>
          <w:i/>
          <w:color w:val="auto"/>
        </w:rPr>
      </w:pPr>
      <w:r w:rsidRPr="00F53207">
        <w:rPr>
          <w:rStyle w:val="aff2"/>
          <w:rFonts w:ascii="Times New Roman" w:hAnsi="Times New Roman"/>
          <w:b w:val="0"/>
          <w:i/>
          <w:color w:val="auto"/>
        </w:rPr>
        <w:t xml:space="preserve">Academic mobility and international cooperation. </w:t>
      </w:r>
    </w:p>
    <w:p w14:paraId="20737B19" w14:textId="0EEB749A" w:rsidR="005C0C0D" w:rsidRPr="00F53207" w:rsidRDefault="005C0C0D" w:rsidP="00F53207">
      <w:pPr>
        <w:pStyle w:val="af8"/>
        <w:widowControl w:val="0"/>
        <w:spacing w:before="80" w:beforeAutospacing="0" w:after="80" w:afterAutospacing="0"/>
        <w:ind w:firstLine="709"/>
        <w:contextualSpacing/>
        <w:jc w:val="both"/>
      </w:pPr>
      <w:r w:rsidRPr="00F53207">
        <w:t xml:space="preserve">The University runs </w:t>
      </w:r>
      <w:r w:rsidRPr="00F53207">
        <w:rPr>
          <w:rStyle w:val="aff2"/>
          <w:rFonts w:eastAsia="DengXian Light"/>
          <w:b w:val="0"/>
          <w:i/>
        </w:rPr>
        <w:t>dual-degree programs</w:t>
      </w:r>
      <w:r w:rsidRPr="00F53207">
        <w:t xml:space="preserve"> together with universities in </w:t>
      </w:r>
      <w:hyperlink r:id="rId152" w:history="1">
        <w:r w:rsidRPr="00F53207">
          <w:rPr>
            <w:rStyle w:val="aff5"/>
            <w:rFonts w:eastAsia="DengXian Light"/>
          </w:rPr>
          <w:t>Malaysia</w:t>
        </w:r>
      </w:hyperlink>
      <w:r w:rsidRPr="00F53207">
        <w:rPr>
          <w:rStyle w:val="aff2"/>
          <w:rFonts w:eastAsia="DengXian Light"/>
        </w:rPr>
        <w:t xml:space="preserve">, </w:t>
      </w:r>
      <w:hyperlink r:id="rId153" w:history="1">
        <w:r w:rsidRPr="00F53207">
          <w:rPr>
            <w:rStyle w:val="aff5"/>
            <w:rFonts w:eastAsia="DengXian Light"/>
          </w:rPr>
          <w:t>the Republic of Korea</w:t>
        </w:r>
      </w:hyperlink>
      <w:r w:rsidRPr="00F53207">
        <w:rPr>
          <w:rStyle w:val="aff2"/>
          <w:rFonts w:eastAsia="DengXian Light"/>
        </w:rPr>
        <w:t xml:space="preserve"> and the </w:t>
      </w:r>
      <w:hyperlink r:id="rId154" w:history="1">
        <w:r w:rsidRPr="00F53207">
          <w:rPr>
            <w:rStyle w:val="aff5"/>
            <w:rFonts w:eastAsia="DengXian Light"/>
          </w:rPr>
          <w:t>and the Russian Federation</w:t>
        </w:r>
      </w:hyperlink>
      <w:r w:rsidRPr="00F53207">
        <w:t>, allowing students to receive education under integrated curricula and to confirm their learning outcomes with internationally recognized documents.</w:t>
      </w:r>
    </w:p>
    <w:p w14:paraId="09463C3C" w14:textId="77777777" w:rsidR="005C0C0D" w:rsidRPr="00F53207" w:rsidRDefault="005C0C0D" w:rsidP="00F53207">
      <w:pPr>
        <w:pStyle w:val="af8"/>
        <w:widowControl w:val="0"/>
        <w:spacing w:before="80" w:beforeAutospacing="0" w:after="80" w:afterAutospacing="0"/>
        <w:ind w:firstLine="709"/>
        <w:contextualSpacing/>
        <w:jc w:val="both"/>
      </w:pPr>
      <w:r w:rsidRPr="00F53207">
        <w:t xml:space="preserve">Within academic mobility programs, </w:t>
      </w:r>
      <w:proofErr w:type="spellStart"/>
      <w:r w:rsidRPr="00F53207">
        <w:t>Salymbekov</w:t>
      </w:r>
      <w:proofErr w:type="spellEnd"/>
      <w:r w:rsidRPr="00F53207">
        <w:t xml:space="preserve"> University actively cooperates with universities in </w:t>
      </w:r>
      <w:hyperlink r:id="rId155" w:history="1">
        <w:r w:rsidRPr="00F53207">
          <w:rPr>
            <w:rStyle w:val="aff5"/>
            <w:rFonts w:eastAsia="DengXian Light"/>
          </w:rPr>
          <w:t>Malaysia</w:t>
        </w:r>
      </w:hyperlink>
      <w:r w:rsidRPr="00F53207">
        <w:rPr>
          <w:rStyle w:val="aff2"/>
          <w:rFonts w:eastAsia="DengXian Light"/>
        </w:rPr>
        <w:t xml:space="preserve">, </w:t>
      </w:r>
      <w:hyperlink r:id="rId156" w:history="1">
        <w:r w:rsidRPr="00F53207">
          <w:rPr>
            <w:rStyle w:val="aff5"/>
            <w:rFonts w:eastAsia="DengXian Light"/>
          </w:rPr>
          <w:t>the Republic of Korea</w:t>
        </w:r>
      </w:hyperlink>
      <w:r w:rsidRPr="00F53207">
        <w:rPr>
          <w:rStyle w:val="aff2"/>
          <w:rFonts w:eastAsia="DengXian Light"/>
        </w:rPr>
        <w:t xml:space="preserve">, </w:t>
      </w:r>
      <w:r w:rsidRPr="00F53207">
        <w:rPr>
          <w:rStyle w:val="aff2"/>
          <w:rFonts w:eastAsia="DengXian Light"/>
          <w:b w:val="0"/>
        </w:rPr>
        <w:t>Turkey,</w:t>
      </w:r>
      <w:r w:rsidRPr="00F53207">
        <w:rPr>
          <w:rStyle w:val="aff2"/>
          <w:rFonts w:eastAsia="DengXian Light"/>
        </w:rPr>
        <w:t xml:space="preserve"> </w:t>
      </w:r>
      <w:hyperlink r:id="rId157" w:history="1">
        <w:r w:rsidRPr="00F53207">
          <w:rPr>
            <w:rStyle w:val="aff5"/>
            <w:rFonts w:eastAsia="DengXian Light"/>
          </w:rPr>
          <w:t>Russia</w:t>
        </w:r>
      </w:hyperlink>
      <w:r w:rsidRPr="00F53207">
        <w:rPr>
          <w:rStyle w:val="aff2"/>
          <w:rFonts w:eastAsia="DengXian Light"/>
        </w:rPr>
        <w:t xml:space="preserve">, </w:t>
      </w:r>
      <w:hyperlink r:id="rId158" w:history="1">
        <w:r w:rsidRPr="00F53207">
          <w:rPr>
            <w:rStyle w:val="aff5"/>
            <w:rFonts w:eastAsia="DengXian Light"/>
          </w:rPr>
          <w:t>Uzbekistan</w:t>
        </w:r>
      </w:hyperlink>
      <w:r w:rsidRPr="00F53207">
        <w:rPr>
          <w:rStyle w:val="aff2"/>
          <w:rFonts w:eastAsia="DengXian Light"/>
        </w:rPr>
        <w:t xml:space="preserve">, </w:t>
      </w:r>
      <w:hyperlink r:id="rId159" w:history="1">
        <w:r w:rsidRPr="00F53207">
          <w:rPr>
            <w:rStyle w:val="aff5"/>
            <w:rFonts w:eastAsia="DengXian Light"/>
          </w:rPr>
          <w:t>Kazakhstan</w:t>
        </w:r>
      </w:hyperlink>
      <w:r w:rsidRPr="00F53207">
        <w:rPr>
          <w:rStyle w:val="aff2"/>
          <w:rFonts w:eastAsia="DengXian Light"/>
        </w:rPr>
        <w:t xml:space="preserve"> </w:t>
      </w:r>
      <w:r w:rsidRPr="00F53207">
        <w:rPr>
          <w:rStyle w:val="aff2"/>
          <w:rFonts w:eastAsia="DengXian Light"/>
          <w:b w:val="0"/>
        </w:rPr>
        <w:t>and</w:t>
      </w:r>
      <w:r w:rsidRPr="00F53207">
        <w:rPr>
          <w:rStyle w:val="aff2"/>
          <w:rFonts w:eastAsia="DengXian Light"/>
        </w:rPr>
        <w:t xml:space="preserve"> </w:t>
      </w:r>
      <w:hyperlink r:id="rId160" w:history="1">
        <w:r w:rsidRPr="00F53207">
          <w:rPr>
            <w:rStyle w:val="aff5"/>
            <w:rFonts w:eastAsia="DengXian Light"/>
          </w:rPr>
          <w:t>the People's Republic of China</w:t>
        </w:r>
      </w:hyperlink>
      <w:r w:rsidRPr="00F53207">
        <w:t>, providing students and faculty with opportunities for study, teaching, internships, and scientific exchanges at partner universities abroad.</w:t>
      </w:r>
    </w:p>
    <w:p w14:paraId="66818E94" w14:textId="77777777" w:rsidR="005C0C0D" w:rsidRPr="00F53207" w:rsidRDefault="005C0C0D" w:rsidP="00F53207">
      <w:pPr>
        <w:pStyle w:val="af8"/>
        <w:widowControl w:val="0"/>
        <w:spacing w:before="80" w:beforeAutospacing="0" w:after="80" w:afterAutospacing="0"/>
        <w:ind w:firstLine="709"/>
        <w:contextualSpacing/>
        <w:jc w:val="both"/>
      </w:pPr>
      <w:r w:rsidRPr="00F53207">
        <w:t xml:space="preserve">Particular attention is paid to developing </w:t>
      </w:r>
      <w:hyperlink r:id="rId161" w:history="1">
        <w:r w:rsidRPr="00F53207">
          <w:rPr>
            <w:rStyle w:val="aff5"/>
            <w:rFonts w:eastAsia="DengXian Light"/>
          </w:rPr>
          <w:t>international internships</w:t>
        </w:r>
      </w:hyperlink>
      <w:r w:rsidRPr="00F53207">
        <w:t xml:space="preserve">. The University runs </w:t>
      </w:r>
      <w:r w:rsidRPr="00F53207">
        <w:rPr>
          <w:bCs/>
        </w:rPr>
        <w:t>practical training and professional internship programs</w:t>
      </w:r>
      <w:r w:rsidRPr="00F53207">
        <w:t xml:space="preserve"> with </w:t>
      </w:r>
      <w:r w:rsidRPr="00F53207">
        <w:rPr>
          <w:rStyle w:val="aff2"/>
          <w:rFonts w:eastAsia="DengXian Light"/>
          <w:b w:val="0"/>
        </w:rPr>
        <w:t>leading companies and clinics</w:t>
      </w:r>
      <w:r w:rsidRPr="00F53207">
        <w:rPr>
          <w:rStyle w:val="aff2"/>
          <w:rFonts w:eastAsia="DengXian Light"/>
        </w:rPr>
        <w:t xml:space="preserve"> </w:t>
      </w:r>
      <w:hyperlink r:id="rId162" w:history="1">
        <w:r w:rsidRPr="00F53207">
          <w:rPr>
            <w:rStyle w:val="aff5"/>
            <w:rFonts w:eastAsia="DengXian Light"/>
          </w:rPr>
          <w:t>the Republic of Korea</w:t>
        </w:r>
      </w:hyperlink>
      <w:r w:rsidRPr="00F53207">
        <w:rPr>
          <w:rStyle w:val="aff2"/>
          <w:rFonts w:eastAsia="DengXian Light"/>
        </w:rPr>
        <w:t xml:space="preserve"> </w:t>
      </w:r>
      <w:r w:rsidRPr="00F53207">
        <w:rPr>
          <w:rStyle w:val="aff2"/>
          <w:rFonts w:eastAsia="DengXian Light"/>
          <w:b w:val="0"/>
        </w:rPr>
        <w:t>and</w:t>
      </w:r>
      <w:r w:rsidRPr="00F53207">
        <w:rPr>
          <w:rStyle w:val="aff2"/>
          <w:rFonts w:eastAsia="DengXian Light"/>
        </w:rPr>
        <w:t xml:space="preserve"> </w:t>
      </w:r>
      <w:hyperlink r:id="rId163" w:history="1">
        <w:r w:rsidRPr="00F53207">
          <w:rPr>
            <w:rStyle w:val="aff5"/>
            <w:rFonts w:eastAsia="DengXian Light"/>
          </w:rPr>
          <w:t>in India</w:t>
        </w:r>
      </w:hyperlink>
      <w:r w:rsidRPr="00F53207">
        <w:t>, allowing students and faculty to master advanced technologies, clinical practices and modern management models, and increasing the competitiveness of graduates on the international labor market.</w:t>
      </w:r>
    </w:p>
    <w:p w14:paraId="1347BA3B" w14:textId="77777777" w:rsidR="005C0C0D" w:rsidRPr="00F53207" w:rsidRDefault="005C0C0D" w:rsidP="00F53207">
      <w:pPr>
        <w:pStyle w:val="af8"/>
        <w:widowControl w:val="0"/>
        <w:spacing w:before="80" w:beforeAutospacing="0" w:after="80" w:afterAutospacing="0"/>
        <w:ind w:firstLine="709"/>
        <w:contextualSpacing/>
        <w:jc w:val="both"/>
        <w:rPr>
          <w:bCs/>
          <w:color w:val="000000"/>
        </w:rPr>
      </w:pPr>
      <w:r w:rsidRPr="00F53207">
        <w:t xml:space="preserve">In order to strengthen international academic cooperation and the exchange of experience, the University </w:t>
      </w:r>
      <w:r w:rsidRPr="00F53207">
        <w:rPr>
          <w:rStyle w:val="aff2"/>
          <w:rFonts w:eastAsia="DengXian Light"/>
          <w:b w:val="0"/>
        </w:rPr>
        <w:t>regularly holds</w:t>
      </w:r>
      <w:r w:rsidRPr="00F53207">
        <w:rPr>
          <w:rStyle w:val="aff2"/>
          <w:rFonts w:eastAsia="DengXian Light"/>
        </w:rPr>
        <w:t xml:space="preserve"> </w:t>
      </w:r>
      <w:hyperlink r:id="rId164" w:history="1">
        <w:r w:rsidRPr="00F53207">
          <w:rPr>
            <w:rStyle w:val="aff5"/>
            <w:rFonts w:eastAsia="DengXian Light"/>
          </w:rPr>
          <w:t>international scientific-practical conferences,</w:t>
        </w:r>
      </w:hyperlink>
      <w:r w:rsidRPr="00F53207">
        <w:rPr>
          <w:rStyle w:val="aff2"/>
          <w:rFonts w:eastAsia="DengXian Light"/>
        </w:rPr>
        <w:t xml:space="preserve"> </w:t>
      </w:r>
      <w:hyperlink r:id="rId165" w:history="1">
        <w:r w:rsidRPr="00F53207">
          <w:rPr>
            <w:rStyle w:val="aff5"/>
            <w:rFonts w:eastAsia="DengXian Light"/>
          </w:rPr>
          <w:t>master classes</w:t>
        </w:r>
      </w:hyperlink>
      <w:r w:rsidRPr="00F53207">
        <w:rPr>
          <w:rStyle w:val="aff2"/>
          <w:rFonts w:eastAsia="DengXian Light"/>
        </w:rPr>
        <w:t xml:space="preserve">, </w:t>
      </w:r>
      <w:hyperlink r:id="rId166" w:history="1">
        <w:r w:rsidRPr="00F53207">
          <w:rPr>
            <w:rStyle w:val="aff5"/>
            <w:rFonts w:eastAsia="DengXian Light"/>
          </w:rPr>
          <w:t>seminars</w:t>
        </w:r>
      </w:hyperlink>
      <w:r w:rsidRPr="00F53207">
        <w:rPr>
          <w:rStyle w:val="aff2"/>
          <w:rFonts w:eastAsia="DengXian Light"/>
        </w:rPr>
        <w:t xml:space="preserve">, </w:t>
      </w:r>
      <w:hyperlink r:id="rId167" w:history="1">
        <w:r w:rsidRPr="00F53207">
          <w:rPr>
            <w:rStyle w:val="aff5"/>
            <w:rFonts w:eastAsia="DengXian Light"/>
          </w:rPr>
          <w:t>guest lectures</w:t>
        </w:r>
      </w:hyperlink>
      <w:r w:rsidRPr="00F53207">
        <w:rPr>
          <w:rStyle w:val="aff2"/>
          <w:rFonts w:eastAsia="DengXian Light"/>
        </w:rPr>
        <w:t xml:space="preserve"> </w:t>
      </w:r>
      <w:r w:rsidRPr="00F53207">
        <w:rPr>
          <w:rStyle w:val="aff2"/>
          <w:rFonts w:eastAsia="DengXian Light"/>
          <w:b w:val="0"/>
        </w:rPr>
        <w:t>and</w:t>
      </w:r>
      <w:r w:rsidRPr="00F53207">
        <w:rPr>
          <w:rStyle w:val="aff2"/>
          <w:rFonts w:eastAsia="DengXian Light"/>
        </w:rPr>
        <w:t xml:space="preserve"> </w:t>
      </w:r>
      <w:hyperlink r:id="rId168" w:history="1">
        <w:r w:rsidRPr="00F53207">
          <w:rPr>
            <w:rStyle w:val="aff5"/>
            <w:rFonts w:eastAsia="DengXian Light"/>
          </w:rPr>
          <w:t>medical missions</w:t>
        </w:r>
      </w:hyperlink>
      <w:r w:rsidRPr="00F53207">
        <w:t xml:space="preserve"> with the participation of foreign partners, leading scientists, practicing physicians and experts. These events help expand the academic freedoms of students and faculty, develop research potential, and integrate the University into the international educational and professional space. </w:t>
      </w:r>
      <w:r w:rsidRPr="00F53207">
        <w:rPr>
          <w:bCs/>
          <w:color w:val="000000"/>
        </w:rPr>
        <w:t xml:space="preserve">The University also regularly holds scientific-practical </w:t>
      </w:r>
      <w:proofErr w:type="spellStart"/>
      <w:r w:rsidRPr="00F53207">
        <w:rPr>
          <w:bCs/>
          <w:color w:val="000000"/>
        </w:rPr>
        <w:t>olympiads</w:t>
      </w:r>
      <w:proofErr w:type="spellEnd"/>
      <w:r w:rsidRPr="00F53207">
        <w:rPr>
          <w:bCs/>
          <w:color w:val="000000"/>
        </w:rPr>
        <w:t xml:space="preserve"> and conferences within the University to strengthen the research potential of students and faculty, and </w:t>
      </w:r>
      <w:hyperlink r:id="rId169" w:history="1">
        <w:r w:rsidRPr="00F53207">
          <w:rPr>
            <w:rStyle w:val="aff5"/>
            <w:bCs/>
          </w:rPr>
          <w:t>participates in inter-university events</w:t>
        </w:r>
      </w:hyperlink>
      <w:r w:rsidRPr="00F53207">
        <w:rPr>
          <w:bCs/>
          <w:color w:val="000000"/>
        </w:rPr>
        <w:t xml:space="preserve">. </w:t>
      </w:r>
      <w:hyperlink r:id="rId170" w:tooltip="https://salymbekov.com/portfolio/nagrazhdenie-prizerov-olimpiady-po-medicinskoj-biologii-genetike-i-parazitologii-v-uchrezhdenii-salymbekov-universitet/" w:history="1">
        <w:r w:rsidRPr="00F53207">
          <w:rPr>
            <w:rStyle w:val="aff5"/>
            <w:bCs/>
          </w:rPr>
          <w:t xml:space="preserve">Results of scientific conferences and </w:t>
        </w:r>
        <w:proofErr w:type="spellStart"/>
        <w:r w:rsidRPr="00F53207">
          <w:rPr>
            <w:rStyle w:val="aff5"/>
            <w:bCs/>
          </w:rPr>
          <w:t>olympiads</w:t>
        </w:r>
        <w:proofErr w:type="spellEnd"/>
        <w:r w:rsidRPr="00F53207">
          <w:rPr>
            <w:rStyle w:val="aff5"/>
            <w:bCs/>
          </w:rPr>
          <w:t xml:space="preserve"> among students.</w:t>
        </w:r>
      </w:hyperlink>
      <w:r w:rsidRPr="00F53207">
        <w:rPr>
          <w:bCs/>
          <w:color w:val="000000"/>
          <w:shd w:val="clear" w:color="auto" w:fill="FFFF00"/>
        </w:rPr>
        <w:t xml:space="preserve"> </w:t>
      </w:r>
    </w:p>
    <w:p w14:paraId="0321BCCF" w14:textId="3A902814" w:rsidR="005C0C0D" w:rsidRPr="00F53207" w:rsidRDefault="005C0C0D" w:rsidP="00F53207">
      <w:pPr>
        <w:widowControl w:val="0"/>
        <w:spacing w:before="80" w:after="80" w:line="240" w:lineRule="auto"/>
        <w:ind w:firstLine="708"/>
        <w:contextualSpacing/>
        <w:outlineLvl w:val="2"/>
        <w:rPr>
          <w:rFonts w:eastAsia="Times New Roman" w:cs="Times New Roman"/>
          <w:bCs/>
          <w:i/>
          <w:szCs w:val="24"/>
          <w:lang w:val="en-US" w:eastAsia="ru-RU"/>
        </w:rPr>
      </w:pPr>
      <w:r w:rsidRPr="00F53207">
        <w:rPr>
          <w:rFonts w:eastAsia="Times New Roman" w:cs="Times New Roman"/>
          <w:bCs/>
          <w:i/>
          <w:szCs w:val="24"/>
          <w:lang w:val="en-US" w:eastAsia="ru-RU"/>
        </w:rPr>
        <w:t>Recognition and membership in international organizations.</w:t>
      </w:r>
    </w:p>
    <w:p w14:paraId="40551516" w14:textId="1B9891B9" w:rsidR="005C0C0D" w:rsidRPr="00F53207" w:rsidRDefault="005C0C0D" w:rsidP="00F53207">
      <w:pPr>
        <w:widowControl w:val="0"/>
        <w:shd w:val="clear" w:color="auto" w:fill="FFFFFF"/>
        <w:spacing w:before="80" w:after="80" w:line="240" w:lineRule="auto"/>
        <w:ind w:firstLine="720"/>
        <w:contextualSpacing/>
        <w:jc w:val="both"/>
        <w:rPr>
          <w:rFonts w:eastAsia="Times New Roman" w:cs="Times New Roman"/>
          <w:szCs w:val="24"/>
          <w:lang w:val="en-US"/>
        </w:rPr>
      </w:pPr>
      <w:r w:rsidRPr="00F53207">
        <w:rPr>
          <w:rFonts w:eastAsia="Times New Roman" w:cs="Times New Roman"/>
          <w:bCs/>
          <w:szCs w:val="24"/>
          <w:lang w:val="en-US"/>
        </w:rPr>
        <w:t xml:space="preserve">The University is a member of the </w:t>
      </w:r>
      <w:hyperlink r:id="rId171" w:history="1">
        <w:r w:rsidRPr="00F53207">
          <w:rPr>
            <w:rStyle w:val="aff5"/>
            <w:rFonts w:eastAsia="Times New Roman" w:cs="Times New Roman"/>
            <w:b/>
            <w:szCs w:val="24"/>
            <w:lang w:val="en-US"/>
          </w:rPr>
          <w:t>Association of Higher Education Institutions of the KR</w:t>
        </w:r>
      </w:hyperlink>
      <w:r w:rsidRPr="00F53207">
        <w:rPr>
          <w:rFonts w:eastAsia="Times New Roman" w:cs="Times New Roman"/>
          <w:bCs/>
          <w:szCs w:val="24"/>
          <w:lang w:val="en-US"/>
        </w:rPr>
        <w:t xml:space="preserve"> and the </w:t>
      </w:r>
      <w:hyperlink r:id="rId172" w:history="1">
        <w:r w:rsidRPr="00F53207">
          <w:rPr>
            <w:rStyle w:val="aff5"/>
            <w:rFonts w:eastAsia="Times New Roman" w:cs="Times New Roman"/>
            <w:b/>
            <w:szCs w:val="24"/>
            <w:lang w:val="en-US"/>
          </w:rPr>
          <w:t>Association of Asian Universities</w:t>
        </w:r>
      </w:hyperlink>
      <w:r w:rsidRPr="00F53207">
        <w:rPr>
          <w:rFonts w:eastAsia="Times New Roman" w:cs="Times New Roman"/>
          <w:bCs/>
          <w:szCs w:val="24"/>
          <w:lang w:val="en-US"/>
        </w:rPr>
        <w:t xml:space="preserve">, which demonstrates the University's commitment to strengthening its academic reputation and academic freedom. The University is also a member of the </w:t>
      </w:r>
      <w:hyperlink r:id="rId173" w:anchor="about" w:history="1">
        <w:r w:rsidRPr="00F53207">
          <w:rPr>
            <w:rStyle w:val="aff5"/>
            <w:rFonts w:eastAsia="Times New Roman" w:cs="Times New Roman"/>
            <w:b/>
            <w:szCs w:val="24"/>
            <w:lang w:val="en-US"/>
          </w:rPr>
          <w:t>Association of Creative Industries of Kyrgyzstan</w:t>
        </w:r>
      </w:hyperlink>
      <w:r w:rsidRPr="00F53207">
        <w:rPr>
          <w:rFonts w:eastAsia="Times New Roman" w:cs="Times New Roman"/>
          <w:b/>
          <w:szCs w:val="24"/>
          <w:lang w:val="en-US"/>
        </w:rPr>
        <w:t xml:space="preserve"> </w:t>
      </w:r>
      <w:r w:rsidRPr="00F53207">
        <w:rPr>
          <w:rFonts w:eastAsia="Times New Roman" w:cs="Times New Roman"/>
          <w:szCs w:val="24"/>
          <w:lang w:val="en-US"/>
        </w:rPr>
        <w:t>and</w:t>
      </w:r>
      <w:r w:rsidRPr="00F53207">
        <w:rPr>
          <w:rFonts w:eastAsia="Times New Roman" w:cs="Times New Roman"/>
          <w:b/>
          <w:szCs w:val="24"/>
          <w:lang w:val="en-US"/>
        </w:rPr>
        <w:t xml:space="preserve"> </w:t>
      </w:r>
      <w:proofErr w:type="spellStart"/>
      <w:r w:rsidRPr="00F53207">
        <w:rPr>
          <w:rFonts w:eastAsia="Times New Roman" w:cs="Times New Roman"/>
          <w:bCs/>
          <w:szCs w:val="24"/>
          <w:lang w:val="en-US"/>
        </w:rPr>
        <w:t>and</w:t>
      </w:r>
      <w:proofErr w:type="spellEnd"/>
      <w:r w:rsidRPr="00F53207">
        <w:rPr>
          <w:rFonts w:eastAsia="Times New Roman" w:cs="Times New Roman"/>
          <w:bCs/>
          <w:szCs w:val="24"/>
          <w:lang w:val="en-US"/>
        </w:rPr>
        <w:t xml:space="preserve"> closely cooperates</w:t>
      </w:r>
      <w:r w:rsidRPr="00F53207">
        <w:rPr>
          <w:rFonts w:eastAsia="Times New Roman" w:cs="Times New Roman"/>
          <w:b/>
          <w:szCs w:val="24"/>
          <w:lang w:val="en-US"/>
        </w:rPr>
        <w:t xml:space="preserve"> with </w:t>
      </w:r>
      <w:hyperlink r:id="rId174" w:history="1">
        <w:r w:rsidRPr="00F53207">
          <w:rPr>
            <w:rStyle w:val="aff5"/>
            <w:rFonts w:eastAsia="Times New Roman" w:cs="Times New Roman"/>
            <w:b/>
            <w:szCs w:val="24"/>
            <w:lang w:val="en-US"/>
          </w:rPr>
          <w:t>Korea Software Industry Association</w:t>
        </w:r>
      </w:hyperlink>
      <w:r w:rsidRPr="00F53207">
        <w:rPr>
          <w:rFonts w:eastAsia="Times New Roman" w:cs="Times New Roman"/>
          <w:b/>
          <w:szCs w:val="24"/>
          <w:lang w:val="en-US"/>
        </w:rPr>
        <w:t xml:space="preserve">. </w:t>
      </w:r>
      <w:r w:rsidRPr="00F53207">
        <w:rPr>
          <w:rFonts w:eastAsia="Times New Roman" w:cs="Times New Roman"/>
          <w:szCs w:val="24"/>
          <w:lang w:val="en-US"/>
        </w:rPr>
        <w:t xml:space="preserve">Information about the University is included in the </w:t>
      </w:r>
      <w:hyperlink r:id="rId175" w:history="1">
        <w:r w:rsidRPr="00F53207">
          <w:rPr>
            <w:rStyle w:val="aff5"/>
            <w:rFonts w:eastAsia="Times New Roman" w:cs="Times New Roman"/>
            <w:szCs w:val="24"/>
            <w:lang w:val="en-US"/>
          </w:rPr>
          <w:t>World Directory of Medical Schools (World Directory of Medical Education)</w:t>
        </w:r>
      </w:hyperlink>
      <w:r w:rsidRPr="00F53207">
        <w:rPr>
          <w:rFonts w:eastAsia="Times New Roman" w:cs="Times New Roman"/>
          <w:szCs w:val="24"/>
          <w:lang w:val="en-US"/>
        </w:rPr>
        <w:t xml:space="preserve">, the purpose of which is to compile a list of all medical educational institutions in the world with accurate, up-to-date and comprehensive information. </w:t>
      </w:r>
    </w:p>
    <w:p w14:paraId="1B16B634" w14:textId="77777777" w:rsidR="005C0C0D" w:rsidRPr="00F53207" w:rsidRDefault="005C0C0D" w:rsidP="00F53207">
      <w:pPr>
        <w:widowControl w:val="0"/>
        <w:shd w:val="clear" w:color="auto" w:fill="FFFFFF"/>
        <w:spacing w:before="80" w:after="80" w:line="240" w:lineRule="auto"/>
        <w:ind w:firstLine="720"/>
        <w:contextualSpacing/>
        <w:jc w:val="both"/>
        <w:rPr>
          <w:rFonts w:eastAsia="Times New Roman" w:cs="Times New Roman"/>
          <w:b/>
          <w:bCs/>
          <w:szCs w:val="24"/>
          <w:lang w:val="en-US"/>
        </w:rPr>
      </w:pPr>
      <w:r w:rsidRPr="00BC289E">
        <w:rPr>
          <w:rFonts w:eastAsia="Times New Roman" w:cs="Times New Roman"/>
          <w:szCs w:val="24"/>
          <w:lang w:val="en-US"/>
        </w:rPr>
        <w:t xml:space="preserve">To enable students to continue their education in the USA, Canada, Australia and Europe, the University has obtained Sponsor Notes (sponsorship support) from the international organization </w:t>
      </w:r>
      <w:bookmarkStart w:id="11" w:name="_Hlk220575101"/>
      <w:r>
        <w:fldChar w:fldCharType="begin"/>
      </w:r>
      <w:r w:rsidRPr="00BC289E">
        <w:rPr>
          <w:rFonts w:cs="Times New Roman"/>
          <w:szCs w:val="24"/>
          <w:lang w:val="en-US"/>
        </w:rPr>
        <w:instrText xml:space="preserve"> HYPERLINK "https://www.ecfmg.org/certification-pathways/pathway-schools/country.html" </w:instrText>
      </w:r>
      <w:r>
        <w:fldChar w:fldCharType="separate"/>
      </w:r>
      <w:r w:rsidRPr="00BC289E">
        <w:rPr>
          <w:rStyle w:val="aff5"/>
          <w:rFonts w:eastAsia="Times New Roman" w:cs="Times New Roman"/>
          <w:b/>
          <w:bCs/>
          <w:szCs w:val="24"/>
          <w:lang w:val="en-US"/>
        </w:rPr>
        <w:t>ECFMG</w:t>
      </w:r>
      <w:r>
        <w:rPr>
          <w:rStyle w:val="aff5"/>
          <w:rFonts w:eastAsia="Times New Roman" w:cs="Times New Roman"/>
          <w:b/>
          <w:bCs/>
          <w:szCs w:val="24"/>
        </w:rPr>
        <w:fldChar w:fldCharType="end"/>
      </w:r>
      <w:r w:rsidRPr="00BC289E">
        <w:rPr>
          <w:rFonts w:eastAsia="Times New Roman" w:cs="Times New Roman"/>
          <w:szCs w:val="24"/>
          <w:lang w:val="en-US"/>
        </w:rPr>
        <w:t xml:space="preserve"> (</w:t>
      </w:r>
      <w:hyperlink r:id="rId176" w:history="1">
        <w:r w:rsidRPr="00BC289E">
          <w:rPr>
            <w:rStyle w:val="aff5"/>
            <w:rFonts w:eastAsia="Times New Roman" w:cs="Times New Roman"/>
            <w:szCs w:val="24"/>
            <w:lang w:val="en-US"/>
          </w:rPr>
          <w:t xml:space="preserve">Educational </w:t>
        </w:r>
        <w:proofErr w:type="spellStart"/>
        <w:r w:rsidRPr="00BC289E">
          <w:rPr>
            <w:rStyle w:val="aff5"/>
            <w:rFonts w:eastAsia="Times New Roman" w:cs="Times New Roman"/>
            <w:szCs w:val="24"/>
            <w:lang w:val="en-US"/>
          </w:rPr>
          <w:t>Commision</w:t>
        </w:r>
        <w:proofErr w:type="spellEnd"/>
        <w:r w:rsidRPr="00BC289E">
          <w:rPr>
            <w:rStyle w:val="aff5"/>
            <w:rFonts w:eastAsia="Times New Roman" w:cs="Times New Roman"/>
            <w:szCs w:val="24"/>
            <w:lang w:val="en-US"/>
          </w:rPr>
          <w:t xml:space="preserve"> for Foreign Medical Graduates</w:t>
        </w:r>
      </w:hyperlink>
      <w:r w:rsidRPr="00BC289E">
        <w:rPr>
          <w:rFonts w:eastAsia="Times New Roman" w:cs="Times New Roman"/>
          <w:szCs w:val="24"/>
          <w:lang w:val="en-US"/>
        </w:rPr>
        <w:t xml:space="preserve">) and </w:t>
      </w:r>
      <w:hyperlink r:id="rId177" w:history="1">
        <w:r w:rsidRPr="00BC289E">
          <w:rPr>
            <w:rStyle w:val="aff5"/>
            <w:rFonts w:eastAsia="Times New Roman" w:cs="Times New Roman"/>
            <w:szCs w:val="24"/>
            <w:lang w:val="en-US"/>
          </w:rPr>
          <w:t>GMC</w:t>
        </w:r>
      </w:hyperlink>
      <w:r w:rsidRPr="00BC289E">
        <w:rPr>
          <w:rFonts w:eastAsia="Times New Roman" w:cs="Times New Roman"/>
          <w:szCs w:val="24"/>
          <w:lang w:val="en-US"/>
        </w:rPr>
        <w:t xml:space="preserve"> (</w:t>
      </w:r>
      <w:hyperlink r:id="rId178" w:history="1">
        <w:r w:rsidRPr="00BC289E">
          <w:rPr>
            <w:rStyle w:val="aff5"/>
            <w:rFonts w:eastAsia="Times New Roman" w:cs="Times New Roman"/>
            <w:szCs w:val="24"/>
            <w:lang w:val="en-US"/>
          </w:rPr>
          <w:t>General Medical Council</w:t>
        </w:r>
      </w:hyperlink>
      <w:r w:rsidRPr="00BC289E">
        <w:rPr>
          <w:rFonts w:eastAsia="Times New Roman" w:cs="Times New Roman"/>
          <w:szCs w:val="24"/>
          <w:lang w:val="en-US"/>
        </w:rPr>
        <w:t xml:space="preserve">).   </w:t>
      </w:r>
      <w:r w:rsidRPr="00F53207">
        <w:rPr>
          <w:rFonts w:eastAsia="Times New Roman" w:cs="Times New Roman"/>
          <w:szCs w:val="24"/>
          <w:lang w:val="en-US"/>
        </w:rPr>
        <w:t xml:space="preserve">As a result, our students and graduates are trained to pass the USMLE exam for further study and employment </w:t>
      </w:r>
      <w:r w:rsidRPr="00F53207">
        <w:rPr>
          <w:rFonts w:eastAsia="Times New Roman" w:cs="Times New Roman"/>
          <w:szCs w:val="24"/>
          <w:lang w:val="en-US"/>
        </w:rPr>
        <w:lastRenderedPageBreak/>
        <w:t xml:space="preserve">in developed countries. The University actively participates in </w:t>
      </w:r>
      <w:hyperlink r:id="rId179" w:history="1">
        <w:r w:rsidRPr="00F53207">
          <w:rPr>
            <w:rStyle w:val="aff5"/>
            <w:rFonts w:eastAsia="Times New Roman" w:cs="Times New Roman"/>
            <w:b/>
            <w:bCs/>
            <w:szCs w:val="24"/>
            <w:lang w:val="en-US"/>
          </w:rPr>
          <w:t>Erasmus+</w:t>
        </w:r>
      </w:hyperlink>
      <w:r w:rsidRPr="00F53207">
        <w:rPr>
          <w:rFonts w:eastAsia="Times New Roman" w:cs="Times New Roman"/>
          <w:szCs w:val="24"/>
          <w:lang w:val="en-US"/>
        </w:rPr>
        <w:t xml:space="preserve"> and the </w:t>
      </w:r>
      <w:hyperlink r:id="rId180" w:history="1">
        <w:r w:rsidRPr="00F53207">
          <w:rPr>
            <w:rStyle w:val="aff5"/>
            <w:rFonts w:eastAsia="Times New Roman" w:cs="Times New Roman"/>
            <w:b/>
            <w:bCs/>
            <w:szCs w:val="24"/>
            <w:lang w:val="en-US"/>
          </w:rPr>
          <w:t>Enactus Kyrgyzstan</w:t>
        </w:r>
      </w:hyperlink>
      <w:r w:rsidRPr="00F53207">
        <w:rPr>
          <w:rFonts w:eastAsia="Times New Roman" w:cs="Times New Roman"/>
          <w:b/>
          <w:bCs/>
          <w:szCs w:val="24"/>
          <w:lang w:val="en-US"/>
        </w:rPr>
        <w:t xml:space="preserve">. </w:t>
      </w:r>
    </w:p>
    <w:p w14:paraId="51589EC3" w14:textId="77777777" w:rsidR="005C0C0D" w:rsidRPr="00F53207" w:rsidRDefault="005C0C0D" w:rsidP="00F53207">
      <w:pPr>
        <w:widowControl w:val="0"/>
        <w:spacing w:before="80" w:after="80" w:line="240" w:lineRule="auto"/>
        <w:ind w:firstLine="708"/>
        <w:contextualSpacing/>
        <w:outlineLvl w:val="2"/>
        <w:rPr>
          <w:rFonts w:eastAsia="Times New Roman" w:cs="Times New Roman"/>
          <w:bCs/>
          <w:i/>
          <w:szCs w:val="24"/>
          <w:lang w:val="en-US" w:eastAsia="ru-RU"/>
        </w:rPr>
      </w:pPr>
      <w:r w:rsidRPr="00F53207">
        <w:rPr>
          <w:rFonts w:eastAsia="Times New Roman" w:cs="Times New Roman"/>
          <w:bCs/>
          <w:i/>
          <w:szCs w:val="24"/>
          <w:lang w:val="en-US" w:eastAsia="ru-RU"/>
        </w:rPr>
        <w:t>External assessment and recognition of quality</w:t>
      </w:r>
    </w:p>
    <w:p w14:paraId="4FCF8FAE" w14:textId="77777777" w:rsidR="005C0C0D" w:rsidRPr="00F53207" w:rsidRDefault="005C0C0D" w:rsidP="00F53207">
      <w:pPr>
        <w:widowControl w:val="0"/>
        <w:spacing w:before="80" w:after="80" w:line="240" w:lineRule="auto"/>
        <w:ind w:firstLine="360"/>
        <w:contextualSpacing/>
        <w:jc w:val="both"/>
        <w:rPr>
          <w:rFonts w:eastAsia="Times New Roman" w:cs="Times New Roman"/>
          <w:szCs w:val="24"/>
          <w:lang w:val="en-US" w:eastAsia="ru-RU"/>
        </w:rPr>
      </w:pPr>
      <w:r w:rsidRPr="00F53207">
        <w:rPr>
          <w:rFonts w:eastAsia="Times New Roman" w:cs="Times New Roman"/>
          <w:szCs w:val="24"/>
          <w:lang w:val="en-US" w:eastAsia="ru-RU"/>
        </w:rPr>
        <w:t>The University's academic reputation is confirmed by the results of external independent assessments, including:</w:t>
      </w:r>
    </w:p>
    <w:p w14:paraId="68C7F52D" w14:textId="77777777" w:rsidR="005C0C0D" w:rsidRPr="00F53207" w:rsidRDefault="005C0C0D" w:rsidP="00F53207">
      <w:pPr>
        <w:pStyle w:val="af8"/>
        <w:widowControl w:val="0"/>
        <w:numPr>
          <w:ilvl w:val="0"/>
          <w:numId w:val="5"/>
        </w:numPr>
        <w:spacing w:before="80" w:beforeAutospacing="0" w:after="80" w:afterAutospacing="0"/>
        <w:contextualSpacing/>
        <w:jc w:val="both"/>
      </w:pPr>
      <w:r w:rsidRPr="00F53207">
        <w:rPr>
          <w:rStyle w:val="aff2"/>
          <w:b w:val="0"/>
          <w:i/>
        </w:rPr>
        <w:t>Leader among the new universities of Kyrgyzstan</w:t>
      </w:r>
      <w:r w:rsidRPr="00F53207">
        <w:rPr>
          <w:rStyle w:val="aff2"/>
        </w:rPr>
        <w:t xml:space="preserve">. </w:t>
      </w:r>
      <w:r w:rsidRPr="00F53207">
        <w:t xml:space="preserve">The University took first place among new universities in the first </w:t>
      </w:r>
      <w:hyperlink r:id="rId181" w:history="1">
        <w:r w:rsidRPr="00F53207">
          <w:rPr>
            <w:rStyle w:val="aff5"/>
          </w:rPr>
          <w:t>National Ranking of Universities of Kyrgyzstan</w:t>
        </w:r>
      </w:hyperlink>
      <w:r w:rsidRPr="00F53207">
        <w:t xml:space="preserve">. </w:t>
      </w:r>
    </w:p>
    <w:p w14:paraId="5A15BFEC" w14:textId="77777777" w:rsidR="005C0C0D" w:rsidRPr="00F53207" w:rsidRDefault="00966BB6" w:rsidP="00F53207">
      <w:pPr>
        <w:pStyle w:val="afc"/>
        <w:widowControl w:val="0"/>
        <w:numPr>
          <w:ilvl w:val="0"/>
          <w:numId w:val="5"/>
        </w:numPr>
        <w:spacing w:before="80" w:after="80" w:line="240" w:lineRule="auto"/>
        <w:jc w:val="both"/>
        <w:rPr>
          <w:rStyle w:val="aff2"/>
          <w:rFonts w:cs="Times New Roman"/>
          <w:b w:val="0"/>
          <w:bCs w:val="0"/>
          <w:szCs w:val="24"/>
          <w:lang w:val="en-US"/>
        </w:rPr>
      </w:pPr>
      <w:hyperlink r:id="rId182" w:history="1">
        <w:r w:rsidR="00972651" w:rsidRPr="00F53207">
          <w:rPr>
            <w:rStyle w:val="aff5"/>
            <w:rFonts w:cs="Times New Roman"/>
            <w:szCs w:val="24"/>
            <w:lang w:val="en-US"/>
          </w:rPr>
          <w:t>Among the Top-3 universities of Kyrgyzstan by average GNT score</w:t>
        </w:r>
      </w:hyperlink>
      <w:r w:rsidR="00972651" w:rsidRPr="00F53207">
        <w:rPr>
          <w:rStyle w:val="aff2"/>
          <w:rFonts w:cs="Times New Roman"/>
          <w:szCs w:val="24"/>
          <w:lang w:val="en-US"/>
        </w:rPr>
        <w:t xml:space="preserve">. </w:t>
      </w:r>
      <w:r w:rsidR="00972651" w:rsidRPr="00F53207">
        <w:rPr>
          <w:rFonts w:cs="Times New Roman"/>
          <w:szCs w:val="24"/>
          <w:lang w:val="en-US"/>
        </w:rPr>
        <w:t xml:space="preserve">Over the past two years, </w:t>
      </w:r>
      <w:proofErr w:type="spellStart"/>
      <w:r w:rsidR="00972651" w:rsidRPr="00F53207">
        <w:rPr>
          <w:rFonts w:cs="Times New Roman"/>
          <w:szCs w:val="24"/>
          <w:lang w:val="en-US"/>
        </w:rPr>
        <w:t>Salymbekov</w:t>
      </w:r>
      <w:proofErr w:type="spellEnd"/>
      <w:r w:rsidR="00972651" w:rsidRPr="00F53207">
        <w:rPr>
          <w:rFonts w:cs="Times New Roman"/>
          <w:szCs w:val="24"/>
          <w:lang w:val="en-US"/>
        </w:rPr>
        <w:t xml:space="preserve"> University has consistently ranked among the top three by the average admission score of incoming students. Based on the results of the most recent admissions campaign, the University took </w:t>
      </w:r>
      <w:hyperlink r:id="rId183" w:history="1">
        <w:r w:rsidR="00972651" w:rsidRPr="00F53207">
          <w:rPr>
            <w:rStyle w:val="aff5"/>
            <w:rFonts w:cs="Times New Roman"/>
            <w:szCs w:val="24"/>
            <w:lang w:val="en-US"/>
          </w:rPr>
          <w:t>1st place among the universities</w:t>
        </w:r>
      </w:hyperlink>
      <w:r w:rsidR="00972651" w:rsidRPr="00F53207">
        <w:rPr>
          <w:rFonts w:cs="Times New Roman"/>
          <w:szCs w:val="24"/>
          <w:lang w:val="en-US"/>
        </w:rPr>
        <w:t xml:space="preserve"> in the Kyrgyz Republic by the average GNT score of admitted applicants.</w:t>
      </w:r>
    </w:p>
    <w:p w14:paraId="0F70B540" w14:textId="77777777" w:rsidR="005C0C0D" w:rsidRPr="00F53207" w:rsidRDefault="005C0C0D" w:rsidP="00F53207">
      <w:pPr>
        <w:pStyle w:val="afc"/>
        <w:widowControl w:val="0"/>
        <w:numPr>
          <w:ilvl w:val="0"/>
          <w:numId w:val="5"/>
        </w:numPr>
        <w:spacing w:before="80" w:after="80" w:line="240" w:lineRule="auto"/>
        <w:jc w:val="both"/>
        <w:rPr>
          <w:rFonts w:eastAsia="Times New Roman" w:cs="Times New Roman"/>
          <w:szCs w:val="24"/>
          <w:lang w:val="en-US" w:eastAsia="ru-RU"/>
        </w:rPr>
      </w:pPr>
      <w:r w:rsidRPr="00F53207">
        <w:rPr>
          <w:rStyle w:val="aff2"/>
          <w:rFonts w:cs="Times New Roman"/>
          <w:b w:val="0"/>
          <w:i/>
          <w:szCs w:val="24"/>
          <w:lang w:val="en-US"/>
        </w:rPr>
        <w:t>International accreditation</w:t>
      </w:r>
      <w:r w:rsidRPr="00F53207">
        <w:rPr>
          <w:rStyle w:val="aff2"/>
          <w:rFonts w:cs="Times New Roman"/>
          <w:szCs w:val="24"/>
          <w:lang w:val="en-US"/>
        </w:rPr>
        <w:t>.</w:t>
      </w:r>
      <w:r w:rsidRPr="00F53207">
        <w:rPr>
          <w:rFonts w:eastAsia="Times New Roman" w:cs="Times New Roman"/>
          <w:szCs w:val="24"/>
          <w:lang w:val="en-US" w:eastAsia="ru-RU"/>
        </w:rPr>
        <w:t xml:space="preserve"> Successful completion of institutional and international institutional accreditation, valid until 2026 and 2025 respectively.</w:t>
      </w:r>
    </w:p>
    <w:p w14:paraId="71E61D08" w14:textId="156A68C7" w:rsidR="005C0C0D" w:rsidRPr="00F53207" w:rsidRDefault="005C0C0D" w:rsidP="00F53207">
      <w:pPr>
        <w:pStyle w:val="afc"/>
        <w:widowControl w:val="0"/>
        <w:numPr>
          <w:ilvl w:val="0"/>
          <w:numId w:val="5"/>
        </w:numPr>
        <w:spacing w:before="80" w:after="80" w:line="240" w:lineRule="auto"/>
        <w:jc w:val="both"/>
        <w:rPr>
          <w:rStyle w:val="aff2"/>
          <w:rFonts w:eastAsia="Times New Roman" w:cs="Times New Roman"/>
          <w:b w:val="0"/>
          <w:bCs w:val="0"/>
          <w:szCs w:val="24"/>
          <w:lang w:val="en-US" w:eastAsia="ru-RU"/>
        </w:rPr>
      </w:pPr>
      <w:r w:rsidRPr="00F53207">
        <w:rPr>
          <w:rStyle w:val="aff2"/>
          <w:rFonts w:cs="Times New Roman"/>
          <w:b w:val="0"/>
          <w:i/>
          <w:szCs w:val="24"/>
          <w:lang w:val="en-US"/>
        </w:rPr>
        <w:t>Inclusion of the University's President in the</w:t>
      </w:r>
      <w:r w:rsidRPr="00F53207">
        <w:rPr>
          <w:rStyle w:val="aff2"/>
          <w:rFonts w:cs="Times New Roman"/>
          <w:szCs w:val="24"/>
          <w:lang w:val="en-US"/>
        </w:rPr>
        <w:t xml:space="preserve"> </w:t>
      </w:r>
      <w:hyperlink r:id="rId184" w:history="1">
        <w:r w:rsidRPr="00F53207">
          <w:rPr>
            <w:rStyle w:val="aff5"/>
            <w:rFonts w:cs="Times New Roman"/>
            <w:szCs w:val="24"/>
            <w:lang w:val="en-US"/>
          </w:rPr>
          <w:t xml:space="preserve">National Team of Experts on the Reform </w:t>
        </w:r>
        <w:proofErr w:type="spellStart"/>
        <w:r w:rsidRPr="00F53207">
          <w:rPr>
            <w:rStyle w:val="aff5"/>
            <w:rFonts w:cs="Times New Roman"/>
            <w:szCs w:val="24"/>
            <w:lang w:val="en-US"/>
          </w:rPr>
          <w:t>ofHigher</w:t>
        </w:r>
        <w:proofErr w:type="spellEnd"/>
        <w:r w:rsidRPr="00F53207">
          <w:rPr>
            <w:rStyle w:val="aff5"/>
            <w:rFonts w:cs="Times New Roman"/>
            <w:szCs w:val="24"/>
            <w:lang w:val="en-US"/>
          </w:rPr>
          <w:t xml:space="preserve"> Education in Kyrgyzstan.</w:t>
        </w:r>
      </w:hyperlink>
      <w:r w:rsidRPr="00F53207">
        <w:rPr>
          <w:rStyle w:val="aff2"/>
          <w:rFonts w:cs="Times New Roman"/>
          <w:szCs w:val="24"/>
          <w:lang w:val="en-US"/>
        </w:rPr>
        <w:t xml:space="preserve"> </w:t>
      </w:r>
    </w:p>
    <w:p w14:paraId="250204F2" w14:textId="77777777" w:rsidR="005C0C0D" w:rsidRPr="00F53207" w:rsidRDefault="005C0C0D" w:rsidP="00F53207">
      <w:pPr>
        <w:pStyle w:val="af8"/>
        <w:widowControl w:val="0"/>
        <w:spacing w:before="80" w:beforeAutospacing="0" w:after="80" w:afterAutospacing="0"/>
        <w:ind w:firstLine="708"/>
        <w:contextualSpacing/>
        <w:jc w:val="both"/>
      </w:pPr>
      <w:r w:rsidRPr="00F53207">
        <w:t xml:space="preserve">The University holds </w:t>
      </w:r>
      <w:hyperlink r:id="rId185" w:history="1">
        <w:r w:rsidRPr="00F53207">
          <w:rPr>
            <w:rStyle w:val="aff5"/>
            <w:rFonts w:eastAsia="Arial"/>
          </w:rPr>
          <w:t>career-guidance events</w:t>
        </w:r>
      </w:hyperlink>
      <w:r w:rsidRPr="00F53207">
        <w:t xml:space="preserve"> in the country's regions every year, including </w:t>
      </w:r>
      <w:hyperlink r:id="rId186" w:history="1">
        <w:r w:rsidRPr="00F53207">
          <w:rPr>
            <w:rStyle w:val="aff5"/>
          </w:rPr>
          <w:t>trainings</w:t>
        </w:r>
      </w:hyperlink>
      <w:r w:rsidRPr="00F53207">
        <w:t xml:space="preserve">, </w:t>
      </w:r>
      <w:hyperlink r:id="rId187" w:history="1">
        <w:r w:rsidRPr="00F53207">
          <w:rPr>
            <w:rStyle w:val="aff5"/>
          </w:rPr>
          <w:t>seminars</w:t>
        </w:r>
      </w:hyperlink>
      <w:r w:rsidRPr="00F53207">
        <w:t xml:space="preserve"> and consultations for schoolchildren. Up to </w:t>
      </w:r>
      <w:r w:rsidRPr="00F53207">
        <w:rPr>
          <w:rStyle w:val="aff2"/>
          <w:rFonts w:eastAsia="DengXian Light"/>
          <w:b w:val="0"/>
          <w:i/>
        </w:rPr>
        <w:t>10,000 schoolchildren</w:t>
      </w:r>
      <w:r w:rsidRPr="00F53207">
        <w:rPr>
          <w:b/>
          <w:i/>
        </w:rPr>
        <w:t>.</w:t>
      </w:r>
    </w:p>
    <w:p w14:paraId="598477AD" w14:textId="77777777" w:rsidR="005C0C0D" w:rsidRPr="00F53207" w:rsidRDefault="005C0C0D" w:rsidP="00F53207">
      <w:pPr>
        <w:pStyle w:val="af8"/>
        <w:widowControl w:val="0"/>
        <w:spacing w:before="80" w:beforeAutospacing="0" w:after="80" w:afterAutospacing="0"/>
        <w:ind w:firstLine="708"/>
        <w:contextualSpacing/>
        <w:jc w:val="both"/>
      </w:pPr>
      <w:r w:rsidRPr="00F53207">
        <w:t xml:space="preserve">The following conditions have been established at the </w:t>
      </w:r>
      <w:hyperlink r:id="rId188" w:history="1">
        <w:proofErr w:type="spellStart"/>
        <w:r w:rsidRPr="00F53207">
          <w:rPr>
            <w:rStyle w:val="aff5"/>
            <w:rFonts w:eastAsia="DengXian Light"/>
          </w:rPr>
          <w:t>The</w:t>
        </w:r>
        <w:proofErr w:type="spellEnd"/>
        <w:r w:rsidRPr="00F53207">
          <w:rPr>
            <w:rStyle w:val="aff5"/>
            <w:rFonts w:eastAsia="DengXian Light"/>
          </w:rPr>
          <w:t xml:space="preserve"> Educational Center in </w:t>
        </w:r>
        <w:proofErr w:type="spellStart"/>
        <w:r w:rsidRPr="00F53207">
          <w:rPr>
            <w:rStyle w:val="aff5"/>
            <w:rFonts w:eastAsia="DengXian Light"/>
          </w:rPr>
          <w:t>Naryn</w:t>
        </w:r>
        <w:proofErr w:type="spellEnd"/>
        <w:r w:rsidRPr="00F53207">
          <w:rPr>
            <w:rStyle w:val="aff5"/>
            <w:rFonts w:eastAsia="DengXian Light"/>
          </w:rPr>
          <w:t xml:space="preserve"> region </w:t>
        </w:r>
        <w:r w:rsidRPr="00F53207">
          <w:rPr>
            <w:rStyle w:val="aff5"/>
          </w:rPr>
          <w:t>of the University</w:t>
        </w:r>
      </w:hyperlink>
      <w:r w:rsidRPr="00F53207">
        <w:t xml:space="preserve"> has since 2024 overseen a </w:t>
      </w:r>
      <w:hyperlink r:id="rId189" w:history="1">
        <w:r w:rsidRPr="00F53207">
          <w:rPr>
            <w:rStyle w:val="aff5"/>
            <w:rFonts w:eastAsia="DengXian Light"/>
          </w:rPr>
          <w:t>program to improve schoolchildren's GNT results</w:t>
        </w:r>
      </w:hyperlink>
      <w:r w:rsidRPr="00F53207">
        <w:t xml:space="preserve">. The University developed a special knowledge screening test and administered it to 3,325 11th-grade graduates from 176 schools in </w:t>
      </w:r>
      <w:proofErr w:type="spellStart"/>
      <w:r w:rsidRPr="00F53207">
        <w:t>Naryn</w:t>
      </w:r>
      <w:proofErr w:type="spellEnd"/>
      <w:r w:rsidRPr="00F53207">
        <w:t xml:space="preserve"> region. Based on the test results, analytical reports and recommendations were prepared for school administrators, and lectures and consultations were organized for students on GNT preparation. Thanks to these activities, GNT results in the region rose from 57.5% to 68% in the 2023-2024 academic year, allowing </w:t>
      </w:r>
      <w:proofErr w:type="spellStart"/>
      <w:r w:rsidRPr="00F53207">
        <w:t>Naryn</w:t>
      </w:r>
      <w:proofErr w:type="spellEnd"/>
      <w:r w:rsidRPr="00F53207">
        <w:t xml:space="preserve"> region to take second place among the country's regions, exceeding the national average by 7%. </w:t>
      </w:r>
    </w:p>
    <w:p w14:paraId="49F017CA" w14:textId="77777777" w:rsidR="005C0C0D" w:rsidRPr="00F53207" w:rsidRDefault="005C0C0D" w:rsidP="00F53207">
      <w:pPr>
        <w:pStyle w:val="af8"/>
        <w:widowControl w:val="0"/>
        <w:spacing w:before="80" w:beforeAutospacing="0" w:after="80" w:afterAutospacing="0"/>
        <w:ind w:firstLine="708"/>
        <w:contextualSpacing/>
        <w:jc w:val="both"/>
      </w:pPr>
      <w:r w:rsidRPr="00F53207">
        <w:t xml:space="preserve">The project </w:t>
      </w:r>
      <w:hyperlink r:id="rId190" w:history="1">
        <w:r w:rsidRPr="00F53207">
          <w:rPr>
            <w:rStyle w:val="aff5"/>
            <w:rFonts w:eastAsia="Arial"/>
          </w:rPr>
          <w:t>"</w:t>
        </w:r>
        <w:proofErr w:type="spellStart"/>
        <w:r w:rsidRPr="00F53207">
          <w:rPr>
            <w:rStyle w:val="aff5"/>
            <w:rFonts w:eastAsia="Arial"/>
          </w:rPr>
          <w:t>Bilim</w:t>
        </w:r>
        <w:proofErr w:type="spellEnd"/>
        <w:r w:rsidRPr="00F53207">
          <w:rPr>
            <w:rStyle w:val="aff5"/>
            <w:rFonts w:eastAsia="Arial"/>
          </w:rPr>
          <w:t xml:space="preserve"> </w:t>
        </w:r>
        <w:proofErr w:type="spellStart"/>
        <w:r w:rsidRPr="00F53207">
          <w:rPr>
            <w:rStyle w:val="aff5"/>
            <w:rFonts w:eastAsia="Arial"/>
          </w:rPr>
          <w:t>Kerbeni</w:t>
        </w:r>
        <w:proofErr w:type="spellEnd"/>
        <w:r w:rsidRPr="00F53207">
          <w:rPr>
            <w:rStyle w:val="aff5"/>
            <w:rFonts w:eastAsia="Arial"/>
          </w:rPr>
          <w:t>"</w:t>
        </w:r>
      </w:hyperlink>
      <w:r w:rsidRPr="00F53207">
        <w:t xml:space="preserve"> runs a cycle of personal-development trainings and preventive and psychological trainings for schoolchildren and students. The project </w:t>
      </w:r>
      <w:hyperlink r:id="rId191" w:history="1">
        <w:r w:rsidRPr="00F53207">
          <w:rPr>
            <w:rStyle w:val="aff5"/>
            <w:rFonts w:eastAsia="Arial"/>
          </w:rPr>
          <w:t>«</w:t>
        </w:r>
        <w:r>
          <w:rPr>
            <w:rStyle w:val="aff5"/>
            <w:rFonts w:eastAsia="Arial"/>
          </w:rPr>
          <w:t>Study</w:t>
        </w:r>
        <w:r w:rsidRPr="00F53207">
          <w:rPr>
            <w:rStyle w:val="aff5"/>
            <w:rFonts w:eastAsia="Arial"/>
          </w:rPr>
          <w:t xml:space="preserve"> </w:t>
        </w:r>
        <w:r>
          <w:rPr>
            <w:rStyle w:val="aff5"/>
            <w:rFonts w:eastAsia="Arial"/>
          </w:rPr>
          <w:t>Camp</w:t>
        </w:r>
        <w:r w:rsidRPr="00F53207">
          <w:rPr>
            <w:rStyle w:val="aff5"/>
            <w:rFonts w:eastAsia="Arial"/>
          </w:rPr>
          <w:t>»</w:t>
        </w:r>
      </w:hyperlink>
      <w:r w:rsidRPr="00F53207">
        <w:t xml:space="preserve"> is aimed at preparing schoolchildren for the GNT and providing students with in-demand knowledge. This year, </w:t>
      </w:r>
      <w:r w:rsidRPr="00F53207">
        <w:rPr>
          <w:rStyle w:val="aff2"/>
          <w:rFonts w:eastAsia="DengXian Light"/>
          <w:b w:val="0"/>
          <w:i/>
        </w:rPr>
        <w:t>two camps</w:t>
      </w:r>
      <w:r w:rsidRPr="00F53207">
        <w:t xml:space="preserve"> were held, covering schoolchildren from different regions of the country. As part of the program, </w:t>
      </w:r>
      <w:hyperlink r:id="rId192" w:history="1">
        <w:r w:rsidRPr="00F53207">
          <w:rPr>
            <w:rStyle w:val="aff5"/>
            <w:b/>
            <w:bCs/>
          </w:rPr>
          <w:t>«30+1»</w:t>
        </w:r>
      </w:hyperlink>
      <w:r w:rsidRPr="00F53207">
        <w:t xml:space="preserve"> the University provided free GNT preparation for schoolchildren from 30 schools in the capital and held a series of educational seminars on universal skills and modern technologies.  </w:t>
      </w:r>
    </w:p>
    <w:p w14:paraId="1ACD8876" w14:textId="77777777" w:rsidR="005C0C0D" w:rsidRPr="00F53207" w:rsidRDefault="005C0C0D" w:rsidP="00F53207">
      <w:pPr>
        <w:pStyle w:val="af8"/>
        <w:widowControl w:val="0"/>
        <w:spacing w:before="80" w:beforeAutospacing="0" w:after="80" w:afterAutospacing="0"/>
        <w:ind w:firstLine="708"/>
        <w:contextualSpacing/>
        <w:jc w:val="both"/>
      </w:pPr>
      <w:r w:rsidRPr="00F53207">
        <w:t xml:space="preserve">To develop the educational infrastructure of the regions, the University, with the support of its founder, opened a </w:t>
      </w:r>
      <w:hyperlink r:id="rId193" w:history="1">
        <w:r w:rsidRPr="00F53207">
          <w:rPr>
            <w:rStyle w:val="aff5"/>
            <w:rFonts w:eastAsia="DengXian Light"/>
          </w:rPr>
          <w:t>three-story innovative library in the village of At-</w:t>
        </w:r>
        <w:proofErr w:type="spellStart"/>
        <w:r w:rsidRPr="00F53207">
          <w:rPr>
            <w:rStyle w:val="aff5"/>
            <w:rFonts w:eastAsia="DengXian Light"/>
          </w:rPr>
          <w:t>Bashy</w:t>
        </w:r>
        <w:proofErr w:type="spellEnd"/>
        <w:r w:rsidRPr="00F53207">
          <w:rPr>
            <w:rStyle w:val="aff5"/>
          </w:rPr>
          <w:t>,</w:t>
        </w:r>
      </w:hyperlink>
      <w:r w:rsidRPr="00F53207">
        <w:t>, giving the local population access to modern educational resources.</w:t>
      </w:r>
    </w:p>
    <w:p w14:paraId="59F8D5CE" w14:textId="2E425F14" w:rsidR="005C0C0D" w:rsidRPr="00F53207" w:rsidRDefault="005C0C0D" w:rsidP="00F53207">
      <w:pPr>
        <w:pStyle w:val="af8"/>
        <w:widowControl w:val="0"/>
        <w:spacing w:before="80" w:beforeAutospacing="0" w:after="80" w:afterAutospacing="0"/>
        <w:ind w:firstLine="708"/>
        <w:contextualSpacing/>
      </w:pPr>
      <w:r w:rsidRPr="00F53207">
        <w:t>The University actively pursues its social and medical mission:</w:t>
      </w:r>
    </w:p>
    <w:bookmarkEnd w:id="11"/>
    <w:p w14:paraId="3A2F2FDB" w14:textId="77777777" w:rsidR="005C0C0D" w:rsidRPr="00F53207" w:rsidRDefault="005C0C0D" w:rsidP="00F53207">
      <w:pPr>
        <w:pStyle w:val="af8"/>
        <w:widowControl w:val="0"/>
        <w:numPr>
          <w:ilvl w:val="0"/>
          <w:numId w:val="6"/>
        </w:numPr>
        <w:spacing w:before="80" w:beforeAutospacing="0" w:after="80" w:afterAutospacing="0"/>
        <w:contextualSpacing/>
        <w:jc w:val="both"/>
      </w:pPr>
      <w:r w:rsidRPr="00F53207">
        <w:t xml:space="preserve">The following conditions have been established at the </w:t>
      </w:r>
      <w:hyperlink r:id="rId194" w:history="1">
        <w:r w:rsidRPr="00F53207">
          <w:rPr>
            <w:rStyle w:val="aff5"/>
            <w:rFonts w:eastAsia="DengXian Light"/>
          </w:rPr>
          <w:t>In 2025, the University twice organized an international medical mission</w:t>
        </w:r>
      </w:hyperlink>
      <w:r w:rsidRPr="00F53207">
        <w:t xml:space="preserve"> together </w:t>
      </w:r>
      <w:proofErr w:type="spellStart"/>
      <w:r w:rsidRPr="00F53207">
        <w:t>with</w:t>
      </w:r>
      <w:hyperlink r:id="rId195" w:history="1">
        <w:r>
          <w:rPr>
            <w:rStyle w:val="aff5"/>
            <w:rFonts w:eastAsia="DengXian Light"/>
          </w:rPr>
          <w:t>Asan</w:t>
        </w:r>
        <w:proofErr w:type="spellEnd"/>
        <w:r w:rsidRPr="00F53207">
          <w:rPr>
            <w:rStyle w:val="aff5"/>
            <w:rFonts w:eastAsia="DengXian Light"/>
          </w:rPr>
          <w:t xml:space="preserve"> </w:t>
        </w:r>
        <w:r>
          <w:rPr>
            <w:rStyle w:val="aff5"/>
            <w:rFonts w:eastAsia="DengXian Light"/>
          </w:rPr>
          <w:t>Medical</w:t>
        </w:r>
        <w:r w:rsidRPr="00F53207">
          <w:rPr>
            <w:rStyle w:val="aff5"/>
            <w:rFonts w:eastAsia="DengXian Light"/>
          </w:rPr>
          <w:t xml:space="preserve"> </w:t>
        </w:r>
        <w:r>
          <w:rPr>
            <w:rStyle w:val="aff5"/>
            <w:rFonts w:eastAsia="DengXian Light"/>
          </w:rPr>
          <w:t>Center</w:t>
        </w:r>
        <w:r w:rsidRPr="00F53207">
          <w:rPr>
            <w:rStyle w:val="aff5"/>
            <w:rFonts w:eastAsia="DengXian Light"/>
          </w:rPr>
          <w:t xml:space="preserve"> (Republic of Korea)</w:t>
        </w:r>
      </w:hyperlink>
      <w:r w:rsidRPr="00F53207">
        <w:t xml:space="preserve">. The mission involved </w:t>
      </w:r>
      <w:r w:rsidRPr="00F53207">
        <w:rPr>
          <w:rStyle w:val="aff2"/>
          <w:rFonts w:eastAsia="DengXian Light"/>
          <w:b w:val="0"/>
          <w:i/>
        </w:rPr>
        <w:t>60 doctors and nurses from Korea</w:t>
      </w:r>
      <w:r w:rsidRPr="00F53207">
        <w:t xml:space="preserve">, who provided </w:t>
      </w:r>
      <w:r w:rsidRPr="00F53207">
        <w:rPr>
          <w:rStyle w:val="aff2"/>
          <w:rFonts w:eastAsia="DengXian Light"/>
          <w:b w:val="0"/>
          <w:i/>
        </w:rPr>
        <w:t>free diagnosis and treatment to more than 1,500 people</w:t>
      </w:r>
      <w:r w:rsidRPr="00F53207">
        <w:rPr>
          <w:b/>
          <w:i/>
        </w:rPr>
        <w:t>.</w:t>
      </w:r>
    </w:p>
    <w:p w14:paraId="3F4BAD3D" w14:textId="77777777" w:rsidR="005C0C0D" w:rsidRPr="00F53207" w:rsidRDefault="00966BB6" w:rsidP="00F53207">
      <w:pPr>
        <w:pStyle w:val="af8"/>
        <w:widowControl w:val="0"/>
        <w:numPr>
          <w:ilvl w:val="0"/>
          <w:numId w:val="6"/>
        </w:numPr>
        <w:spacing w:before="80" w:beforeAutospacing="0" w:after="80" w:afterAutospacing="0"/>
        <w:contextualSpacing/>
        <w:jc w:val="both"/>
      </w:pPr>
      <w:hyperlink r:id="rId196" w:history="1">
        <w:r w:rsidR="00972651" w:rsidRPr="00F53207">
          <w:rPr>
            <w:rStyle w:val="aff5"/>
            <w:rFonts w:eastAsia="DengXian Light"/>
          </w:rPr>
          <w:t xml:space="preserve">The </w:t>
        </w:r>
        <w:proofErr w:type="spellStart"/>
        <w:r w:rsidR="00972651" w:rsidRPr="00F53207">
          <w:rPr>
            <w:rStyle w:val="aff5"/>
            <w:rFonts w:eastAsia="DengXian Light"/>
          </w:rPr>
          <w:t>pathomorphology</w:t>
        </w:r>
        <w:proofErr w:type="spellEnd"/>
        <w:r w:rsidR="00972651" w:rsidRPr="00F53207">
          <w:rPr>
            <w:rStyle w:val="aff5"/>
            <w:rFonts w:eastAsia="DengXian Light"/>
          </w:rPr>
          <w:t xml:space="preserve"> laboratory "</w:t>
        </w:r>
        <w:proofErr w:type="spellStart"/>
        <w:r w:rsidR="00972651">
          <w:rPr>
            <w:rStyle w:val="aff5"/>
            <w:rFonts w:eastAsia="DengXian Light"/>
          </w:rPr>
          <w:t>DocPathology</w:t>
        </w:r>
        <w:proofErr w:type="spellEnd"/>
      </w:hyperlink>
      <w:r w:rsidR="00972651" w:rsidRPr="00F53207">
        <w:rPr>
          <w:rStyle w:val="aff2"/>
          <w:rFonts w:eastAsia="DengXian Light"/>
        </w:rPr>
        <w:t>»</w:t>
      </w:r>
      <w:r w:rsidR="00972651" w:rsidRPr="00F53207">
        <w:t xml:space="preserve"> regularly allocates a quota for </w:t>
      </w:r>
      <w:hyperlink r:id="rId197" w:history="1">
        <w:r w:rsidR="00972651" w:rsidRPr="00F53207">
          <w:rPr>
            <w:rStyle w:val="aff5"/>
            <w:rFonts w:eastAsia="DengXian Light"/>
            <w:b/>
            <w:bCs/>
          </w:rPr>
          <w:t>free cancer diagnostics</w:t>
        </w:r>
      </w:hyperlink>
      <w:r w:rsidR="00972651" w:rsidRPr="00F53207">
        <w:rPr>
          <w:b/>
          <w:bCs/>
        </w:rPr>
        <w:t>.</w:t>
      </w:r>
      <w:r w:rsidR="00972651" w:rsidRPr="00F53207">
        <w:t xml:space="preserve"> </w:t>
      </w:r>
    </w:p>
    <w:p w14:paraId="5541DE57" w14:textId="77777777" w:rsidR="005C0C0D" w:rsidRPr="00F53207" w:rsidRDefault="005C0C0D" w:rsidP="00F53207">
      <w:pPr>
        <w:pStyle w:val="af8"/>
        <w:widowControl w:val="0"/>
        <w:numPr>
          <w:ilvl w:val="0"/>
          <w:numId w:val="6"/>
        </w:numPr>
        <w:spacing w:before="80" w:beforeAutospacing="0" w:after="80" w:afterAutospacing="0"/>
        <w:ind w:left="714" w:hanging="357"/>
        <w:contextualSpacing/>
        <w:jc w:val="both"/>
      </w:pPr>
      <w:r w:rsidRPr="00F53207">
        <w:t xml:space="preserve">University clinics regularly organize </w:t>
      </w:r>
      <w:hyperlink r:id="rId198" w:history="1">
        <w:r w:rsidRPr="00F53207">
          <w:rPr>
            <w:rStyle w:val="aff5"/>
            <w:rFonts w:eastAsia="DengXian Light"/>
          </w:rPr>
          <w:t>free consultations</w:t>
        </w:r>
      </w:hyperlink>
      <w:r w:rsidRPr="00F53207">
        <w:rPr>
          <w:rStyle w:val="aff2"/>
          <w:rFonts w:eastAsia="DengXian Light"/>
        </w:rPr>
        <w:t xml:space="preserve">, </w:t>
      </w:r>
      <w:hyperlink r:id="rId199" w:history="1">
        <w:r w:rsidRPr="00F53207">
          <w:rPr>
            <w:rStyle w:val="aff5"/>
            <w:rFonts w:eastAsia="DengXian Light"/>
          </w:rPr>
          <w:t>training seminars</w:t>
        </w:r>
      </w:hyperlink>
      <w:r w:rsidRPr="00F53207">
        <w:rPr>
          <w:rStyle w:val="aff2"/>
          <w:rFonts w:eastAsia="DengXian Light"/>
        </w:rPr>
        <w:t xml:space="preserve"> </w:t>
      </w:r>
      <w:r w:rsidRPr="00F53207">
        <w:rPr>
          <w:rStyle w:val="aff2"/>
          <w:rFonts w:eastAsia="DengXian Light"/>
          <w:b w:val="0"/>
        </w:rPr>
        <w:t>and</w:t>
      </w:r>
      <w:r w:rsidRPr="00F53207">
        <w:rPr>
          <w:rStyle w:val="aff2"/>
          <w:rFonts w:eastAsia="DengXian Light"/>
        </w:rPr>
        <w:t xml:space="preserve"> </w:t>
      </w:r>
      <w:hyperlink r:id="rId200" w:history="1">
        <w:r w:rsidRPr="00F53207">
          <w:rPr>
            <w:rStyle w:val="aff5"/>
            <w:rFonts w:eastAsia="DengXian Light"/>
          </w:rPr>
          <w:t>master classes</w:t>
        </w:r>
      </w:hyperlink>
      <w:r w:rsidRPr="00F53207">
        <w:rPr>
          <w:rStyle w:val="aff2"/>
          <w:rFonts w:eastAsia="DengXian Light"/>
        </w:rPr>
        <w:t xml:space="preserve"> </w:t>
      </w:r>
      <w:r w:rsidRPr="00F53207">
        <w:rPr>
          <w:rStyle w:val="aff2"/>
          <w:rFonts w:eastAsia="DengXian Light"/>
          <w:b w:val="0"/>
          <w:i/>
        </w:rPr>
        <w:t>involving foreign specialists</w:t>
      </w:r>
      <w:r w:rsidRPr="00F53207">
        <w:t>, which improves the quality of medical care and contributes to the professional development of medical personnel.</w:t>
      </w:r>
    </w:p>
    <w:p w14:paraId="0235E52A" w14:textId="59760749" w:rsidR="005C0C0D" w:rsidRPr="00F53207" w:rsidRDefault="005C0C0D" w:rsidP="00F53207">
      <w:pPr>
        <w:widowControl w:val="0"/>
        <w:spacing w:after="0" w:line="240" w:lineRule="auto"/>
        <w:contextualSpacing/>
        <w:jc w:val="both"/>
        <w:rPr>
          <w:rFonts w:cs="Times New Roman"/>
          <w:szCs w:val="24"/>
          <w:lang w:val="en-US"/>
        </w:rPr>
      </w:pPr>
    </w:p>
    <w:p w14:paraId="446F1FF4" w14:textId="77777777" w:rsidR="00F53207" w:rsidRDefault="00F53207" w:rsidP="00F53207">
      <w:pPr>
        <w:widowControl w:val="0"/>
        <w:spacing w:after="0" w:line="240" w:lineRule="auto"/>
        <w:contextualSpacing/>
        <w:jc w:val="both"/>
        <w:rPr>
          <w:rFonts w:cs="Times New Roman"/>
          <w:b/>
          <w:i/>
          <w:color w:val="833C0B" w:themeColor="accent2" w:themeShade="80"/>
          <w:szCs w:val="24"/>
          <w:lang w:val="en-US"/>
        </w:rPr>
      </w:pPr>
    </w:p>
    <w:p w14:paraId="200265D8" w14:textId="304AE63B" w:rsidR="00EB2F71" w:rsidRPr="00F53207" w:rsidRDefault="00EB2F71" w:rsidP="00F53207">
      <w:pPr>
        <w:widowControl w:val="0"/>
        <w:spacing w:after="0" w:line="240" w:lineRule="auto"/>
        <w:contextualSpacing/>
        <w:jc w:val="both"/>
        <w:rPr>
          <w:rFonts w:cs="Times New Roman"/>
          <w:b/>
          <w:i/>
          <w:color w:val="833C0B" w:themeColor="accent2" w:themeShade="80"/>
          <w:szCs w:val="24"/>
          <w:lang w:val="en-US"/>
        </w:rPr>
      </w:pPr>
      <w:r w:rsidRPr="00F53207">
        <w:rPr>
          <w:rFonts w:cs="Times New Roman"/>
          <w:b/>
          <w:i/>
          <w:color w:val="833C0B" w:themeColor="accent2" w:themeShade="80"/>
          <w:szCs w:val="24"/>
          <w:lang w:val="en-US"/>
        </w:rPr>
        <w:lastRenderedPageBreak/>
        <w:t>Comment:</w:t>
      </w:r>
    </w:p>
    <w:p w14:paraId="58ED3ED7" w14:textId="02AE7592" w:rsidR="00EB2F71" w:rsidRPr="00F53207" w:rsidRDefault="00EB2F71" w:rsidP="00F53207">
      <w:pPr>
        <w:widowControl w:val="0"/>
        <w:spacing w:after="0" w:line="240" w:lineRule="auto"/>
        <w:contextualSpacing/>
        <w:jc w:val="both"/>
        <w:rPr>
          <w:rFonts w:cs="Times New Roman"/>
          <w:b/>
          <w:i/>
          <w:color w:val="833C0B" w:themeColor="accent2" w:themeShade="80"/>
          <w:szCs w:val="24"/>
          <w:lang w:val="en-US"/>
        </w:rPr>
      </w:pPr>
      <w:r w:rsidRPr="00F53207">
        <w:rPr>
          <w:b/>
          <w:i/>
          <w:color w:val="833C0B" w:themeColor="accent2" w:themeShade="80"/>
          <w:szCs w:val="24"/>
          <w:lang w:val="en-US"/>
        </w:rPr>
        <w:t>The University does not yet participate in international university rankings.</w:t>
      </w:r>
    </w:p>
    <w:p w14:paraId="7BD29A4A" w14:textId="77777777" w:rsidR="00EB2F71" w:rsidRPr="00F53207" w:rsidRDefault="00EB2F71" w:rsidP="00F53207">
      <w:pPr>
        <w:widowControl w:val="0"/>
        <w:spacing w:after="0" w:line="240" w:lineRule="auto"/>
        <w:contextualSpacing/>
        <w:jc w:val="both"/>
        <w:rPr>
          <w:rFonts w:cs="Times New Roman"/>
          <w:szCs w:val="24"/>
          <w:lang w:val="en-US"/>
        </w:rPr>
      </w:pPr>
    </w:p>
    <w:p w14:paraId="68A52278" w14:textId="1B14446B" w:rsidR="005C0C0D" w:rsidRPr="00F53207" w:rsidRDefault="005C0C0D" w:rsidP="00F53207">
      <w:pPr>
        <w:widowControl w:val="0"/>
        <w:spacing w:line="240" w:lineRule="auto"/>
        <w:contextualSpacing/>
        <w:jc w:val="center"/>
        <w:rPr>
          <w:rFonts w:eastAsia="Calibri" w:cs="Times New Roman"/>
          <w:b/>
          <w:i/>
          <w:szCs w:val="24"/>
          <w:lang w:val="en-US"/>
        </w:rPr>
      </w:pPr>
      <w:r w:rsidRPr="00F53207">
        <w:rPr>
          <w:rFonts w:eastAsia="Calibri" w:cs="Times New Roman"/>
          <w:b/>
          <w:bCs/>
          <w:i/>
          <w:szCs w:val="24"/>
          <w:lang w:val="en-US"/>
        </w:rPr>
        <w:t>Criterion</w:t>
      </w:r>
      <w:r w:rsidRPr="00F53207">
        <w:rPr>
          <w:rFonts w:eastAsia="Calibri" w:cs="Times New Roman"/>
          <w:b/>
          <w:i/>
          <w:szCs w:val="24"/>
          <w:lang w:val="en-US"/>
        </w:rPr>
        <w:t xml:space="preserve"> is met with comments.</w:t>
      </w:r>
    </w:p>
    <w:p w14:paraId="222847DD" w14:textId="77777777" w:rsidR="005C0C0D" w:rsidRPr="00F53207" w:rsidRDefault="005C0C0D" w:rsidP="00F53207">
      <w:pPr>
        <w:widowControl w:val="0"/>
        <w:spacing w:line="240" w:lineRule="auto"/>
        <w:contextualSpacing/>
        <w:jc w:val="center"/>
        <w:rPr>
          <w:rFonts w:eastAsia="Calibri" w:cs="Times New Roman"/>
          <w:b/>
          <w:szCs w:val="24"/>
          <w:lang w:val="en-US"/>
        </w:rPr>
      </w:pPr>
    </w:p>
    <w:p w14:paraId="01EDAC40" w14:textId="77777777" w:rsidR="00724A88" w:rsidRPr="00F53207" w:rsidRDefault="00724A88" w:rsidP="00F53207">
      <w:pPr>
        <w:pStyle w:val="1fe"/>
        <w:spacing w:after="120"/>
        <w:ind w:left="1701" w:hanging="1701"/>
        <w:contextualSpacing/>
        <w:jc w:val="both"/>
        <w:rPr>
          <w:b/>
          <w:color w:val="833C0B" w:themeColor="accent2" w:themeShade="80"/>
          <w:sz w:val="24"/>
          <w:szCs w:val="24"/>
        </w:rPr>
      </w:pPr>
      <w:bookmarkStart w:id="12" w:name="_Hlk101363498"/>
    </w:p>
    <w:p w14:paraId="0E549C16" w14:textId="77777777" w:rsidR="00724A88" w:rsidRPr="00F53207" w:rsidRDefault="00724A88" w:rsidP="00F53207">
      <w:pPr>
        <w:pStyle w:val="1fe"/>
        <w:spacing w:after="120"/>
        <w:ind w:left="1701" w:hanging="1701"/>
        <w:contextualSpacing/>
        <w:jc w:val="both"/>
        <w:rPr>
          <w:b/>
          <w:color w:val="833C0B" w:themeColor="accent2" w:themeShade="80"/>
          <w:sz w:val="24"/>
          <w:szCs w:val="24"/>
        </w:rPr>
      </w:pPr>
    </w:p>
    <w:p w14:paraId="753A7706" w14:textId="77777777" w:rsidR="00D84AEA" w:rsidRPr="00F53207" w:rsidRDefault="00D84AEA" w:rsidP="00F53207">
      <w:pPr>
        <w:pStyle w:val="1fe"/>
        <w:spacing w:after="120"/>
        <w:ind w:left="1701" w:hanging="1701"/>
        <w:contextualSpacing/>
        <w:jc w:val="both"/>
        <w:rPr>
          <w:b/>
          <w:color w:val="833C0B" w:themeColor="accent2" w:themeShade="80"/>
          <w:sz w:val="24"/>
          <w:szCs w:val="24"/>
        </w:rPr>
      </w:pPr>
    </w:p>
    <w:p w14:paraId="7DD1F58D" w14:textId="77777777" w:rsidR="00D84AEA" w:rsidRPr="00F53207" w:rsidRDefault="00D84AEA" w:rsidP="00F53207">
      <w:pPr>
        <w:pStyle w:val="1fe"/>
        <w:spacing w:after="120"/>
        <w:ind w:left="1701" w:hanging="1701"/>
        <w:contextualSpacing/>
        <w:jc w:val="both"/>
        <w:rPr>
          <w:b/>
          <w:color w:val="833C0B" w:themeColor="accent2" w:themeShade="80"/>
          <w:sz w:val="24"/>
          <w:szCs w:val="24"/>
        </w:rPr>
      </w:pPr>
    </w:p>
    <w:p w14:paraId="1D5D2A58" w14:textId="77777777" w:rsidR="00D84AEA" w:rsidRPr="00F53207" w:rsidRDefault="00D84AEA" w:rsidP="00F53207">
      <w:pPr>
        <w:pStyle w:val="1fe"/>
        <w:spacing w:after="120"/>
        <w:ind w:left="1701" w:hanging="1701"/>
        <w:contextualSpacing/>
        <w:jc w:val="both"/>
        <w:rPr>
          <w:b/>
          <w:color w:val="833C0B" w:themeColor="accent2" w:themeShade="80"/>
          <w:sz w:val="24"/>
          <w:szCs w:val="24"/>
        </w:rPr>
      </w:pPr>
    </w:p>
    <w:p w14:paraId="7A936C6E" w14:textId="7AC61D40" w:rsidR="00EB2F71" w:rsidRPr="00F53207" w:rsidRDefault="00EB2F71" w:rsidP="00F53207">
      <w:pPr>
        <w:pStyle w:val="1fe"/>
        <w:spacing w:after="120"/>
        <w:ind w:left="1701" w:hanging="1701"/>
        <w:contextualSpacing/>
        <w:jc w:val="both"/>
        <w:rPr>
          <w:b/>
          <w:color w:val="833C0B" w:themeColor="accent2" w:themeShade="80"/>
          <w:sz w:val="28"/>
          <w:szCs w:val="28"/>
          <w:lang w:val="ru-RU"/>
        </w:rPr>
      </w:pPr>
      <w:proofErr w:type="spellStart"/>
      <w:r w:rsidRPr="00F53207">
        <w:rPr>
          <w:b/>
          <w:color w:val="833C0B" w:themeColor="accent2" w:themeShade="80"/>
          <w:sz w:val="28"/>
          <w:szCs w:val="28"/>
          <w:lang w:val="ru-RU"/>
        </w:rPr>
        <w:t>Strengths</w:t>
      </w:r>
      <w:proofErr w:type="spellEnd"/>
      <w:r w:rsidRPr="00F53207">
        <w:rPr>
          <w:b/>
          <w:color w:val="833C0B" w:themeColor="accent2" w:themeShade="80"/>
          <w:sz w:val="28"/>
          <w:szCs w:val="28"/>
          <w:lang w:val="ru-RU"/>
        </w:rPr>
        <w:t>:</w:t>
      </w:r>
    </w:p>
    <w:p w14:paraId="04B3AA15" w14:textId="1FAFC212" w:rsidR="00EB2F71" w:rsidRPr="00F53207" w:rsidRDefault="00713CFB" w:rsidP="00F53207">
      <w:pPr>
        <w:widowControl w:val="0"/>
        <w:numPr>
          <w:ilvl w:val="0"/>
          <w:numId w:val="48"/>
        </w:numPr>
        <w:autoSpaceDE w:val="0"/>
        <w:autoSpaceDN w:val="0"/>
        <w:spacing w:after="0" w:line="240" w:lineRule="auto"/>
        <w:contextualSpacing/>
        <w:rPr>
          <w:color w:val="833C0B" w:themeColor="accent2" w:themeShade="80"/>
          <w:sz w:val="28"/>
          <w:szCs w:val="28"/>
          <w:lang w:val="en-US"/>
        </w:rPr>
      </w:pPr>
      <w:r w:rsidRPr="00F53207">
        <w:rPr>
          <w:color w:val="833C0B" w:themeColor="accent2" w:themeShade="80"/>
          <w:sz w:val="28"/>
          <w:szCs w:val="28"/>
          <w:lang w:val="en-US"/>
        </w:rPr>
        <w:t xml:space="preserve">The University is included in the list of universities recognized by </w:t>
      </w:r>
      <w:proofErr w:type="spellStart"/>
      <w:r w:rsidRPr="00F53207">
        <w:rPr>
          <w:color w:val="833C0B" w:themeColor="accent2" w:themeShade="80"/>
          <w:sz w:val="28"/>
          <w:szCs w:val="28"/>
          <w:lang w:val="en-US"/>
        </w:rPr>
        <w:t>theWorld</w:t>
      </w:r>
      <w:proofErr w:type="spellEnd"/>
      <w:r w:rsidRPr="00F53207">
        <w:rPr>
          <w:color w:val="833C0B" w:themeColor="accent2" w:themeShade="80"/>
          <w:sz w:val="28"/>
          <w:szCs w:val="28"/>
          <w:lang w:val="en-US"/>
        </w:rPr>
        <w:t xml:space="preserve"> Directory of Medical Education (WHO), ECFMG;</w:t>
      </w:r>
    </w:p>
    <w:p w14:paraId="7B908D51" w14:textId="77777777" w:rsidR="00EB2F71" w:rsidRPr="00F53207" w:rsidRDefault="00EB2F71" w:rsidP="00F53207">
      <w:pPr>
        <w:widowControl w:val="0"/>
        <w:numPr>
          <w:ilvl w:val="0"/>
          <w:numId w:val="48"/>
        </w:numPr>
        <w:autoSpaceDE w:val="0"/>
        <w:autoSpaceDN w:val="0"/>
        <w:spacing w:after="0" w:line="240" w:lineRule="auto"/>
        <w:contextualSpacing/>
        <w:rPr>
          <w:color w:val="833C0B" w:themeColor="accent2" w:themeShade="80"/>
          <w:sz w:val="28"/>
          <w:szCs w:val="28"/>
          <w:lang w:val="en-US"/>
        </w:rPr>
      </w:pPr>
      <w:r w:rsidRPr="00F53207">
        <w:rPr>
          <w:bCs/>
          <w:color w:val="833C0B" w:themeColor="accent2" w:themeShade="80"/>
          <w:sz w:val="28"/>
          <w:szCs w:val="28"/>
          <w:lang w:val="en-US"/>
        </w:rPr>
        <w:t xml:space="preserve">Memoranda of mutually beneficial cooperation with foreign universities and clinics </w:t>
      </w:r>
      <w:proofErr w:type="spellStart"/>
      <w:r w:rsidRPr="00F53207">
        <w:rPr>
          <w:bCs/>
          <w:color w:val="833C0B" w:themeColor="accent2" w:themeShade="80"/>
          <w:sz w:val="28"/>
          <w:szCs w:val="28"/>
          <w:lang w:val="en-US"/>
        </w:rPr>
        <w:t>in</w:t>
      </w:r>
      <w:r w:rsidRPr="00F53207">
        <w:rPr>
          <w:color w:val="833C0B" w:themeColor="accent2" w:themeShade="80"/>
          <w:sz w:val="28"/>
          <w:szCs w:val="28"/>
          <w:lang w:val="en-US"/>
        </w:rPr>
        <w:t>South</w:t>
      </w:r>
      <w:proofErr w:type="spellEnd"/>
      <w:r w:rsidRPr="00F53207">
        <w:rPr>
          <w:color w:val="833C0B" w:themeColor="accent2" w:themeShade="80"/>
          <w:sz w:val="28"/>
          <w:szCs w:val="28"/>
          <w:lang w:val="en-US"/>
        </w:rPr>
        <w:t xml:space="preserve"> Korea, Turkey, Uzbekistan, Ukraine, India, Malaysia and Georgia.</w:t>
      </w:r>
    </w:p>
    <w:p w14:paraId="738A4446" w14:textId="77777777" w:rsidR="00EB2F71" w:rsidRPr="00F53207" w:rsidRDefault="00EB2F71" w:rsidP="00F53207">
      <w:pPr>
        <w:widowControl w:val="0"/>
        <w:spacing w:line="240" w:lineRule="auto"/>
        <w:contextualSpacing/>
        <w:rPr>
          <w:b/>
          <w:color w:val="833C0B" w:themeColor="accent2" w:themeShade="80"/>
          <w:sz w:val="28"/>
          <w:szCs w:val="28"/>
          <w:lang w:val="en-US"/>
        </w:rPr>
      </w:pPr>
    </w:p>
    <w:p w14:paraId="1A6A2858" w14:textId="77777777" w:rsidR="00EB2F71" w:rsidRPr="00F53207" w:rsidRDefault="00EB2F71" w:rsidP="00F53207">
      <w:pPr>
        <w:widowControl w:val="0"/>
        <w:spacing w:line="240" w:lineRule="auto"/>
        <w:contextualSpacing/>
        <w:rPr>
          <w:b/>
          <w:color w:val="833C0B" w:themeColor="accent2" w:themeShade="80"/>
          <w:sz w:val="28"/>
          <w:szCs w:val="28"/>
        </w:rPr>
      </w:pPr>
      <w:proofErr w:type="spellStart"/>
      <w:r w:rsidRPr="00F53207">
        <w:rPr>
          <w:b/>
          <w:color w:val="833C0B" w:themeColor="accent2" w:themeShade="80"/>
          <w:sz w:val="28"/>
          <w:szCs w:val="28"/>
        </w:rPr>
        <w:t>Weaknesses</w:t>
      </w:r>
      <w:proofErr w:type="spellEnd"/>
      <w:r w:rsidRPr="00F53207">
        <w:rPr>
          <w:b/>
          <w:color w:val="833C0B" w:themeColor="accent2" w:themeShade="80"/>
          <w:sz w:val="28"/>
          <w:szCs w:val="28"/>
        </w:rPr>
        <w:t xml:space="preserve">: </w:t>
      </w:r>
    </w:p>
    <w:p w14:paraId="759A75A2" w14:textId="77777777" w:rsidR="00EB2F71" w:rsidRPr="00F53207" w:rsidRDefault="00EB2F71" w:rsidP="00F53207">
      <w:pPr>
        <w:widowControl w:val="0"/>
        <w:spacing w:line="240" w:lineRule="auto"/>
        <w:contextualSpacing/>
        <w:rPr>
          <w:b/>
          <w:color w:val="833C0B" w:themeColor="accent2" w:themeShade="80"/>
          <w:sz w:val="28"/>
          <w:szCs w:val="28"/>
        </w:rPr>
      </w:pPr>
    </w:p>
    <w:p w14:paraId="419FB47F" w14:textId="77777777" w:rsidR="00EB2F71" w:rsidRPr="00F53207" w:rsidRDefault="00EB2F71" w:rsidP="00F53207">
      <w:pPr>
        <w:pStyle w:val="afc"/>
        <w:widowControl w:val="0"/>
        <w:numPr>
          <w:ilvl w:val="0"/>
          <w:numId w:val="49"/>
        </w:numPr>
        <w:autoSpaceDE w:val="0"/>
        <w:autoSpaceDN w:val="0"/>
        <w:spacing w:after="0" w:line="240" w:lineRule="auto"/>
        <w:jc w:val="both"/>
        <w:rPr>
          <w:color w:val="833C0B" w:themeColor="accent2" w:themeShade="80"/>
          <w:sz w:val="28"/>
          <w:szCs w:val="28"/>
          <w:lang w:val="en-US"/>
        </w:rPr>
      </w:pPr>
      <w:r w:rsidRPr="00F53207">
        <w:rPr>
          <w:color w:val="833C0B" w:themeColor="accent2" w:themeShade="80"/>
          <w:sz w:val="28"/>
          <w:szCs w:val="28"/>
          <w:lang w:val="en-US"/>
        </w:rPr>
        <w:t>The ISO 9001 quality management system is at the implementation stage.</w:t>
      </w:r>
    </w:p>
    <w:p w14:paraId="26DC54AA" w14:textId="77777777" w:rsidR="00EB2F71" w:rsidRPr="00F53207" w:rsidRDefault="00EB2F71" w:rsidP="00F53207">
      <w:pPr>
        <w:pStyle w:val="afc"/>
        <w:widowControl w:val="0"/>
        <w:numPr>
          <w:ilvl w:val="0"/>
          <w:numId w:val="49"/>
        </w:numPr>
        <w:autoSpaceDE w:val="0"/>
        <w:autoSpaceDN w:val="0"/>
        <w:spacing w:after="0" w:line="240" w:lineRule="auto"/>
        <w:jc w:val="both"/>
        <w:rPr>
          <w:color w:val="833C0B" w:themeColor="accent2" w:themeShade="80"/>
          <w:sz w:val="28"/>
          <w:szCs w:val="28"/>
          <w:lang w:val="en-US"/>
        </w:rPr>
      </w:pPr>
      <w:r w:rsidRPr="00F53207">
        <w:rPr>
          <w:color w:val="833C0B" w:themeColor="accent2" w:themeShade="80"/>
          <w:sz w:val="28"/>
          <w:szCs w:val="28"/>
          <w:lang w:val="en-US"/>
        </w:rPr>
        <w:t xml:space="preserve">No participation in international university rankings. </w:t>
      </w:r>
    </w:p>
    <w:p w14:paraId="6DA8C024" w14:textId="77777777" w:rsidR="00EB2F71" w:rsidRPr="00F53207" w:rsidRDefault="00EB2F71" w:rsidP="00F53207">
      <w:pPr>
        <w:widowControl w:val="0"/>
        <w:spacing w:line="240" w:lineRule="auto"/>
        <w:contextualSpacing/>
        <w:rPr>
          <w:color w:val="833C0B" w:themeColor="accent2" w:themeShade="80"/>
          <w:sz w:val="28"/>
          <w:szCs w:val="28"/>
          <w:lang w:val="en-US"/>
        </w:rPr>
      </w:pPr>
      <w:r w:rsidRPr="00F53207">
        <w:rPr>
          <w:color w:val="833C0B" w:themeColor="accent2" w:themeShade="80"/>
          <w:sz w:val="28"/>
          <w:szCs w:val="28"/>
          <w:lang w:val="en-US"/>
        </w:rPr>
        <w:t xml:space="preserve"> </w:t>
      </w:r>
    </w:p>
    <w:p w14:paraId="7DE022BB" w14:textId="77777777" w:rsidR="00EB2F71" w:rsidRPr="00F53207" w:rsidRDefault="00EB2F71" w:rsidP="00F53207">
      <w:pPr>
        <w:widowControl w:val="0"/>
        <w:spacing w:line="240" w:lineRule="auto"/>
        <w:contextualSpacing/>
        <w:rPr>
          <w:b/>
          <w:color w:val="833C0B" w:themeColor="accent2" w:themeShade="80"/>
          <w:sz w:val="28"/>
          <w:szCs w:val="28"/>
        </w:rPr>
      </w:pPr>
      <w:proofErr w:type="spellStart"/>
      <w:r w:rsidRPr="00F53207">
        <w:rPr>
          <w:b/>
          <w:color w:val="833C0B" w:themeColor="accent2" w:themeShade="80"/>
          <w:sz w:val="28"/>
          <w:szCs w:val="28"/>
        </w:rPr>
        <w:t>Recommendations</w:t>
      </w:r>
      <w:proofErr w:type="spellEnd"/>
      <w:r w:rsidRPr="00F53207">
        <w:rPr>
          <w:b/>
          <w:color w:val="833C0B" w:themeColor="accent2" w:themeShade="80"/>
          <w:sz w:val="28"/>
          <w:szCs w:val="28"/>
        </w:rPr>
        <w:t xml:space="preserve">: </w:t>
      </w:r>
    </w:p>
    <w:p w14:paraId="1AA1514D" w14:textId="77777777" w:rsidR="00EB2F71" w:rsidRPr="00F53207" w:rsidRDefault="00EB2F71" w:rsidP="00F53207">
      <w:pPr>
        <w:pStyle w:val="afc"/>
        <w:widowControl w:val="0"/>
        <w:numPr>
          <w:ilvl w:val="0"/>
          <w:numId w:val="50"/>
        </w:numPr>
        <w:autoSpaceDE w:val="0"/>
        <w:autoSpaceDN w:val="0"/>
        <w:spacing w:after="0" w:line="240" w:lineRule="auto"/>
        <w:jc w:val="both"/>
        <w:rPr>
          <w:color w:val="833C0B" w:themeColor="accent2" w:themeShade="80"/>
          <w:sz w:val="28"/>
          <w:szCs w:val="28"/>
          <w:lang w:val="en-US"/>
        </w:rPr>
      </w:pPr>
      <w:r w:rsidRPr="00F53207">
        <w:rPr>
          <w:color w:val="833C0B" w:themeColor="accent2" w:themeShade="80"/>
          <w:sz w:val="28"/>
          <w:szCs w:val="28"/>
          <w:lang w:val="en-US"/>
        </w:rPr>
        <w:t>Complete the development and put into operation the education quality management system in accordance with the requirements of ISO 9001, and complete its certification within two years.</w:t>
      </w:r>
    </w:p>
    <w:p w14:paraId="39B8CA12" w14:textId="77777777" w:rsidR="00EB2F71" w:rsidRPr="00F53207" w:rsidRDefault="00EB2F71" w:rsidP="00F53207">
      <w:pPr>
        <w:pStyle w:val="afc"/>
        <w:widowControl w:val="0"/>
        <w:numPr>
          <w:ilvl w:val="0"/>
          <w:numId w:val="50"/>
        </w:numPr>
        <w:autoSpaceDE w:val="0"/>
        <w:autoSpaceDN w:val="0"/>
        <w:spacing w:after="0" w:line="240" w:lineRule="auto"/>
        <w:jc w:val="both"/>
        <w:rPr>
          <w:color w:val="833C0B" w:themeColor="accent2" w:themeShade="80"/>
          <w:sz w:val="28"/>
          <w:szCs w:val="28"/>
          <w:lang w:val="en-US"/>
        </w:rPr>
      </w:pPr>
      <w:r w:rsidRPr="00F53207">
        <w:rPr>
          <w:color w:val="833C0B" w:themeColor="accent2" w:themeShade="80"/>
          <w:sz w:val="28"/>
          <w:szCs w:val="28"/>
          <w:lang w:val="en-US"/>
        </w:rPr>
        <w:t xml:space="preserve">Participate in one of the international university rankings within 3 years.   </w:t>
      </w:r>
    </w:p>
    <w:p w14:paraId="012CD8E1" w14:textId="77777777" w:rsidR="00EB2F71" w:rsidRPr="00F53207" w:rsidRDefault="00EB2F71" w:rsidP="00F53207">
      <w:pPr>
        <w:pStyle w:val="1fe"/>
        <w:shd w:val="clear" w:color="auto" w:fill="FFFFFF" w:themeFill="background1"/>
        <w:spacing w:after="120"/>
        <w:contextualSpacing/>
        <w:jc w:val="both"/>
        <w:rPr>
          <w:b/>
          <w:color w:val="833C0B" w:themeColor="accent2" w:themeShade="80"/>
          <w:sz w:val="28"/>
          <w:szCs w:val="28"/>
        </w:rPr>
      </w:pPr>
    </w:p>
    <w:p w14:paraId="3088D607" w14:textId="77777777" w:rsidR="00EB2F71" w:rsidRPr="00F53207" w:rsidRDefault="00EB2F71" w:rsidP="00F53207">
      <w:pPr>
        <w:pStyle w:val="afc"/>
        <w:widowControl w:val="0"/>
        <w:shd w:val="clear" w:color="auto" w:fill="FFFFFF" w:themeFill="background1"/>
        <w:spacing w:line="240" w:lineRule="auto"/>
        <w:jc w:val="center"/>
        <w:rPr>
          <w:b/>
          <w:color w:val="833C0B" w:themeColor="accent2" w:themeShade="80"/>
          <w:sz w:val="28"/>
          <w:szCs w:val="28"/>
          <w:lang w:eastAsia="ru-RU"/>
        </w:rPr>
      </w:pPr>
      <w:proofErr w:type="spellStart"/>
      <w:r w:rsidRPr="00F53207">
        <w:rPr>
          <w:rFonts w:eastAsia="Calibri"/>
          <w:b/>
          <w:bCs/>
          <w:color w:val="833C0B" w:themeColor="accent2" w:themeShade="80"/>
          <w:kern w:val="24"/>
          <w:sz w:val="28"/>
          <w:szCs w:val="28"/>
          <w:lang w:eastAsia="ru-RU"/>
        </w:rPr>
        <w:t>Standard</w:t>
      </w:r>
      <w:proofErr w:type="spellEnd"/>
      <w:r w:rsidRPr="00F53207">
        <w:rPr>
          <w:rFonts w:eastAsia="Calibri"/>
          <w:b/>
          <w:bCs/>
          <w:color w:val="833C0B" w:themeColor="accent2" w:themeShade="80"/>
          <w:kern w:val="24"/>
          <w:sz w:val="28"/>
          <w:szCs w:val="28"/>
          <w:lang w:eastAsia="ru-RU"/>
        </w:rPr>
        <w:t xml:space="preserve"> 1 </w:t>
      </w:r>
      <w:proofErr w:type="spellStart"/>
      <w:r w:rsidRPr="00F53207">
        <w:rPr>
          <w:rFonts w:eastAsia="Calibri"/>
          <w:b/>
          <w:bCs/>
          <w:color w:val="833C0B" w:themeColor="accent2" w:themeShade="80"/>
          <w:kern w:val="24"/>
          <w:sz w:val="28"/>
          <w:szCs w:val="28"/>
          <w:lang w:eastAsia="ru-RU"/>
        </w:rPr>
        <w:t>is</w:t>
      </w:r>
      <w:proofErr w:type="spellEnd"/>
      <w:r w:rsidRPr="00F53207">
        <w:rPr>
          <w:rFonts w:eastAsia="Calibri"/>
          <w:b/>
          <w:bCs/>
          <w:color w:val="833C0B" w:themeColor="accent2" w:themeShade="80"/>
          <w:kern w:val="24"/>
          <w:sz w:val="28"/>
          <w:szCs w:val="28"/>
          <w:lang w:eastAsia="ru-RU"/>
        </w:rPr>
        <w:t xml:space="preserve"> </w:t>
      </w:r>
      <w:proofErr w:type="spellStart"/>
      <w:r w:rsidRPr="00F53207">
        <w:rPr>
          <w:rFonts w:eastAsia="Calibri"/>
          <w:b/>
          <w:bCs/>
          <w:color w:val="833C0B" w:themeColor="accent2" w:themeShade="80"/>
          <w:kern w:val="24"/>
          <w:sz w:val="28"/>
          <w:szCs w:val="28"/>
          <w:lang w:eastAsia="ru-RU"/>
        </w:rPr>
        <w:t>met</w:t>
      </w:r>
      <w:proofErr w:type="spellEnd"/>
      <w:r w:rsidRPr="00F53207">
        <w:rPr>
          <w:rFonts w:eastAsia="Calibri"/>
          <w:b/>
          <w:bCs/>
          <w:color w:val="833C0B" w:themeColor="accent2" w:themeShade="80"/>
          <w:kern w:val="24"/>
          <w:sz w:val="28"/>
          <w:szCs w:val="28"/>
          <w:lang w:eastAsia="ru-RU"/>
        </w:rPr>
        <w:t xml:space="preserve"> </w:t>
      </w:r>
      <w:proofErr w:type="spellStart"/>
      <w:r w:rsidRPr="00F53207">
        <w:rPr>
          <w:rFonts w:eastAsia="Calibri"/>
          <w:b/>
          <w:bCs/>
          <w:color w:val="833C0B" w:themeColor="accent2" w:themeShade="80"/>
          <w:kern w:val="24"/>
          <w:sz w:val="28"/>
          <w:szCs w:val="28"/>
          <w:lang w:eastAsia="ru-RU"/>
        </w:rPr>
        <w:t>with</w:t>
      </w:r>
      <w:proofErr w:type="spellEnd"/>
      <w:r w:rsidRPr="00F53207">
        <w:rPr>
          <w:rFonts w:eastAsia="Calibri"/>
          <w:b/>
          <w:bCs/>
          <w:color w:val="833C0B" w:themeColor="accent2" w:themeShade="80"/>
          <w:kern w:val="24"/>
          <w:sz w:val="28"/>
          <w:szCs w:val="28"/>
          <w:lang w:eastAsia="ru-RU"/>
        </w:rPr>
        <w:t xml:space="preserve"> </w:t>
      </w:r>
      <w:proofErr w:type="spellStart"/>
      <w:r w:rsidRPr="00F53207">
        <w:rPr>
          <w:rFonts w:eastAsia="Calibri"/>
          <w:b/>
          <w:bCs/>
          <w:color w:val="833C0B" w:themeColor="accent2" w:themeShade="80"/>
          <w:kern w:val="24"/>
          <w:sz w:val="28"/>
          <w:szCs w:val="28"/>
          <w:lang w:eastAsia="ru-RU"/>
        </w:rPr>
        <w:t>comments</w:t>
      </w:r>
      <w:proofErr w:type="spellEnd"/>
    </w:p>
    <w:p w14:paraId="74067B05" w14:textId="77777777" w:rsidR="00C03120" w:rsidRPr="008B3FDD" w:rsidRDefault="00C03120" w:rsidP="00F53207">
      <w:pPr>
        <w:widowControl w:val="0"/>
        <w:spacing w:line="240" w:lineRule="auto"/>
        <w:contextualSpacing/>
        <w:jc w:val="center"/>
        <w:rPr>
          <w:rFonts w:eastAsia="Times New Roman" w:cs="Times New Roman"/>
          <w:b/>
          <w:bCs/>
          <w:color w:val="000000"/>
          <w:szCs w:val="24"/>
          <w:lang w:eastAsia="ru-RU"/>
        </w:rPr>
      </w:pPr>
    </w:p>
    <w:p w14:paraId="14375B77"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209BE65A"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239353AB"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4A299C2C"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2D9A39A4"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35296A66"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090B8D6D"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18F43AE1"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0B02DD2F"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037A8E74"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12BE6F67"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441F0A84" w14:textId="77777777" w:rsidR="00F366EE" w:rsidRPr="008B3FDD" w:rsidRDefault="00F366EE" w:rsidP="00F53207">
      <w:pPr>
        <w:widowControl w:val="0"/>
        <w:spacing w:line="240" w:lineRule="auto"/>
        <w:contextualSpacing/>
        <w:jc w:val="center"/>
        <w:rPr>
          <w:rFonts w:eastAsia="Times New Roman" w:cs="Times New Roman"/>
          <w:b/>
          <w:bCs/>
          <w:color w:val="000000"/>
          <w:szCs w:val="24"/>
          <w:lang w:eastAsia="ru-RU"/>
        </w:rPr>
      </w:pPr>
    </w:p>
    <w:p w14:paraId="07637BCD" w14:textId="0DAF092E" w:rsidR="00683AAA" w:rsidRPr="00724A88" w:rsidRDefault="00683AAA" w:rsidP="00F53207">
      <w:pPr>
        <w:pStyle w:val="afc"/>
        <w:widowControl w:val="0"/>
        <w:numPr>
          <w:ilvl w:val="1"/>
          <w:numId w:val="47"/>
        </w:numPr>
        <w:spacing w:line="240" w:lineRule="auto"/>
        <w:jc w:val="center"/>
        <w:rPr>
          <w:rFonts w:eastAsia="Times New Roman" w:cs="Times New Roman"/>
          <w:b/>
          <w:bCs/>
          <w:sz w:val="28"/>
          <w:szCs w:val="28"/>
          <w:lang w:eastAsia="ru-RU"/>
        </w:rPr>
      </w:pPr>
      <w:proofErr w:type="spellStart"/>
      <w:r>
        <w:rPr>
          <w:rFonts w:eastAsia="Times New Roman" w:cs="Times New Roman"/>
          <w:b/>
          <w:bCs/>
          <w:color w:val="000000"/>
          <w:sz w:val="28"/>
          <w:szCs w:val="28"/>
          <w:lang w:eastAsia="ru-RU"/>
        </w:rPr>
        <w:lastRenderedPageBreak/>
        <w:t>Standard</w:t>
      </w:r>
      <w:proofErr w:type="spellEnd"/>
      <w:r>
        <w:rPr>
          <w:rFonts w:eastAsia="Times New Roman" w:cs="Times New Roman"/>
          <w:b/>
          <w:bCs/>
          <w:color w:val="000000"/>
          <w:sz w:val="28"/>
          <w:szCs w:val="28"/>
          <w:lang w:eastAsia="ru-RU"/>
        </w:rPr>
        <w:t xml:space="preserve"> 2. </w:t>
      </w:r>
      <w:proofErr w:type="spellStart"/>
      <w:r>
        <w:rPr>
          <w:rFonts w:eastAsia="Times New Roman" w:cs="Times New Roman"/>
          <w:b/>
          <w:bCs/>
          <w:color w:val="000000"/>
          <w:sz w:val="28"/>
          <w:szCs w:val="28"/>
          <w:lang w:eastAsia="ru-RU"/>
        </w:rPr>
        <w:t>Educational</w:t>
      </w:r>
      <w:proofErr w:type="spellEnd"/>
      <w:r>
        <w:rPr>
          <w:rFonts w:eastAsia="Times New Roman" w:cs="Times New Roman"/>
          <w:b/>
          <w:bCs/>
          <w:color w:val="000000"/>
          <w:sz w:val="28"/>
          <w:szCs w:val="28"/>
          <w:lang w:eastAsia="ru-RU"/>
        </w:rPr>
        <w:t xml:space="preserve"> </w:t>
      </w:r>
      <w:proofErr w:type="spellStart"/>
      <w:r>
        <w:rPr>
          <w:rFonts w:eastAsia="Times New Roman" w:cs="Times New Roman"/>
          <w:b/>
          <w:bCs/>
          <w:color w:val="000000"/>
          <w:sz w:val="28"/>
          <w:szCs w:val="28"/>
          <w:lang w:eastAsia="ru-RU"/>
        </w:rPr>
        <w:t>Program</w:t>
      </w:r>
      <w:proofErr w:type="spellEnd"/>
    </w:p>
    <w:p w14:paraId="0E911269" w14:textId="77777777" w:rsidR="00683AAA" w:rsidRPr="008B3FDD" w:rsidRDefault="00683AAA" w:rsidP="00F53207">
      <w:pPr>
        <w:widowControl w:val="0"/>
        <w:spacing w:after="0" w:line="240" w:lineRule="auto"/>
        <w:contextualSpacing/>
        <w:rPr>
          <w:rFonts w:eastAsia="Times New Roman" w:cs="Times New Roman"/>
          <w:szCs w:val="24"/>
          <w:lang w:eastAsia="ru-RU"/>
        </w:rPr>
      </w:pPr>
    </w:p>
    <w:p w14:paraId="6E7BFCB1" w14:textId="77777777" w:rsidR="00683AAA" w:rsidRPr="00F53207" w:rsidRDefault="00683AAA" w:rsidP="00F53207">
      <w:pPr>
        <w:widowControl w:val="0"/>
        <w:spacing w:after="0" w:line="240" w:lineRule="auto"/>
        <w:contextualSpacing/>
        <w:jc w:val="both"/>
        <w:rPr>
          <w:rFonts w:eastAsia="Times New Roman" w:cs="Times New Roman"/>
          <w:szCs w:val="24"/>
          <w:lang w:val="en-US" w:eastAsia="ru-RU"/>
        </w:rPr>
      </w:pPr>
      <w:r w:rsidRPr="00F53207">
        <w:rPr>
          <w:rFonts w:eastAsia="Times New Roman" w:cs="Times New Roman"/>
          <w:b/>
          <w:bCs/>
          <w:color w:val="000000"/>
          <w:szCs w:val="24"/>
          <w:lang w:val="en-US" w:eastAsia="ru-RU"/>
        </w:rPr>
        <w:t>Criterion 2.1.</w:t>
      </w:r>
      <w:r w:rsidRPr="00F53207">
        <w:rPr>
          <w:rFonts w:eastAsia="Times New Roman" w:cs="Times New Roman"/>
          <w:color w:val="000000"/>
          <w:szCs w:val="24"/>
          <w:lang w:val="en-US" w:eastAsia="ru-RU"/>
        </w:rPr>
        <w:t xml:space="preserve"> </w:t>
      </w:r>
      <w:r w:rsidRPr="00F53207">
        <w:rPr>
          <w:rFonts w:eastAsia="Times New Roman" w:cs="Times New Roman"/>
          <w:b/>
          <w:bCs/>
          <w:color w:val="000000"/>
          <w:szCs w:val="24"/>
          <w:lang w:val="en-US" w:eastAsia="ru-RU"/>
        </w:rPr>
        <w:t>Educational goals of the program</w:t>
      </w:r>
    </w:p>
    <w:p w14:paraId="2599F522" w14:textId="77777777" w:rsidR="00683AAA" w:rsidRPr="00F53207" w:rsidRDefault="00683AAA" w:rsidP="00F53207">
      <w:pPr>
        <w:widowControl w:val="0"/>
        <w:spacing w:after="0" w:line="240" w:lineRule="auto"/>
        <w:contextualSpacing/>
        <w:rPr>
          <w:rFonts w:eastAsia="Times New Roman" w:cs="Times New Roman"/>
          <w:szCs w:val="24"/>
          <w:lang w:val="en-US" w:eastAsia="ru-RU"/>
        </w:rPr>
      </w:pPr>
    </w:p>
    <w:p w14:paraId="1E5DE34F" w14:textId="1C68E3D3" w:rsidR="00683AAA" w:rsidRPr="00F53207" w:rsidRDefault="00683AAA" w:rsidP="00F53207">
      <w:pPr>
        <w:pStyle w:val="af8"/>
        <w:widowControl w:val="0"/>
        <w:spacing w:before="0" w:beforeAutospacing="0" w:after="0" w:afterAutospacing="0"/>
        <w:ind w:firstLine="708"/>
        <w:contextualSpacing/>
        <w:jc w:val="both"/>
      </w:pPr>
      <w:r w:rsidRPr="00F53207">
        <w:t xml:space="preserve">The educational programs of </w:t>
      </w:r>
      <w:proofErr w:type="spellStart"/>
      <w:r w:rsidRPr="00F53207">
        <w:t>Salymbekov</w:t>
      </w:r>
      <w:proofErr w:type="spellEnd"/>
      <w:r w:rsidRPr="00F53207">
        <w:t xml:space="preserve"> University are implemented within an integrated education framework in accordance with </w:t>
      </w:r>
      <w:hyperlink r:id="rId201" w:history="1">
        <w:r w:rsidRPr="00F53207">
          <w:rPr>
            <w:rStyle w:val="aff5"/>
          </w:rPr>
          <w:t>Resolution of the Government of the Kyrgyz Republic No. 496 dated August 23, 2011</w:t>
        </w:r>
      </w:hyperlink>
      <w:r w:rsidRPr="00F53207">
        <w:t xml:space="preserve">, as well as other legal and regulatory acts of the Kyrgyz Republic in the field of education. </w:t>
      </w:r>
    </w:p>
    <w:p w14:paraId="12E60BE5" w14:textId="2476B3A3" w:rsidR="00683AAA" w:rsidRPr="00F53207" w:rsidRDefault="00683AAA" w:rsidP="00F53207">
      <w:pPr>
        <w:pStyle w:val="af8"/>
        <w:widowControl w:val="0"/>
        <w:spacing w:before="0" w:beforeAutospacing="0" w:after="0" w:afterAutospacing="0"/>
        <w:ind w:firstLine="708"/>
        <w:contextualSpacing/>
        <w:jc w:val="both"/>
      </w:pPr>
      <w:r w:rsidRPr="00F53207">
        <w:t xml:space="preserve">The educational process is carried out on the basis of credit-based instruction technology in accordance with the </w:t>
      </w:r>
      <w:hyperlink r:id="rId202" w:history="1">
        <w:r w:rsidRPr="00F53207">
          <w:rPr>
            <w:rStyle w:val="aff5"/>
          </w:rPr>
          <w:t xml:space="preserve">Regulation on the Organization of the Educational Process based </w:t>
        </w:r>
        <w:proofErr w:type="spellStart"/>
        <w:r w:rsidRPr="00F53207">
          <w:rPr>
            <w:rStyle w:val="aff5"/>
          </w:rPr>
          <w:t>on</w:t>
        </w:r>
        <w:r>
          <w:rPr>
            <w:rStyle w:val="aff5"/>
          </w:rPr>
          <w:t>ECTS</w:t>
        </w:r>
        <w:proofErr w:type="spellEnd"/>
      </w:hyperlink>
      <w:r w:rsidRPr="00F53207">
        <w:t xml:space="preserve">. </w:t>
      </w:r>
    </w:p>
    <w:p w14:paraId="1E62FA87" w14:textId="77777777" w:rsidR="00683AAA" w:rsidRPr="00F53207" w:rsidRDefault="00683AAA" w:rsidP="00F53207">
      <w:pPr>
        <w:pStyle w:val="af8"/>
        <w:widowControl w:val="0"/>
        <w:spacing w:before="0" w:beforeAutospacing="0" w:after="0" w:afterAutospacing="0"/>
        <w:ind w:firstLine="360"/>
        <w:contextualSpacing/>
        <w:jc w:val="both"/>
      </w:pPr>
      <w:proofErr w:type="spellStart"/>
      <w:r w:rsidRPr="00F53207">
        <w:t>Salymbekov</w:t>
      </w:r>
      <w:proofErr w:type="spellEnd"/>
      <w:r w:rsidRPr="00F53207">
        <w:t xml:space="preserve"> University currently trains specialists in:</w:t>
      </w:r>
    </w:p>
    <w:p w14:paraId="5631D892" w14:textId="77777777" w:rsidR="00683AAA" w:rsidRPr="008B3FDD" w:rsidRDefault="00683AAA" w:rsidP="00F53207">
      <w:pPr>
        <w:pStyle w:val="af8"/>
        <w:widowControl w:val="0"/>
        <w:numPr>
          <w:ilvl w:val="0"/>
          <w:numId w:val="10"/>
        </w:numPr>
        <w:spacing w:before="0" w:beforeAutospacing="0" w:after="0" w:afterAutospacing="0"/>
        <w:contextualSpacing/>
        <w:jc w:val="both"/>
      </w:pPr>
      <w:r>
        <w:t>1 specialist degree program;</w:t>
      </w:r>
      <w:r>
        <w:rPr>
          <w:lang w:val="ru-RU"/>
        </w:rPr>
        <w:t xml:space="preserve"> </w:t>
      </w:r>
    </w:p>
    <w:p w14:paraId="514E3679" w14:textId="77777777" w:rsidR="00683AAA" w:rsidRPr="008B3FDD" w:rsidRDefault="00683AAA" w:rsidP="00F53207">
      <w:pPr>
        <w:pStyle w:val="af8"/>
        <w:widowControl w:val="0"/>
        <w:numPr>
          <w:ilvl w:val="0"/>
          <w:numId w:val="10"/>
        </w:numPr>
        <w:spacing w:before="0" w:beforeAutospacing="0" w:after="0" w:afterAutospacing="0"/>
        <w:contextualSpacing/>
        <w:jc w:val="both"/>
      </w:pPr>
      <w:r>
        <w:t>2 Bachelor's degree programs;</w:t>
      </w:r>
      <w:r>
        <w:rPr>
          <w:lang w:val="ru-RU"/>
        </w:rPr>
        <w:t xml:space="preserve"> </w:t>
      </w:r>
    </w:p>
    <w:p w14:paraId="408CAD34" w14:textId="77777777" w:rsidR="00683AAA" w:rsidRPr="008B3FDD" w:rsidRDefault="00683AAA" w:rsidP="00F53207">
      <w:pPr>
        <w:pStyle w:val="af8"/>
        <w:widowControl w:val="0"/>
        <w:numPr>
          <w:ilvl w:val="0"/>
          <w:numId w:val="10"/>
        </w:numPr>
        <w:spacing w:before="0" w:beforeAutospacing="0" w:after="0" w:afterAutospacing="0"/>
        <w:contextualSpacing/>
        <w:jc w:val="both"/>
      </w:pPr>
      <w:r>
        <w:t>1 postgraduate (PhD) program;</w:t>
      </w:r>
      <w:r>
        <w:rPr>
          <w:lang w:val="ru-RU"/>
        </w:rPr>
        <w:t xml:space="preserve"> </w:t>
      </w:r>
    </w:p>
    <w:p w14:paraId="6FDD7749" w14:textId="77777777" w:rsidR="00683AAA" w:rsidRPr="008B3FDD" w:rsidRDefault="00683AAA" w:rsidP="00F53207">
      <w:pPr>
        <w:pStyle w:val="af8"/>
        <w:widowControl w:val="0"/>
        <w:numPr>
          <w:ilvl w:val="0"/>
          <w:numId w:val="10"/>
        </w:numPr>
        <w:spacing w:before="0" w:beforeAutospacing="0" w:after="0" w:afterAutospacing="0"/>
        <w:contextualSpacing/>
        <w:jc w:val="both"/>
      </w:pPr>
      <w:r>
        <w:t>2 residency programs;</w:t>
      </w:r>
    </w:p>
    <w:p w14:paraId="1E360BBB" w14:textId="77777777" w:rsidR="00683AAA" w:rsidRPr="008B3FDD" w:rsidRDefault="00683AAA" w:rsidP="00F53207">
      <w:pPr>
        <w:pStyle w:val="af8"/>
        <w:widowControl w:val="0"/>
        <w:numPr>
          <w:ilvl w:val="0"/>
          <w:numId w:val="10"/>
        </w:numPr>
        <w:spacing w:before="0" w:beforeAutospacing="0" w:after="0" w:afterAutospacing="0"/>
        <w:contextualSpacing/>
        <w:jc w:val="both"/>
        <w:rPr>
          <w:lang w:val="ru-RU"/>
        </w:rPr>
      </w:pPr>
      <w:r>
        <w:rPr>
          <w:lang w:val="ru-RU"/>
        </w:rPr>
        <w:t xml:space="preserve">3 </w:t>
      </w:r>
      <w:proofErr w:type="spellStart"/>
      <w:r>
        <w:rPr>
          <w:lang w:val="ru-RU"/>
        </w:rPr>
        <w:t>secondary</w:t>
      </w:r>
      <w:proofErr w:type="spellEnd"/>
      <w:r>
        <w:rPr>
          <w:lang w:val="ru-RU"/>
        </w:rPr>
        <w:t xml:space="preserve"> </w:t>
      </w:r>
      <w:proofErr w:type="spellStart"/>
      <w:r>
        <w:rPr>
          <w:lang w:val="ru-RU"/>
        </w:rPr>
        <w:t>vocational</w:t>
      </w:r>
      <w:proofErr w:type="spellEnd"/>
      <w:r>
        <w:rPr>
          <w:lang w:val="ru-RU"/>
        </w:rPr>
        <w:t xml:space="preserve"> </w:t>
      </w:r>
      <w:proofErr w:type="spellStart"/>
      <w:r>
        <w:rPr>
          <w:lang w:val="ru-RU"/>
        </w:rPr>
        <w:t>education</w:t>
      </w:r>
      <w:proofErr w:type="spellEnd"/>
      <w:r>
        <w:rPr>
          <w:lang w:val="ru-RU"/>
        </w:rPr>
        <w:t xml:space="preserve"> </w:t>
      </w:r>
      <w:proofErr w:type="spellStart"/>
      <w:r>
        <w:rPr>
          <w:lang w:val="ru-RU"/>
        </w:rPr>
        <w:t>programs</w:t>
      </w:r>
      <w:proofErr w:type="spellEnd"/>
      <w:r>
        <w:rPr>
          <w:lang w:val="ru-RU"/>
        </w:rPr>
        <w:t xml:space="preserve">. </w:t>
      </w:r>
      <w:hyperlink r:id="rId203" w:history="1">
        <w:proofErr w:type="spellStart"/>
        <w:r>
          <w:rPr>
            <w:rStyle w:val="aff5"/>
            <w:lang w:val="ru-RU"/>
          </w:rPr>
          <w:t>Licenses</w:t>
        </w:r>
        <w:proofErr w:type="spellEnd"/>
      </w:hyperlink>
      <w:r>
        <w:rPr>
          <w:lang w:val="ru-RU"/>
        </w:rPr>
        <w:t xml:space="preserve"> </w:t>
      </w:r>
    </w:p>
    <w:p w14:paraId="5938D6D0" w14:textId="78D627D6" w:rsidR="00683AAA" w:rsidRPr="00F53207" w:rsidRDefault="00683AAA" w:rsidP="00F53207">
      <w:pPr>
        <w:pStyle w:val="af8"/>
        <w:widowControl w:val="0"/>
        <w:spacing w:before="0" w:beforeAutospacing="0" w:after="0" w:afterAutospacing="0"/>
        <w:ind w:firstLine="360"/>
        <w:contextualSpacing/>
        <w:jc w:val="both"/>
        <w:rPr>
          <w:color w:val="0563C1"/>
          <w:u w:val="single"/>
          <w:shd w:val="clear" w:color="auto" w:fill="FFFFFF"/>
          <w:lang w:eastAsia="ru-RU"/>
        </w:rPr>
      </w:pPr>
      <w:r w:rsidRPr="00F53207">
        <w:t xml:space="preserve">Instruction is conducted in Kyrgyz and Russian, as well as in English for international students and students in the dual-degree program. </w:t>
      </w:r>
      <w:r w:rsidRPr="00F53207">
        <w:rPr>
          <w:color w:val="000000"/>
          <w:lang w:eastAsia="ru-RU"/>
        </w:rPr>
        <w:t xml:space="preserve">The mechanisms for developing and assessing the effectiveness of educational programs are described in the </w:t>
      </w:r>
      <w:hyperlink r:id="rId204" w:history="1">
        <w:r w:rsidRPr="00F53207">
          <w:rPr>
            <w:rStyle w:val="aff5"/>
            <w:lang w:eastAsia="ru-RU"/>
          </w:rPr>
          <w:t>Regulations</w:t>
        </w:r>
      </w:hyperlink>
      <w:r w:rsidRPr="00F53207">
        <w:rPr>
          <w:color w:val="000000"/>
          <w:lang w:eastAsia="ru-RU"/>
        </w:rPr>
        <w:t xml:space="preserve"> on the Main Educational Program of higher and secondary vocational education. The MEP contains the goals, expected outcomes, list of competencies, and qualification. The structure of the MEP also includes a competency matrix, curriculum, academic calendar, working programs for disciplines and practical training, as well as assessment and methodological materials. </w:t>
      </w:r>
      <w:hyperlink r:id="rId205" w:history="1">
        <w:r w:rsidRPr="00F53207">
          <w:rPr>
            <w:color w:val="0563C1"/>
            <w:u w:val="single"/>
            <w:lang w:eastAsia="ru-RU"/>
          </w:rPr>
          <w:t>Competency Matrix (5 years)</w:t>
        </w:r>
      </w:hyperlink>
      <w:r w:rsidRPr="00F53207">
        <w:rPr>
          <w:color w:val="0070C0"/>
          <w:shd w:val="clear" w:color="auto" w:fill="FFFFFF"/>
          <w:lang w:eastAsia="ru-RU"/>
        </w:rPr>
        <w:t xml:space="preserve">, </w:t>
      </w:r>
      <w:hyperlink r:id="rId206" w:history="1">
        <w:r w:rsidRPr="00F53207">
          <w:rPr>
            <w:color w:val="0563C1"/>
            <w:u w:val="single"/>
            <w:shd w:val="clear" w:color="auto" w:fill="FFFFFF"/>
            <w:lang w:eastAsia="ru-RU"/>
          </w:rPr>
          <w:t>(6 years)</w:t>
        </w:r>
      </w:hyperlink>
      <w:r w:rsidRPr="00F53207">
        <w:rPr>
          <w:color w:val="0563C1"/>
          <w:u w:val="single"/>
          <w:shd w:val="clear" w:color="auto" w:fill="FFFFFF"/>
          <w:lang w:eastAsia="ru-RU"/>
        </w:rPr>
        <w:t>, (</w:t>
      </w:r>
      <w:hyperlink r:id="rId207" w:history="1">
        <w:r>
          <w:rPr>
            <w:rStyle w:val="aff5"/>
            <w:shd w:val="clear" w:color="auto" w:fill="FFFFFF"/>
            <w:lang w:eastAsia="ru-RU"/>
          </w:rPr>
          <w:t>AIT</w:t>
        </w:r>
      </w:hyperlink>
      <w:r w:rsidRPr="00F53207">
        <w:rPr>
          <w:color w:val="0563C1"/>
          <w:u w:val="single"/>
          <w:shd w:val="clear" w:color="auto" w:fill="FFFFFF"/>
          <w:lang w:eastAsia="ru-RU"/>
        </w:rPr>
        <w:t>),</w:t>
      </w:r>
      <w:r w:rsidRPr="00F53207">
        <w:rPr>
          <w:color w:val="0070C0"/>
          <w:shd w:val="clear" w:color="auto" w:fill="FFFFFF"/>
          <w:lang w:eastAsia="ru-RU"/>
        </w:rPr>
        <w:t xml:space="preserve"> </w:t>
      </w:r>
      <w:hyperlink r:id="rId208" w:history="1">
        <w:r w:rsidRPr="00F53207">
          <w:rPr>
            <w:color w:val="0563C1"/>
            <w:u w:val="single"/>
            <w:shd w:val="clear" w:color="auto" w:fill="FFFFFF"/>
            <w:lang w:eastAsia="ru-RU"/>
          </w:rPr>
          <w:t>CP</w:t>
        </w:r>
      </w:hyperlink>
      <w:r w:rsidRPr="00F53207">
        <w:rPr>
          <w:color w:val="0070C0"/>
          <w:shd w:val="clear" w:color="auto" w:fill="FFFFFF"/>
          <w:lang w:eastAsia="ru-RU"/>
        </w:rPr>
        <w:t xml:space="preserve">, </w:t>
      </w:r>
      <w:hyperlink r:id="rId209" w:history="1">
        <w:r w:rsidRPr="00F53207">
          <w:rPr>
            <w:color w:val="0563C1"/>
            <w:u w:val="single"/>
            <w:shd w:val="clear" w:color="auto" w:fill="FFFFFF"/>
            <w:lang w:eastAsia="ru-RU"/>
          </w:rPr>
          <w:t>Working Programs</w:t>
        </w:r>
      </w:hyperlink>
      <w:r w:rsidRPr="00F53207">
        <w:rPr>
          <w:color w:val="0563C1"/>
          <w:u w:val="single"/>
          <w:shd w:val="clear" w:color="auto" w:fill="FFFFFF"/>
          <w:lang w:eastAsia="ru-RU"/>
        </w:rPr>
        <w:t xml:space="preserve"> </w:t>
      </w:r>
    </w:p>
    <w:p w14:paraId="7495D7A1" w14:textId="4AC342B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Round tables are organized with employers, graduates and parents; student surveys are conducted; and analysis is carried out of stakeholder needs and monitoring study reports. </w:t>
      </w:r>
      <w:hyperlink r:id="rId210" w:history="1">
        <w:r w:rsidRPr="00F53207">
          <w:rPr>
            <w:rStyle w:val="aff5"/>
            <w:rFonts w:eastAsia="Times New Roman" w:cs="Times New Roman"/>
            <w:szCs w:val="24"/>
            <w:lang w:val="en-US" w:eastAsia="ru-RU"/>
          </w:rPr>
          <w:t>Survey results</w:t>
        </w:r>
      </w:hyperlink>
    </w:p>
    <w:p w14:paraId="337E352C" w14:textId="216067D9" w:rsidR="00683AAA" w:rsidRPr="00F53207" w:rsidRDefault="00683AAA" w:rsidP="00F53207">
      <w:pPr>
        <w:widowControl w:val="0"/>
        <w:spacing w:after="0" w:line="240" w:lineRule="auto"/>
        <w:ind w:firstLine="567"/>
        <w:contextualSpacing/>
        <w:jc w:val="both"/>
        <w:rPr>
          <w:rFonts w:eastAsia="Times New Roman" w:cs="Times New Roman"/>
          <w:szCs w:val="24"/>
          <w:u w:val="single"/>
          <w:lang w:val="en-US" w:eastAsia="ru-RU"/>
        </w:rPr>
      </w:pPr>
      <w:r w:rsidRPr="00F53207">
        <w:rPr>
          <w:rFonts w:eastAsia="Times New Roman" w:cs="Times New Roman"/>
          <w:szCs w:val="24"/>
          <w:u w:val="single"/>
          <w:lang w:val="en-US" w:eastAsia="ru-RU"/>
        </w:rPr>
        <w:t>In the area of instruction, the goals of the MEP are:</w:t>
      </w:r>
    </w:p>
    <w:p w14:paraId="0BCAB23A"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providing training in the fundamentals of the humanities, social sciences, economics, mathematics and natural sciences;</w:t>
      </w:r>
    </w:p>
    <w:p w14:paraId="7A241B5B"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providing higher professionally-oriented education with an emphasis on subject-specialized knowledge and its practical application;</w:t>
      </w:r>
    </w:p>
    <w:p w14:paraId="563A6C6A"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developing students' logical and critical thinking;</w:t>
      </w:r>
    </w:p>
    <w:p w14:paraId="1A5E102D"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 forming universal, professional and specialized competencies </w:t>
      </w:r>
    </w:p>
    <w:p w14:paraId="259F56E1" w14:textId="77777777" w:rsidR="00683AAA" w:rsidRPr="00F53207" w:rsidRDefault="00683AAA" w:rsidP="00F53207">
      <w:pPr>
        <w:widowControl w:val="0"/>
        <w:spacing w:after="0" w:line="240" w:lineRule="auto"/>
        <w:contextualSpacing/>
        <w:jc w:val="both"/>
        <w:rPr>
          <w:rFonts w:eastAsia="Times New Roman" w:cs="Times New Roman"/>
          <w:szCs w:val="24"/>
          <w:lang w:val="en-US" w:eastAsia="ru-RU"/>
        </w:rPr>
      </w:pPr>
      <w:r w:rsidRPr="00F53207">
        <w:rPr>
          <w:rFonts w:eastAsia="Times New Roman" w:cs="Times New Roman"/>
          <w:szCs w:val="24"/>
          <w:lang w:val="en-US" w:eastAsia="ru-RU"/>
        </w:rPr>
        <w:t>that promote the graduate's social mobility and resilience in the labor market.</w:t>
      </w:r>
    </w:p>
    <w:p w14:paraId="6CD4C8FB" w14:textId="30C6FC8E" w:rsidR="00683AAA" w:rsidRPr="00F53207" w:rsidRDefault="00683AAA" w:rsidP="00F53207">
      <w:pPr>
        <w:widowControl w:val="0"/>
        <w:spacing w:after="0" w:line="240" w:lineRule="auto"/>
        <w:ind w:firstLine="567"/>
        <w:contextualSpacing/>
        <w:jc w:val="both"/>
        <w:rPr>
          <w:rFonts w:eastAsia="Times New Roman" w:cs="Times New Roman"/>
          <w:szCs w:val="24"/>
          <w:u w:val="single"/>
          <w:lang w:val="en-US" w:eastAsia="ru-RU"/>
        </w:rPr>
      </w:pPr>
      <w:r w:rsidRPr="00F53207">
        <w:rPr>
          <w:rFonts w:eastAsia="Times New Roman" w:cs="Times New Roman"/>
          <w:szCs w:val="24"/>
          <w:u w:val="single"/>
          <w:lang w:val="en-US" w:eastAsia="ru-RU"/>
        </w:rPr>
        <w:t>In the area of personal upbringing, the goals of the MEP are:</w:t>
      </w:r>
    </w:p>
    <w:p w14:paraId="3A2F3DD2"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promoting national values and raising students in a spirit of patriotism, humanism, respect for universal human values, friendship among peoples, and tolerance;</w:t>
      </w:r>
    </w:p>
    <w:p w14:paraId="416365D9"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instilling a need for work as a primary necessity of life, along with purposefulness, responsibility, enterprise, and competitiveness in all spheres of life;</w:t>
      </w:r>
    </w:p>
    <w:p w14:paraId="1D471764"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fostering students' need for self-development and for engaging with the achievements of universal human and national culture;</w:t>
      </w:r>
    </w:p>
    <w:p w14:paraId="4B591DD6"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instilling a need for a healthy lifestyle, organization, and strengthening mental and physical health;</w:t>
      </w:r>
    </w:p>
    <w:p w14:paraId="34DA71A9"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 developing communication skills and raising their general level of culture. </w:t>
      </w:r>
    </w:p>
    <w:p w14:paraId="3B472ED8"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szCs w:val="24"/>
          <w:u w:val="single"/>
          <w:lang w:val="en-US" w:eastAsia="ru-RU"/>
        </w:rPr>
        <w:t>In the area of professional activity, the goal is</w:t>
      </w:r>
      <w:r w:rsidRPr="00F53207">
        <w:rPr>
          <w:rFonts w:eastAsia="Times New Roman" w:cs="Times New Roman"/>
          <w:szCs w:val="24"/>
          <w:lang w:val="en-US" w:eastAsia="ru-RU"/>
        </w:rPr>
        <w:t xml:space="preserve"> to form in the graduate a system of values that includes a responsible attitude toward daily work and its results. In addition, the graduate should understand the role and significance of their activity for the development of the region and the country as a whole, and should demonstrate readiness to continually improve their knowledge, skills and abilities and develop new </w:t>
      </w:r>
      <w:r w:rsidRPr="00F53207">
        <w:rPr>
          <w:rFonts w:eastAsia="Times New Roman" w:cs="Times New Roman"/>
          <w:szCs w:val="24"/>
          <w:lang w:val="en-US" w:eastAsia="ru-RU"/>
        </w:rPr>
        <w:lastRenderedPageBreak/>
        <w:t xml:space="preserve">competencies, to pursue professional self-education and personal growth, and to plan their further educational trajectory and professional career. </w:t>
      </w:r>
    </w:p>
    <w:p w14:paraId="1BB4B29B"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p>
    <w:p w14:paraId="7E349FF3" w14:textId="77777777" w:rsidR="00683AAA" w:rsidRPr="00F53207" w:rsidRDefault="00683AAA" w:rsidP="00F53207">
      <w:pPr>
        <w:widowControl w:val="0"/>
        <w:spacing w:after="0" w:line="240" w:lineRule="auto"/>
        <w:contextualSpacing/>
        <w:jc w:val="center"/>
        <w:rPr>
          <w:rFonts w:eastAsia="Times New Roman" w:cs="Times New Roman"/>
          <w:b/>
          <w:bCs/>
          <w:color w:val="000000"/>
          <w:szCs w:val="24"/>
          <w:lang w:val="en-US" w:eastAsia="ru-RU"/>
        </w:rPr>
      </w:pPr>
      <w:r w:rsidRPr="00F53207">
        <w:rPr>
          <w:rFonts w:eastAsia="Times New Roman" w:cs="Times New Roman"/>
          <w:b/>
          <w:bCs/>
          <w:color w:val="000000"/>
          <w:szCs w:val="24"/>
          <w:lang w:val="en-US" w:eastAsia="ru-RU"/>
        </w:rPr>
        <w:t>The Higher School of Medicine</w:t>
      </w:r>
    </w:p>
    <w:p w14:paraId="43E91D98" w14:textId="77777777" w:rsidR="00683AAA" w:rsidRPr="00F53207" w:rsidRDefault="00683AAA" w:rsidP="00F53207">
      <w:pPr>
        <w:widowControl w:val="0"/>
        <w:spacing w:after="0" w:line="240" w:lineRule="auto"/>
        <w:contextualSpacing/>
        <w:jc w:val="center"/>
        <w:rPr>
          <w:rFonts w:eastAsia="Times New Roman" w:cs="Times New Roman"/>
          <w:b/>
          <w:bCs/>
          <w:szCs w:val="24"/>
          <w:lang w:val="en-US" w:eastAsia="ru-RU"/>
        </w:rPr>
      </w:pPr>
    </w:p>
    <w:p w14:paraId="612134D9" w14:textId="77777777" w:rsidR="00683AAA" w:rsidRPr="00F53207" w:rsidRDefault="00683AAA" w:rsidP="00F53207">
      <w:pPr>
        <w:widowControl w:val="0"/>
        <w:shd w:val="clear" w:color="auto" w:fill="FFFFFF"/>
        <w:spacing w:after="0" w:line="240" w:lineRule="auto"/>
        <w:ind w:firstLine="567"/>
        <w:contextualSpacing/>
        <w:jc w:val="both"/>
        <w:rPr>
          <w:rFonts w:eastAsia="Times New Roman" w:cs="Times New Roman"/>
          <w:color w:val="000000"/>
          <w:szCs w:val="24"/>
          <w:lang w:val="en-US" w:eastAsia="ru-RU"/>
        </w:rPr>
      </w:pPr>
      <w:r w:rsidRPr="00F53207">
        <w:rPr>
          <w:rFonts w:eastAsia="Times New Roman" w:cs="Times New Roman"/>
          <w:color w:val="000000"/>
          <w:szCs w:val="24"/>
          <w:lang w:val="en-US" w:eastAsia="ru-RU"/>
        </w:rPr>
        <w:t xml:space="preserve">The HSM's Main Educational Program in "General Medicine" was developed on the basis of the State Educational Standard of Higher Professional Education of the Kyrgyz Republic (SES HPE) </w:t>
      </w:r>
      <w:r w:rsidRPr="00F53207">
        <w:rPr>
          <w:rFonts w:eastAsia="Times New Roman" w:cs="Times New Roman"/>
          <w:szCs w:val="24"/>
          <w:lang w:val="en-US" w:eastAsia="ru-RU"/>
        </w:rPr>
        <w:t xml:space="preserve">№1357/1 </w:t>
      </w:r>
      <w:r w:rsidRPr="00F53207">
        <w:rPr>
          <w:rFonts w:eastAsia="Times New Roman" w:cs="Times New Roman"/>
          <w:color w:val="000000"/>
          <w:szCs w:val="24"/>
          <w:lang w:val="en-US" w:eastAsia="ru-RU"/>
        </w:rPr>
        <w:t>and complies with the requirements of the "</w:t>
      </w:r>
      <w:hyperlink r:id="rId211" w:anchor="p6" w:history="1">
        <w:r w:rsidRPr="00F53207">
          <w:rPr>
            <w:rFonts w:eastAsia="Times New Roman" w:cs="Times New Roman"/>
            <w:color w:val="000000"/>
            <w:szCs w:val="24"/>
            <w:lang w:val="en-US" w:eastAsia="ru-RU"/>
          </w:rPr>
          <w:t>List of Higher Professional Education Specialties Confirmed by the Award of the Specialist Qualification to the Graduate"</w:t>
        </w:r>
      </w:hyperlink>
      <w:r w:rsidRPr="00F53207">
        <w:rPr>
          <w:rFonts w:eastAsia="Times New Roman" w:cs="Times New Roman"/>
          <w:color w:val="000000"/>
          <w:szCs w:val="24"/>
          <w:lang w:val="en-US" w:eastAsia="ru-RU"/>
        </w:rPr>
        <w:t>. Upon completion of the MEP HPE and successful passing of the final state attestation, graduates of the 6-year program are awarded a diploma of higher professional education with the qualification of -</w:t>
      </w:r>
      <w:r>
        <w:rPr>
          <w:rFonts w:eastAsia="Times New Roman" w:cs="Times New Roman"/>
          <w:color w:val="000000"/>
          <w:szCs w:val="24"/>
          <w:lang w:val="en-US" w:eastAsia="ru-RU"/>
        </w:rPr>
        <w:t> </w:t>
      </w:r>
      <w:r w:rsidRPr="00F53207">
        <w:rPr>
          <w:rFonts w:eastAsia="Times New Roman" w:cs="Times New Roman"/>
          <w:i/>
          <w:iCs/>
          <w:color w:val="000000"/>
          <w:szCs w:val="24"/>
          <w:lang w:val="en-US" w:eastAsia="ru-RU"/>
        </w:rPr>
        <w:t>Specialist (Physician)</w:t>
      </w:r>
      <w:r w:rsidRPr="00F53207">
        <w:rPr>
          <w:rFonts w:eastAsia="Times New Roman" w:cs="Times New Roman"/>
          <w:color w:val="000000"/>
          <w:szCs w:val="24"/>
          <w:lang w:val="en-US" w:eastAsia="ru-RU"/>
        </w:rPr>
        <w:t xml:space="preserve">. Whereas, the diploma of graduates of the 5-year program indicates the qualification of </w:t>
      </w:r>
      <w:r w:rsidRPr="00F53207">
        <w:rPr>
          <w:rFonts w:eastAsia="Times New Roman" w:cs="Times New Roman"/>
          <w:i/>
          <w:iCs/>
          <w:color w:val="000000"/>
          <w:szCs w:val="24"/>
          <w:lang w:val="en-US" w:eastAsia="ru-RU"/>
        </w:rPr>
        <w:t>«</w:t>
      </w:r>
      <w:r>
        <w:rPr>
          <w:rFonts w:eastAsia="Times New Roman" w:cs="Times New Roman"/>
          <w:i/>
          <w:iCs/>
          <w:color w:val="000000"/>
          <w:szCs w:val="24"/>
          <w:lang w:val="en-US" w:eastAsia="ru-RU"/>
        </w:rPr>
        <w:t>Medical</w:t>
      </w:r>
      <w:r w:rsidRPr="00F53207">
        <w:rPr>
          <w:rFonts w:eastAsia="Times New Roman" w:cs="Times New Roman"/>
          <w:i/>
          <w:iCs/>
          <w:color w:val="000000"/>
          <w:szCs w:val="24"/>
          <w:lang w:val="en-US" w:eastAsia="ru-RU"/>
        </w:rPr>
        <w:t xml:space="preserve"> </w:t>
      </w:r>
      <w:r>
        <w:rPr>
          <w:rFonts w:eastAsia="Times New Roman" w:cs="Times New Roman"/>
          <w:i/>
          <w:iCs/>
          <w:color w:val="000000"/>
          <w:szCs w:val="24"/>
          <w:lang w:val="en-US" w:eastAsia="ru-RU"/>
        </w:rPr>
        <w:t>doctor</w:t>
      </w:r>
      <w:r w:rsidRPr="00F53207">
        <w:rPr>
          <w:rFonts w:eastAsia="Times New Roman" w:cs="Times New Roman"/>
          <w:i/>
          <w:iCs/>
          <w:color w:val="000000"/>
          <w:szCs w:val="24"/>
          <w:lang w:val="en-US" w:eastAsia="ru-RU"/>
        </w:rPr>
        <w:t>»</w:t>
      </w:r>
      <w:r w:rsidRPr="00F53207">
        <w:rPr>
          <w:rFonts w:eastAsia="Times New Roman" w:cs="Times New Roman"/>
          <w:color w:val="000000"/>
          <w:szCs w:val="24"/>
          <w:lang w:val="en-US" w:eastAsia="ru-RU"/>
        </w:rPr>
        <w:t>.</w:t>
      </w:r>
      <w:r>
        <w:rPr>
          <w:rFonts w:eastAsia="Times New Roman" w:cs="Times New Roman"/>
          <w:color w:val="000000"/>
          <w:szCs w:val="24"/>
          <w:lang w:val="en-US" w:eastAsia="ru-RU"/>
        </w:rPr>
        <w:t> </w:t>
      </w:r>
    </w:p>
    <w:p w14:paraId="48B835E8" w14:textId="77777777" w:rsidR="00683AAA" w:rsidRPr="00F53207" w:rsidRDefault="00683AAA" w:rsidP="00F53207">
      <w:pPr>
        <w:widowControl w:val="0"/>
        <w:spacing w:after="0" w:line="240" w:lineRule="auto"/>
        <w:ind w:firstLine="567"/>
        <w:contextualSpacing/>
        <w:jc w:val="center"/>
        <w:rPr>
          <w:rFonts w:eastAsia="Times New Roman" w:cs="Times New Roman"/>
          <w:b/>
          <w:bCs/>
          <w:color w:val="000000"/>
          <w:szCs w:val="24"/>
          <w:shd w:val="clear" w:color="auto" w:fill="FFFFFF"/>
          <w:lang w:val="en-US" w:eastAsia="ru-RU"/>
        </w:rPr>
      </w:pPr>
    </w:p>
    <w:p w14:paraId="2C8A7448" w14:textId="427621A3" w:rsidR="00683AAA" w:rsidRPr="00F53207" w:rsidRDefault="00683AAA" w:rsidP="00F53207">
      <w:pPr>
        <w:widowControl w:val="0"/>
        <w:spacing w:line="240" w:lineRule="auto"/>
        <w:contextualSpacing/>
        <w:jc w:val="center"/>
        <w:rPr>
          <w:rFonts w:eastAsia="Calibri" w:cs="Times New Roman"/>
          <w:b/>
          <w:i/>
          <w:szCs w:val="24"/>
          <w:lang w:val="en-US"/>
        </w:rPr>
      </w:pPr>
      <w:r w:rsidRPr="00F53207">
        <w:rPr>
          <w:rFonts w:eastAsia="Calibri" w:cs="Times New Roman"/>
          <w:b/>
          <w:bCs/>
          <w:i/>
          <w:szCs w:val="24"/>
          <w:lang w:val="en-US"/>
        </w:rPr>
        <w:t>Criterion</w:t>
      </w:r>
      <w:r w:rsidRPr="00F53207">
        <w:rPr>
          <w:rFonts w:eastAsia="Calibri" w:cs="Times New Roman"/>
          <w:b/>
          <w:i/>
          <w:szCs w:val="24"/>
          <w:lang w:val="en-US"/>
        </w:rPr>
        <w:t xml:space="preserve"> is met.</w:t>
      </w:r>
    </w:p>
    <w:p w14:paraId="057710CB" w14:textId="77777777" w:rsidR="00972795" w:rsidRPr="00F53207" w:rsidRDefault="00972795" w:rsidP="00F53207">
      <w:pPr>
        <w:widowControl w:val="0"/>
        <w:spacing w:after="0" w:line="240" w:lineRule="auto"/>
        <w:contextualSpacing/>
        <w:jc w:val="both"/>
        <w:rPr>
          <w:rFonts w:eastAsia="Times New Roman" w:cs="Times New Roman"/>
          <w:b/>
          <w:bCs/>
          <w:color w:val="000000"/>
          <w:szCs w:val="24"/>
          <w:lang w:val="en-US" w:eastAsia="ru-RU"/>
        </w:rPr>
      </w:pPr>
    </w:p>
    <w:p w14:paraId="569BBB7B" w14:textId="48F54C25" w:rsidR="00683AAA" w:rsidRPr="00F53207" w:rsidRDefault="00683AAA" w:rsidP="00F53207">
      <w:pPr>
        <w:widowControl w:val="0"/>
        <w:spacing w:after="0" w:line="240" w:lineRule="auto"/>
        <w:contextualSpacing/>
        <w:jc w:val="both"/>
        <w:rPr>
          <w:rFonts w:eastAsia="Times New Roman" w:cs="Times New Roman"/>
          <w:szCs w:val="24"/>
          <w:lang w:val="en-US" w:eastAsia="ru-RU"/>
        </w:rPr>
      </w:pPr>
      <w:r w:rsidRPr="00F53207">
        <w:rPr>
          <w:rFonts w:eastAsia="Times New Roman" w:cs="Times New Roman"/>
          <w:b/>
          <w:bCs/>
          <w:color w:val="000000"/>
          <w:szCs w:val="24"/>
          <w:lang w:val="en-US" w:eastAsia="ru-RU"/>
        </w:rPr>
        <w:t>Criterion 2.2.</w:t>
      </w:r>
      <w:r w:rsidRPr="00F53207">
        <w:rPr>
          <w:rFonts w:eastAsia="Times New Roman" w:cs="Times New Roman"/>
          <w:color w:val="000000"/>
          <w:szCs w:val="24"/>
          <w:lang w:val="en-US" w:eastAsia="ru-RU"/>
        </w:rPr>
        <w:t xml:space="preserve"> </w:t>
      </w:r>
      <w:r w:rsidRPr="00F53207">
        <w:rPr>
          <w:rFonts w:eastAsia="Times New Roman" w:cs="Times New Roman"/>
          <w:b/>
          <w:bCs/>
          <w:color w:val="000000"/>
          <w:szCs w:val="24"/>
          <w:lang w:val="en-US" w:eastAsia="ru-RU"/>
        </w:rPr>
        <w:t>Learning outcomes of the educational program</w:t>
      </w:r>
    </w:p>
    <w:p w14:paraId="2F7448E8" w14:textId="77777777" w:rsidR="00683AAA" w:rsidRPr="00F53207" w:rsidRDefault="00683AAA" w:rsidP="00F53207">
      <w:pPr>
        <w:widowControl w:val="0"/>
        <w:spacing w:after="0" w:line="240" w:lineRule="auto"/>
        <w:contextualSpacing/>
        <w:rPr>
          <w:rFonts w:eastAsia="Times New Roman" w:cs="Times New Roman"/>
          <w:szCs w:val="24"/>
          <w:lang w:val="en-US" w:eastAsia="ru-RU"/>
        </w:rPr>
      </w:pPr>
    </w:p>
    <w:p w14:paraId="047A665C" w14:textId="77777777" w:rsidR="00683AAA" w:rsidRPr="00F53207" w:rsidRDefault="00683AAA" w:rsidP="00F53207">
      <w:pPr>
        <w:pStyle w:val="af8"/>
        <w:widowControl w:val="0"/>
        <w:spacing w:before="0" w:beforeAutospacing="0" w:after="0" w:afterAutospacing="0"/>
        <w:ind w:firstLine="708"/>
        <w:contextualSpacing/>
        <w:jc w:val="both"/>
      </w:pPr>
      <w:r w:rsidRPr="00F53207">
        <w:t xml:space="preserve">Information on the main educational programs, as well as on the activities of the University and the College, is publicly available on the official website </w:t>
      </w:r>
      <w:hyperlink r:id="rId212" w:history="1">
        <w:r>
          <w:rPr>
            <w:rStyle w:val="aff5"/>
          </w:rPr>
          <w:t>www</w:t>
        </w:r>
        <w:r w:rsidRPr="00F53207">
          <w:rPr>
            <w:rStyle w:val="aff5"/>
          </w:rPr>
          <w:t>.</w:t>
        </w:r>
        <w:r>
          <w:rPr>
            <w:rStyle w:val="aff5"/>
          </w:rPr>
          <w:t>salymbekov</w:t>
        </w:r>
        <w:r w:rsidRPr="00F53207">
          <w:rPr>
            <w:rStyle w:val="aff5"/>
          </w:rPr>
          <w:t>.</w:t>
        </w:r>
        <w:r>
          <w:rPr>
            <w:rStyle w:val="aff5"/>
          </w:rPr>
          <w:t>com</w:t>
        </w:r>
      </w:hyperlink>
      <w:r w:rsidRPr="00F53207">
        <w:t>. Each structural unit publishes up-to-date information on the programs offered and learning outcomes. All significant events are reflected on the website, ensuring transparency of activities and giving students access to legal and regulatory documentation and University news.</w:t>
      </w:r>
    </w:p>
    <w:p w14:paraId="66B5782A" w14:textId="77777777" w:rsidR="00683AAA" w:rsidRPr="00F53207" w:rsidRDefault="00683AAA" w:rsidP="00F53207">
      <w:pPr>
        <w:pStyle w:val="af8"/>
        <w:widowControl w:val="0"/>
        <w:spacing w:before="0" w:beforeAutospacing="0" w:after="0" w:afterAutospacing="0"/>
        <w:ind w:firstLine="708"/>
        <w:contextualSpacing/>
        <w:jc w:val="both"/>
      </w:pPr>
      <w:r w:rsidRPr="00F53207">
        <w:t>The learning outcomes of educational programs are systematically defined, assessed and adjusted based on monitoring the opinions of faculty, practical-training supervisors from enterprises and institutions, employers, and feedback from graduates on their level of readiness for professional activity. In order to identify and keep up to date with the needs of potential employers, the heads of educational programs organize extended department meetings and round tables at least once a year, involving:</w:t>
      </w:r>
    </w:p>
    <w:p w14:paraId="5ACFCB8F" w14:textId="77777777" w:rsidR="00683AAA" w:rsidRPr="008B3FDD" w:rsidRDefault="00683AAA" w:rsidP="00F53207">
      <w:pPr>
        <w:pStyle w:val="af8"/>
        <w:widowControl w:val="0"/>
        <w:numPr>
          <w:ilvl w:val="0"/>
          <w:numId w:val="11"/>
        </w:numPr>
        <w:spacing w:before="0" w:beforeAutospacing="0" w:after="0" w:afterAutospacing="0"/>
        <w:contextualSpacing/>
        <w:jc w:val="both"/>
      </w:pPr>
      <w:r>
        <w:t>key stakeholders of structural units;</w:t>
      </w:r>
    </w:p>
    <w:p w14:paraId="70C100CB" w14:textId="77777777" w:rsidR="00683AAA" w:rsidRPr="00F53207" w:rsidRDefault="00683AAA" w:rsidP="00F53207">
      <w:pPr>
        <w:pStyle w:val="af8"/>
        <w:widowControl w:val="0"/>
        <w:numPr>
          <w:ilvl w:val="0"/>
          <w:numId w:val="11"/>
        </w:numPr>
        <w:spacing w:before="0" w:beforeAutospacing="0" w:after="0" w:afterAutospacing="0"/>
        <w:contextualSpacing/>
        <w:jc w:val="both"/>
      </w:pPr>
      <w:r w:rsidRPr="00F53207">
        <w:t xml:space="preserve">representatives of the medical and </w:t>
      </w:r>
      <w:r>
        <w:t>IT</w:t>
      </w:r>
      <w:r w:rsidRPr="00F53207">
        <w:t>-sector fields;</w:t>
      </w:r>
    </w:p>
    <w:p w14:paraId="37484F67" w14:textId="77777777" w:rsidR="00683AAA" w:rsidRPr="00F53207" w:rsidRDefault="00683AAA" w:rsidP="00F53207">
      <w:pPr>
        <w:pStyle w:val="af8"/>
        <w:widowControl w:val="0"/>
        <w:numPr>
          <w:ilvl w:val="0"/>
          <w:numId w:val="11"/>
        </w:numPr>
        <w:spacing w:before="0" w:beforeAutospacing="0" w:after="0" w:afterAutospacing="0"/>
        <w:contextualSpacing/>
        <w:jc w:val="both"/>
      </w:pPr>
      <w:r w:rsidRPr="00F53207">
        <w:t>graduates of the relevant fields of study and specialties.</w:t>
      </w:r>
    </w:p>
    <w:p w14:paraId="6C1AEC5F" w14:textId="7ADA7D3B" w:rsidR="00683AAA" w:rsidRPr="00F53207" w:rsidRDefault="00683AAA" w:rsidP="00F53207">
      <w:pPr>
        <w:pStyle w:val="af8"/>
        <w:widowControl w:val="0"/>
        <w:spacing w:before="0" w:beforeAutospacing="0" w:after="0" w:afterAutospacing="0"/>
        <w:ind w:firstLine="360"/>
        <w:contextualSpacing/>
        <w:jc w:val="both"/>
      </w:pPr>
      <w:r w:rsidRPr="00F53207">
        <w:t xml:space="preserve">Based on the results of these events and the resolutions adopted, the goals and expected outcomes of the educational programs are formed and updated to reflect stakeholder needs. </w:t>
      </w:r>
    </w:p>
    <w:p w14:paraId="5FEADD10" w14:textId="3B7CFC1E" w:rsidR="00683AAA" w:rsidRPr="00F53207" w:rsidRDefault="00683AAA" w:rsidP="00F53207">
      <w:pPr>
        <w:pStyle w:val="af8"/>
        <w:widowControl w:val="0"/>
        <w:spacing w:before="0" w:beforeAutospacing="0" w:after="0" w:afterAutospacing="0"/>
        <w:ind w:firstLine="708"/>
        <w:contextualSpacing/>
        <w:jc w:val="both"/>
      </w:pPr>
      <w:r w:rsidRPr="00F53207">
        <w:t xml:space="preserve">The University's departments work annually to expand cooperation with employers, involving them in approving the main educational programs, reviewing the teaching and methodological complexes of disciplines, shaping the topics of student research, concluding cooperation agreements, and arranging practical training placements. </w:t>
      </w:r>
      <w:hyperlink r:id="rId213" w:history="1">
        <w:r w:rsidRPr="00F53207">
          <w:rPr>
            <w:rStyle w:val="aff5"/>
          </w:rPr>
          <w:t>Reviews TMC</w:t>
        </w:r>
      </w:hyperlink>
    </w:p>
    <w:p w14:paraId="502FA606" w14:textId="77777777" w:rsidR="00683AAA" w:rsidRPr="00F53207" w:rsidRDefault="00683AAA" w:rsidP="00F53207">
      <w:pPr>
        <w:pStyle w:val="af8"/>
        <w:widowControl w:val="0"/>
        <w:spacing w:before="0" w:beforeAutospacing="0" w:after="0" w:afterAutospacing="0"/>
        <w:ind w:firstLine="708"/>
        <w:contextualSpacing/>
        <w:jc w:val="both"/>
      </w:pPr>
      <w:r w:rsidRPr="00F53207">
        <w:t xml:space="preserve">For example, in connection with the approval of the new 2021 State Educational Standard for specialty 560001 "General Medicine", and based on the results of monitoring and stakeholder proposals, the structure and content of the main educational programs were completely revised at all levels of training. Competency matrices were improved (for the 5-year and 6-year programs), individual educational trajectories were developed, new disciplines were introduced to reflect current social changes, and expected learning outcomes were updated across all fields of study. </w:t>
      </w:r>
      <w:hyperlink r:id="rId214" w:history="1">
        <w:r w:rsidRPr="00F53207">
          <w:rPr>
            <w:rStyle w:val="aff5"/>
          </w:rPr>
          <w:t>Competency Matrix (6 years)</w:t>
        </w:r>
      </w:hyperlink>
      <w:r w:rsidRPr="00F53207">
        <w:rPr>
          <w:color w:val="0070C0"/>
        </w:rPr>
        <w:t xml:space="preserve"> </w:t>
      </w:r>
      <w:r w:rsidRPr="00F53207">
        <w:t xml:space="preserve"> </w:t>
      </w:r>
    </w:p>
    <w:p w14:paraId="4F010DA5" w14:textId="77777777" w:rsidR="00683AAA" w:rsidRPr="00F53207" w:rsidRDefault="00683AAA" w:rsidP="00F53207">
      <w:pPr>
        <w:pStyle w:val="af8"/>
        <w:widowControl w:val="0"/>
        <w:spacing w:before="0" w:beforeAutospacing="0" w:after="0" w:afterAutospacing="0"/>
        <w:ind w:firstLine="708"/>
        <w:contextualSpacing/>
        <w:jc w:val="both"/>
      </w:pPr>
      <w:r w:rsidRPr="00F53207">
        <w:t>In general, the content of curricula is formed and updated according to the following mechanism:</w:t>
      </w:r>
    </w:p>
    <w:p w14:paraId="76754822" w14:textId="77777777" w:rsidR="00683AAA" w:rsidRPr="00F53207" w:rsidRDefault="00683AAA" w:rsidP="00F53207">
      <w:pPr>
        <w:pStyle w:val="af8"/>
        <w:widowControl w:val="0"/>
        <w:spacing w:before="0" w:beforeAutospacing="0" w:after="0" w:afterAutospacing="0"/>
        <w:ind w:left="567"/>
        <w:contextualSpacing/>
        <w:jc w:val="both"/>
      </w:pPr>
      <w:r w:rsidRPr="00F53207">
        <w:t>- discussion at the department level with stakeholder involvement;</w:t>
      </w:r>
    </w:p>
    <w:p w14:paraId="0C5D2E5A" w14:textId="77777777" w:rsidR="00683AAA" w:rsidRPr="00F53207" w:rsidRDefault="00683AAA" w:rsidP="00F53207">
      <w:pPr>
        <w:pStyle w:val="af8"/>
        <w:widowControl w:val="0"/>
        <w:spacing w:before="0" w:beforeAutospacing="0" w:after="0" w:afterAutospacing="0"/>
        <w:ind w:left="567"/>
        <w:contextualSpacing/>
        <w:jc w:val="both"/>
      </w:pPr>
      <w:r w:rsidRPr="00F53207">
        <w:t>- approval at a meeting of the Teaching and Methodological Council;</w:t>
      </w:r>
    </w:p>
    <w:p w14:paraId="6DC7D8AE" w14:textId="77777777" w:rsidR="00683AAA" w:rsidRPr="00F53207" w:rsidRDefault="00683AAA" w:rsidP="00F53207">
      <w:pPr>
        <w:pStyle w:val="af8"/>
        <w:widowControl w:val="0"/>
        <w:spacing w:before="0" w:beforeAutospacing="0" w:after="0" w:afterAutospacing="0"/>
        <w:ind w:left="567"/>
        <w:contextualSpacing/>
        <w:jc w:val="both"/>
      </w:pPr>
      <w:r w:rsidRPr="00F53207">
        <w:t>- implementation in the educational process;</w:t>
      </w:r>
    </w:p>
    <w:p w14:paraId="26D08EF0" w14:textId="77777777" w:rsidR="00683AAA" w:rsidRPr="00F53207" w:rsidRDefault="00683AAA" w:rsidP="00F53207">
      <w:pPr>
        <w:pStyle w:val="af8"/>
        <w:widowControl w:val="0"/>
        <w:spacing w:before="0" w:beforeAutospacing="0" w:after="0" w:afterAutospacing="0"/>
        <w:ind w:left="567"/>
        <w:contextualSpacing/>
        <w:jc w:val="both"/>
      </w:pPr>
      <w:r w:rsidRPr="00F53207">
        <w:t>- monitoring through surveys;</w:t>
      </w:r>
    </w:p>
    <w:p w14:paraId="2A084D41" w14:textId="77777777" w:rsidR="00683AAA" w:rsidRPr="00F53207" w:rsidRDefault="00683AAA" w:rsidP="00F53207">
      <w:pPr>
        <w:pStyle w:val="af8"/>
        <w:widowControl w:val="0"/>
        <w:spacing w:before="0" w:beforeAutospacing="0" w:after="0" w:afterAutospacing="0"/>
        <w:ind w:left="567"/>
        <w:contextualSpacing/>
        <w:jc w:val="both"/>
      </w:pPr>
      <w:r w:rsidRPr="00F53207">
        <w:lastRenderedPageBreak/>
        <w:t>- analysis of the results obtained;</w:t>
      </w:r>
    </w:p>
    <w:p w14:paraId="1B8875B5" w14:textId="77777777" w:rsidR="00683AAA" w:rsidRPr="00F53207" w:rsidRDefault="00683AAA" w:rsidP="00F53207">
      <w:pPr>
        <w:pStyle w:val="af8"/>
        <w:widowControl w:val="0"/>
        <w:spacing w:before="0" w:beforeAutospacing="0" w:after="0" w:afterAutospacing="0"/>
        <w:ind w:left="567"/>
        <w:contextualSpacing/>
        <w:jc w:val="both"/>
      </w:pPr>
      <w:r w:rsidRPr="00F53207">
        <w:t>- development and implementation of corrective actions.</w:t>
      </w:r>
    </w:p>
    <w:p w14:paraId="5D1851FB" w14:textId="77777777" w:rsidR="00683AAA" w:rsidRPr="00F53207" w:rsidRDefault="00683AAA" w:rsidP="00F53207">
      <w:pPr>
        <w:widowControl w:val="0"/>
        <w:spacing w:after="0" w:line="240" w:lineRule="auto"/>
        <w:ind w:firstLine="471"/>
        <w:contextualSpacing/>
        <w:jc w:val="both"/>
        <w:rPr>
          <w:rFonts w:eastAsia="Times New Roman" w:cs="Times New Roman"/>
          <w:szCs w:val="24"/>
          <w:lang w:val="en-US" w:eastAsia="ru-RU"/>
        </w:rPr>
      </w:pPr>
      <w:r w:rsidRPr="00F53207">
        <w:rPr>
          <w:rFonts w:eastAsia="Times New Roman" w:cs="Times New Roman"/>
          <w:color w:val="000000"/>
          <w:szCs w:val="24"/>
          <w:shd w:val="clear" w:color="auto" w:fill="FFFFFF"/>
          <w:lang w:val="en-US" w:eastAsia="ru-RU"/>
        </w:rPr>
        <w:t xml:space="preserve">Thus, the expected </w:t>
      </w:r>
      <w:r w:rsidRPr="00F53207">
        <w:rPr>
          <w:rFonts w:eastAsia="Times New Roman" w:cs="Times New Roman"/>
          <w:color w:val="000000"/>
          <w:szCs w:val="24"/>
          <w:lang w:val="en-US" w:eastAsia="ru-RU"/>
        </w:rPr>
        <w:t xml:space="preserve">outcomes of the MEP HPE are determined by the competencies acquired by the graduate, i.e., their ability to demonstrate knowledge in the field studied, to apply that knowledge in professional activity, and to solve professional tasks during the course of the educational program. </w:t>
      </w:r>
      <w:hyperlink r:id="rId215" w:history="1">
        <w:r w:rsidRPr="00F53207">
          <w:rPr>
            <w:rFonts w:eastAsia="Times New Roman" w:cs="Times New Roman"/>
            <w:color w:val="0563C1"/>
            <w:szCs w:val="24"/>
            <w:u w:val="single"/>
            <w:lang w:val="en-US" w:eastAsia="ru-RU"/>
          </w:rPr>
          <w:t>Competency Matrix (5 years)</w:t>
        </w:r>
      </w:hyperlink>
      <w:r>
        <w:rPr>
          <w:rFonts w:eastAsia="Times New Roman" w:cs="Times New Roman"/>
          <w:color w:val="0070C0"/>
          <w:szCs w:val="24"/>
          <w:lang w:val="en-US" w:eastAsia="ru-RU"/>
        </w:rPr>
        <w:t> </w:t>
      </w:r>
    </w:p>
    <w:p w14:paraId="76E2D57A" w14:textId="77777777" w:rsidR="00683AAA" w:rsidRPr="00F53207" w:rsidRDefault="00683AAA" w:rsidP="00F53207">
      <w:pPr>
        <w:widowControl w:val="0"/>
        <w:spacing w:after="0" w:line="240" w:lineRule="auto"/>
        <w:ind w:firstLine="567"/>
        <w:contextualSpacing/>
        <w:jc w:val="both"/>
        <w:rPr>
          <w:rFonts w:eastAsia="Times New Roman" w:cs="Times New Roman"/>
          <w:color w:val="000000"/>
          <w:szCs w:val="24"/>
          <w:lang w:val="en-US" w:eastAsia="ru-RU"/>
        </w:rPr>
      </w:pPr>
    </w:p>
    <w:p w14:paraId="511B92F2" w14:textId="2E218B18" w:rsidR="00683AAA" w:rsidRPr="00F53207" w:rsidRDefault="00966BB6" w:rsidP="00F53207">
      <w:pPr>
        <w:widowControl w:val="0"/>
        <w:spacing w:after="0" w:line="240" w:lineRule="auto"/>
        <w:ind w:firstLine="471"/>
        <w:contextualSpacing/>
        <w:jc w:val="both"/>
        <w:rPr>
          <w:rFonts w:eastAsia="Times New Roman" w:cs="Times New Roman"/>
          <w:szCs w:val="24"/>
          <w:lang w:val="en-US" w:eastAsia="ru-RU"/>
        </w:rPr>
      </w:pPr>
      <w:hyperlink r:id="rId216" w:history="1">
        <w:r w:rsidR="00972651" w:rsidRPr="00F53207">
          <w:rPr>
            <w:rFonts w:eastAsia="Times New Roman" w:cs="Times New Roman"/>
            <w:i/>
            <w:iCs/>
            <w:color w:val="0563C1"/>
            <w:szCs w:val="24"/>
            <w:u w:val="single"/>
            <w:lang w:val="en-US" w:eastAsia="ru-RU"/>
          </w:rPr>
          <w:t>Appendix 2.2.1. Regulation on the MEP</w:t>
        </w:r>
      </w:hyperlink>
      <w:r w:rsidR="00972651">
        <w:rPr>
          <w:rFonts w:eastAsia="Times New Roman" w:cs="Times New Roman"/>
          <w:i/>
          <w:iCs/>
          <w:color w:val="5B9BD5"/>
          <w:szCs w:val="24"/>
          <w:u w:val="single"/>
          <w:lang w:val="en-US" w:eastAsia="ru-RU"/>
        </w:rPr>
        <w:t> </w:t>
      </w:r>
    </w:p>
    <w:p w14:paraId="387611D9" w14:textId="29263856" w:rsidR="00683AAA" w:rsidRPr="00F53207" w:rsidRDefault="00966BB6" w:rsidP="00F53207">
      <w:pPr>
        <w:widowControl w:val="0"/>
        <w:spacing w:after="0" w:line="240" w:lineRule="auto"/>
        <w:ind w:left="471"/>
        <w:contextualSpacing/>
        <w:jc w:val="both"/>
        <w:rPr>
          <w:rFonts w:eastAsia="Times New Roman" w:cs="Times New Roman"/>
          <w:szCs w:val="24"/>
          <w:lang w:val="en-US" w:eastAsia="ru-RU"/>
        </w:rPr>
      </w:pPr>
      <w:hyperlink r:id="rId217" w:history="1">
        <w:r w:rsidR="00972651" w:rsidRPr="00F53207">
          <w:rPr>
            <w:rFonts w:eastAsia="Times New Roman" w:cs="Times New Roman"/>
            <w:i/>
            <w:iCs/>
            <w:color w:val="0563C1"/>
            <w:szCs w:val="24"/>
            <w:u w:val="single"/>
            <w:lang w:val="en-US" w:eastAsia="ru-RU"/>
          </w:rPr>
          <w:t>Appendix 2.2.2. Graduate Competency Model</w:t>
        </w:r>
      </w:hyperlink>
    </w:p>
    <w:p w14:paraId="2497968A" w14:textId="43CBFE0F" w:rsidR="00683AAA" w:rsidRPr="00F53207" w:rsidRDefault="00683AAA" w:rsidP="00F53207">
      <w:pPr>
        <w:widowControl w:val="0"/>
        <w:spacing w:after="240" w:line="240" w:lineRule="auto"/>
        <w:contextualSpacing/>
        <w:rPr>
          <w:rFonts w:eastAsia="Times New Roman" w:cs="Times New Roman"/>
          <w:szCs w:val="24"/>
          <w:lang w:val="en-US" w:eastAsia="ru-RU"/>
        </w:rPr>
      </w:pPr>
    </w:p>
    <w:p w14:paraId="03DE55C7" w14:textId="302BC915" w:rsidR="00972795" w:rsidRPr="00F53207" w:rsidRDefault="00972795" w:rsidP="00F53207">
      <w:pPr>
        <w:widowControl w:val="0"/>
        <w:spacing w:after="240" w:line="240" w:lineRule="auto"/>
        <w:contextualSpacing/>
        <w:rPr>
          <w:rFonts w:eastAsia="Times New Roman" w:cs="Times New Roman"/>
          <w:b/>
          <w:i/>
          <w:color w:val="833C0B" w:themeColor="accent2" w:themeShade="80"/>
          <w:szCs w:val="24"/>
          <w:lang w:val="en-US" w:eastAsia="ru-RU"/>
        </w:rPr>
      </w:pPr>
      <w:r w:rsidRPr="00F53207">
        <w:rPr>
          <w:rFonts w:eastAsia="Times New Roman" w:cs="Times New Roman"/>
          <w:b/>
          <w:i/>
          <w:color w:val="833C0B" w:themeColor="accent2" w:themeShade="80"/>
          <w:szCs w:val="24"/>
          <w:lang w:val="en-US" w:eastAsia="ru-RU"/>
        </w:rPr>
        <w:t xml:space="preserve">Comment: </w:t>
      </w:r>
    </w:p>
    <w:p w14:paraId="6A7D98E4" w14:textId="6F5F61E7" w:rsidR="00972795" w:rsidRPr="00F53207" w:rsidRDefault="00972795" w:rsidP="00F53207">
      <w:pPr>
        <w:widowControl w:val="0"/>
        <w:spacing w:after="240" w:line="240" w:lineRule="auto"/>
        <w:contextualSpacing/>
        <w:rPr>
          <w:rFonts w:eastAsia="Times New Roman" w:cs="Times New Roman"/>
          <w:b/>
          <w:i/>
          <w:color w:val="833C0B" w:themeColor="accent2" w:themeShade="80"/>
          <w:szCs w:val="24"/>
          <w:lang w:val="en-US" w:eastAsia="ru-RU"/>
        </w:rPr>
      </w:pPr>
      <w:r w:rsidRPr="00F53207">
        <w:rPr>
          <w:b/>
          <w:i/>
          <w:color w:val="833C0B" w:themeColor="accent2" w:themeShade="80"/>
          <w:szCs w:val="24"/>
          <w:lang w:val="en-US"/>
        </w:rPr>
        <w:t>Expected learning outcomes: not posted on the website in Kyrgyz and English; formulated in terms of the University's expected achievements rather than the graduate's; do not fully comply with international requirements.</w:t>
      </w:r>
    </w:p>
    <w:p w14:paraId="1DE62B96" w14:textId="77777777" w:rsidR="00972795" w:rsidRPr="00F53207" w:rsidRDefault="00972795" w:rsidP="00F53207">
      <w:pPr>
        <w:widowControl w:val="0"/>
        <w:spacing w:line="240" w:lineRule="auto"/>
        <w:contextualSpacing/>
        <w:jc w:val="center"/>
        <w:rPr>
          <w:rFonts w:eastAsia="Times New Roman" w:cs="Times New Roman"/>
          <w:b/>
          <w:bCs/>
          <w:color w:val="000000"/>
          <w:szCs w:val="24"/>
          <w:lang w:val="en-US" w:eastAsia="ru-RU"/>
        </w:rPr>
      </w:pPr>
    </w:p>
    <w:p w14:paraId="6676E467" w14:textId="633D170F" w:rsidR="00683AAA" w:rsidRPr="00F53207" w:rsidRDefault="00683AAA" w:rsidP="00F53207">
      <w:pPr>
        <w:widowControl w:val="0"/>
        <w:spacing w:line="240" w:lineRule="auto"/>
        <w:contextualSpacing/>
        <w:jc w:val="center"/>
        <w:rPr>
          <w:rFonts w:eastAsia="Times New Roman" w:cs="Times New Roman"/>
          <w:i/>
          <w:szCs w:val="24"/>
          <w:lang w:val="en-US" w:eastAsia="ru-RU"/>
        </w:rPr>
      </w:pPr>
      <w:r w:rsidRPr="00F53207">
        <w:rPr>
          <w:rFonts w:eastAsia="Times New Roman" w:cs="Times New Roman"/>
          <w:b/>
          <w:bCs/>
          <w:i/>
          <w:color w:val="000000"/>
          <w:szCs w:val="24"/>
          <w:lang w:val="en-US" w:eastAsia="ru-RU"/>
        </w:rPr>
        <w:t>The criterion is met with comments</w:t>
      </w:r>
    </w:p>
    <w:p w14:paraId="7A252D10" w14:textId="77777777" w:rsidR="00683AAA" w:rsidRPr="00F53207" w:rsidRDefault="00683AAA" w:rsidP="00F53207">
      <w:pPr>
        <w:widowControl w:val="0"/>
        <w:spacing w:after="0" w:line="240" w:lineRule="auto"/>
        <w:contextualSpacing/>
        <w:rPr>
          <w:rFonts w:eastAsia="Times New Roman" w:cs="Times New Roman"/>
          <w:szCs w:val="24"/>
          <w:lang w:val="en-US" w:eastAsia="ru-RU"/>
        </w:rPr>
      </w:pPr>
    </w:p>
    <w:p w14:paraId="7F3EC35B" w14:textId="77777777" w:rsidR="00683AAA" w:rsidRPr="00F53207" w:rsidRDefault="00683AAA" w:rsidP="00F53207">
      <w:pPr>
        <w:widowControl w:val="0"/>
        <w:spacing w:after="0" w:line="240" w:lineRule="auto"/>
        <w:contextualSpacing/>
        <w:jc w:val="both"/>
        <w:rPr>
          <w:rFonts w:eastAsia="Times New Roman" w:cs="Times New Roman"/>
          <w:szCs w:val="24"/>
          <w:lang w:val="en-US" w:eastAsia="ru-RU"/>
        </w:rPr>
      </w:pPr>
      <w:r w:rsidRPr="00F53207">
        <w:rPr>
          <w:rFonts w:eastAsia="Times New Roman" w:cs="Times New Roman"/>
          <w:b/>
          <w:bCs/>
          <w:color w:val="000000"/>
          <w:szCs w:val="24"/>
          <w:lang w:val="en-US" w:eastAsia="ru-RU"/>
        </w:rPr>
        <w:t>Criterion 2.3.</w:t>
      </w:r>
      <w:r w:rsidRPr="00F53207">
        <w:rPr>
          <w:rFonts w:eastAsia="Times New Roman" w:cs="Times New Roman"/>
          <w:color w:val="000000"/>
          <w:szCs w:val="24"/>
          <w:lang w:val="en-US" w:eastAsia="ru-RU"/>
        </w:rPr>
        <w:t xml:space="preserve"> </w:t>
      </w:r>
      <w:r w:rsidRPr="00F53207">
        <w:rPr>
          <w:rFonts w:eastAsia="Times New Roman" w:cs="Times New Roman"/>
          <w:b/>
          <w:bCs/>
          <w:color w:val="000000"/>
          <w:szCs w:val="24"/>
          <w:lang w:val="en-US" w:eastAsia="ru-RU"/>
        </w:rPr>
        <w:t>Academic workload of the educational program</w:t>
      </w:r>
    </w:p>
    <w:p w14:paraId="25D986B3" w14:textId="77777777" w:rsidR="00683AAA" w:rsidRPr="00F53207" w:rsidRDefault="00683AAA" w:rsidP="00F53207">
      <w:pPr>
        <w:widowControl w:val="0"/>
        <w:spacing w:after="0" w:line="240" w:lineRule="auto"/>
        <w:contextualSpacing/>
        <w:rPr>
          <w:rFonts w:eastAsia="Times New Roman" w:cs="Times New Roman"/>
          <w:szCs w:val="24"/>
          <w:lang w:val="en-US" w:eastAsia="ru-RU"/>
        </w:rPr>
      </w:pPr>
    </w:p>
    <w:p w14:paraId="32F59305"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The total workload for completing the MEP HPE for the Specialist degree is 360 credits, and 240 credits for the Bachelor's degree. For the 5-year form of study (for international students), it is 330 credits.</w:t>
      </w:r>
      <w:r>
        <w:rPr>
          <w:rFonts w:eastAsia="Times New Roman" w:cs="Times New Roman"/>
          <w:color w:val="000000"/>
          <w:szCs w:val="24"/>
          <w:lang w:val="en-US" w:eastAsia="ru-RU"/>
        </w:rPr>
        <w:t> </w:t>
      </w:r>
    </w:p>
    <w:p w14:paraId="12160514" w14:textId="77777777" w:rsidR="00683AAA" w:rsidRPr="00F53207" w:rsidRDefault="00683AAA" w:rsidP="00F53207">
      <w:pPr>
        <w:widowControl w:val="0"/>
        <w:spacing w:after="0" w:line="240" w:lineRule="auto"/>
        <w:ind w:firstLine="566"/>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The workload of one academic semester ranges from 30 to 33 credits, given a two-semester academic year structure. One credit is equivalent to 30 hours of student work (including classroom instruction, independent work, and assessments).</w:t>
      </w:r>
      <w:r>
        <w:rPr>
          <w:rFonts w:eastAsia="Times New Roman" w:cs="Times New Roman"/>
          <w:color w:val="000000"/>
          <w:szCs w:val="24"/>
          <w:lang w:val="en-US" w:eastAsia="ru-RU"/>
        </w:rPr>
        <w:t> </w:t>
      </w:r>
    </w:p>
    <w:p w14:paraId="71CD9712" w14:textId="77777777" w:rsidR="00683AAA" w:rsidRPr="00F53207" w:rsidRDefault="00683AAA" w:rsidP="00F53207">
      <w:pPr>
        <w:widowControl w:val="0"/>
        <w:spacing w:after="0" w:line="240" w:lineRule="auto"/>
        <w:ind w:firstLine="566"/>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The weekly volume of classroom instruction for full-time study is determined by the SES, taking into account the level of HPE and the specifics of the field of study, within 40% of the total volume allocated for studying each discipline, across all cycles.</w:t>
      </w:r>
      <w:r>
        <w:rPr>
          <w:rFonts w:eastAsia="Times New Roman" w:cs="Times New Roman"/>
          <w:color w:val="000000"/>
          <w:szCs w:val="24"/>
          <w:lang w:val="en-US" w:eastAsia="ru-RU"/>
        </w:rPr>
        <w:t> </w:t>
      </w:r>
    </w:p>
    <w:p w14:paraId="77298053" w14:textId="77777777" w:rsidR="00683AAA" w:rsidRPr="00F53207" w:rsidRDefault="00683AAA" w:rsidP="00F53207">
      <w:pPr>
        <w:widowControl w:val="0"/>
        <w:spacing w:after="0" w:line="240" w:lineRule="auto"/>
        <w:ind w:firstLine="566"/>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According to the SES HPE, the university has the right to adjust the number of hours allocated for mastering the material of discipline blocks within a range of 10%.</w:t>
      </w:r>
      <w:r>
        <w:rPr>
          <w:rFonts w:eastAsia="Times New Roman" w:cs="Times New Roman"/>
          <w:color w:val="000000"/>
          <w:szCs w:val="24"/>
          <w:lang w:val="en-US" w:eastAsia="ru-RU"/>
        </w:rPr>
        <w:t>   </w:t>
      </w:r>
    </w:p>
    <w:p w14:paraId="0E2CFAD9" w14:textId="3278A778" w:rsidR="00683AAA" w:rsidRPr="00F53207" w:rsidRDefault="00683AAA" w:rsidP="00F53207">
      <w:pPr>
        <w:widowControl w:val="0"/>
        <w:spacing w:after="0" w:line="240" w:lineRule="auto"/>
        <w:ind w:firstLine="566"/>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The maximum student workload is set at 45 hours per week, including all types of classroom and out-of-classroom (independent) academic work.</w:t>
      </w:r>
      <w:r w:rsidRPr="00F53207">
        <w:rPr>
          <w:rFonts w:eastAsia="Times New Roman" w:cs="Times New Roman"/>
          <w:color w:val="0000FF"/>
          <w:szCs w:val="24"/>
          <w:shd w:val="clear" w:color="auto" w:fill="FFFFFF"/>
          <w:lang w:val="en-US" w:eastAsia="ru-RU"/>
        </w:rPr>
        <w:t xml:space="preserve"> </w:t>
      </w:r>
      <w:hyperlink r:id="rId218" w:history="1">
        <w:r w:rsidRPr="00F53207">
          <w:rPr>
            <w:rFonts w:eastAsia="Times New Roman" w:cs="Times New Roman"/>
            <w:color w:val="0563C1"/>
            <w:szCs w:val="24"/>
            <w:u w:val="single"/>
            <w:shd w:val="clear" w:color="auto" w:fill="FFFFFF"/>
            <w:lang w:val="en-US" w:eastAsia="ru-RU"/>
          </w:rPr>
          <w:t>Class schedule</w:t>
        </w:r>
      </w:hyperlink>
    </w:p>
    <w:p w14:paraId="6EA012B2" w14:textId="77777777" w:rsidR="00683AAA" w:rsidRPr="00F53207" w:rsidRDefault="00683AAA" w:rsidP="00F53207">
      <w:pPr>
        <w:widowControl w:val="0"/>
        <w:spacing w:after="0" w:line="240" w:lineRule="auto"/>
        <w:ind w:firstLine="566"/>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The total amount of vacation time in the academic year is 7-10 weeks, including at least two weeks during the winter period.</w:t>
      </w:r>
      <w:r>
        <w:rPr>
          <w:rFonts w:eastAsia="Times New Roman" w:cs="Times New Roman"/>
          <w:color w:val="000000"/>
          <w:szCs w:val="24"/>
          <w:lang w:val="en-US" w:eastAsia="ru-RU"/>
        </w:rPr>
        <w:t> </w:t>
      </w:r>
    </w:p>
    <w:p w14:paraId="0DFA3BE4" w14:textId="77777777" w:rsidR="00683AAA" w:rsidRPr="00F53207" w:rsidRDefault="00683AAA" w:rsidP="00F53207">
      <w:pPr>
        <w:widowControl w:val="0"/>
        <w:spacing w:after="0" w:line="240" w:lineRule="auto"/>
        <w:ind w:firstLine="566"/>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 xml:space="preserve">When monitoring and analyzing the working programs of disciplines, the allocation of hours to classroom work averages no more than 50% of the total volume. </w:t>
      </w:r>
      <w:hyperlink r:id="rId219" w:history="1">
        <w:r w:rsidRPr="00F53207">
          <w:rPr>
            <w:rFonts w:eastAsia="Times New Roman" w:cs="Times New Roman"/>
            <w:color w:val="0563C1"/>
            <w:szCs w:val="24"/>
            <w:u w:val="single"/>
            <w:shd w:val="clear" w:color="auto" w:fill="FFFFFF"/>
            <w:lang w:val="en-US" w:eastAsia="ru-RU"/>
          </w:rPr>
          <w:t>Teaching and Methodological Complexes of disciplines</w:t>
        </w:r>
      </w:hyperlink>
      <w:r>
        <w:rPr>
          <w:rFonts w:eastAsia="Times New Roman" w:cs="Times New Roman"/>
          <w:color w:val="0070C0"/>
          <w:szCs w:val="24"/>
          <w:shd w:val="clear" w:color="auto" w:fill="FFFFFF"/>
          <w:lang w:val="en-US" w:eastAsia="ru-RU"/>
        </w:rPr>
        <w:t> </w:t>
      </w:r>
    </w:p>
    <w:p w14:paraId="53D84BCE" w14:textId="77777777" w:rsidR="00683AAA" w:rsidRPr="00F53207" w:rsidRDefault="00683AAA" w:rsidP="00F53207">
      <w:pPr>
        <w:widowControl w:val="0"/>
        <w:shd w:val="clear" w:color="auto" w:fill="FFFFFF"/>
        <w:spacing w:after="0" w:line="240" w:lineRule="auto"/>
        <w:ind w:firstLine="567"/>
        <w:contextualSpacing/>
        <w:jc w:val="both"/>
        <w:rPr>
          <w:rFonts w:eastAsia="Times New Roman" w:cs="Times New Roman"/>
          <w:color w:val="0563C1"/>
          <w:szCs w:val="24"/>
          <w:u w:val="single"/>
          <w:shd w:val="clear" w:color="auto" w:fill="FFFFFF"/>
          <w:lang w:val="en-US" w:eastAsia="ru-RU"/>
        </w:rPr>
      </w:pPr>
      <w:r w:rsidRPr="00F53207">
        <w:rPr>
          <w:rFonts w:eastAsia="Times New Roman" w:cs="Times New Roman"/>
          <w:color w:val="000000"/>
          <w:szCs w:val="24"/>
          <w:shd w:val="clear" w:color="auto" w:fill="FFFFFF"/>
          <w:lang w:val="en-US" w:eastAsia="ru-RU"/>
        </w:rPr>
        <w:t xml:space="preserve">Internal and external assessment of the implementation of the educational program is carried out continuously, and corresponding changes are made to the content of the discipline programs to reflect the requirements and wishes of all process stakeholders. </w:t>
      </w:r>
      <w:hyperlink r:id="rId220" w:history="1">
        <w:r w:rsidRPr="00F53207">
          <w:rPr>
            <w:rFonts w:eastAsia="Times New Roman" w:cs="Times New Roman"/>
            <w:color w:val="0563C1"/>
            <w:szCs w:val="24"/>
            <w:u w:val="single"/>
            <w:shd w:val="clear" w:color="auto" w:fill="FFFFFF"/>
            <w:lang w:val="en-US" w:eastAsia="ru-RU"/>
          </w:rPr>
          <w:t>Report on the results of the meeting with stakeholders</w:t>
        </w:r>
      </w:hyperlink>
      <w:r>
        <w:rPr>
          <w:rFonts w:eastAsia="Times New Roman" w:cs="Times New Roman"/>
          <w:color w:val="0563C1"/>
          <w:szCs w:val="24"/>
          <w:u w:val="single"/>
          <w:shd w:val="clear" w:color="auto" w:fill="FFFFFF"/>
          <w:lang w:val="en-US" w:eastAsia="ru-RU"/>
        </w:rPr>
        <w:t> </w:t>
      </w:r>
    </w:p>
    <w:p w14:paraId="2BE0FD99"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rPr>
      </w:pPr>
      <w:r w:rsidRPr="00F53207">
        <w:rPr>
          <w:rFonts w:eastAsia="Times New Roman" w:cs="Times New Roman"/>
          <w:szCs w:val="24"/>
          <w:lang w:val="en-US"/>
        </w:rPr>
        <w:t>Thus, the curricula for HPE and SPE specialties ensure a structured, continuous and comprehensive approach to training specialists, compliance with the requirements of the state educational standard, and create the conditions for developing graduates' professional competence and readiness for practical work.</w:t>
      </w:r>
    </w:p>
    <w:p w14:paraId="131F6A12" w14:textId="77777777" w:rsidR="00683AAA" w:rsidRPr="00F53207" w:rsidRDefault="00966BB6" w:rsidP="00F53207">
      <w:pPr>
        <w:widowControl w:val="0"/>
        <w:spacing w:after="0" w:line="240" w:lineRule="auto"/>
        <w:ind w:left="426"/>
        <w:contextualSpacing/>
        <w:jc w:val="both"/>
        <w:rPr>
          <w:rFonts w:eastAsia="Times New Roman" w:cs="Times New Roman"/>
          <w:i/>
          <w:iCs/>
          <w:szCs w:val="24"/>
          <w:lang w:val="en-US" w:eastAsia="ru-RU"/>
        </w:rPr>
      </w:pPr>
      <w:hyperlink r:id="rId221" w:history="1">
        <w:r w:rsidR="00972651" w:rsidRPr="00F53207">
          <w:rPr>
            <w:rFonts w:eastAsia="Times New Roman" w:cs="Times New Roman"/>
            <w:i/>
            <w:iCs/>
            <w:color w:val="0563C1"/>
            <w:szCs w:val="24"/>
            <w:u w:val="single"/>
            <w:lang w:val="en-US" w:eastAsia="ru-RU"/>
          </w:rPr>
          <w:t>Appendix 2.3.4. WCP – 5 years</w:t>
        </w:r>
      </w:hyperlink>
    </w:p>
    <w:p w14:paraId="3734FA00" w14:textId="77777777" w:rsidR="00683AAA" w:rsidRPr="00F53207" w:rsidRDefault="00966BB6" w:rsidP="00F53207">
      <w:pPr>
        <w:widowControl w:val="0"/>
        <w:spacing w:after="0" w:line="240" w:lineRule="auto"/>
        <w:ind w:left="426"/>
        <w:contextualSpacing/>
        <w:jc w:val="both"/>
        <w:rPr>
          <w:rFonts w:eastAsia="Times New Roman" w:cs="Times New Roman"/>
          <w:i/>
          <w:iCs/>
          <w:szCs w:val="24"/>
          <w:lang w:val="en-US" w:eastAsia="ru-RU"/>
        </w:rPr>
      </w:pPr>
      <w:hyperlink r:id="rId222" w:history="1">
        <w:r w:rsidR="00972651" w:rsidRPr="00F53207">
          <w:rPr>
            <w:rFonts w:eastAsia="Times New Roman" w:cs="Times New Roman"/>
            <w:i/>
            <w:iCs/>
            <w:color w:val="0563C1"/>
            <w:szCs w:val="24"/>
            <w:u w:val="single"/>
            <w:lang w:val="en-US" w:eastAsia="ru-RU"/>
          </w:rPr>
          <w:t>Appendix 2.3.5. WCP – 6 years</w:t>
        </w:r>
      </w:hyperlink>
    </w:p>
    <w:p w14:paraId="06679417" w14:textId="77777777" w:rsidR="00683AAA" w:rsidRPr="00F53207" w:rsidRDefault="00966BB6" w:rsidP="00F53207">
      <w:pPr>
        <w:widowControl w:val="0"/>
        <w:spacing w:after="0" w:line="240" w:lineRule="auto"/>
        <w:ind w:left="426"/>
        <w:contextualSpacing/>
        <w:jc w:val="both"/>
        <w:rPr>
          <w:rFonts w:eastAsia="Times New Roman" w:cs="Times New Roman"/>
          <w:i/>
          <w:iCs/>
          <w:szCs w:val="24"/>
          <w:lang w:val="en-US" w:eastAsia="ru-RU"/>
        </w:rPr>
      </w:pPr>
      <w:hyperlink r:id="rId223" w:history="1">
        <w:r w:rsidR="00972651" w:rsidRPr="00F53207">
          <w:rPr>
            <w:rFonts w:eastAsia="Times New Roman" w:cs="Times New Roman"/>
            <w:i/>
            <w:iCs/>
            <w:color w:val="0563C1"/>
            <w:szCs w:val="24"/>
            <w:u w:val="single"/>
            <w:lang w:val="en-US" w:eastAsia="ru-RU"/>
          </w:rPr>
          <w:t>Appendix 2.3.6. CP – 5 years</w:t>
        </w:r>
      </w:hyperlink>
    </w:p>
    <w:p w14:paraId="7918C54E" w14:textId="77777777" w:rsidR="00F53207" w:rsidRDefault="00966BB6" w:rsidP="00F53207">
      <w:pPr>
        <w:widowControl w:val="0"/>
        <w:spacing w:after="0" w:line="240" w:lineRule="auto"/>
        <w:ind w:left="426"/>
        <w:contextualSpacing/>
        <w:jc w:val="both"/>
        <w:rPr>
          <w:rFonts w:eastAsia="Times New Roman" w:cs="Times New Roman"/>
          <w:i/>
          <w:iCs/>
          <w:szCs w:val="24"/>
          <w:lang w:val="en-US" w:eastAsia="ru-RU"/>
        </w:rPr>
      </w:pPr>
      <w:hyperlink r:id="rId224" w:history="1">
        <w:r w:rsidR="00972651" w:rsidRPr="00F53207">
          <w:rPr>
            <w:rFonts w:eastAsia="Times New Roman" w:cs="Times New Roman"/>
            <w:i/>
            <w:iCs/>
            <w:color w:val="0563C1"/>
            <w:szCs w:val="24"/>
            <w:u w:val="single"/>
            <w:lang w:val="en-US" w:eastAsia="ru-RU"/>
          </w:rPr>
          <w:t>Appendix 2.3.7. CP – 6 years</w:t>
        </w:r>
      </w:hyperlink>
    </w:p>
    <w:p w14:paraId="7670790D" w14:textId="77777777" w:rsidR="00F53207" w:rsidRPr="00F53207" w:rsidRDefault="00F53207" w:rsidP="00F53207">
      <w:pPr>
        <w:widowControl w:val="0"/>
        <w:spacing w:after="0" w:line="240" w:lineRule="auto"/>
        <w:ind w:left="426"/>
        <w:contextualSpacing/>
        <w:jc w:val="both"/>
        <w:rPr>
          <w:rFonts w:eastAsia="Times New Roman" w:cs="Times New Roman"/>
          <w:b/>
          <w:bCs/>
          <w:i/>
          <w:color w:val="000000"/>
          <w:sz w:val="4"/>
          <w:szCs w:val="4"/>
          <w:lang w:val="en-US" w:eastAsia="ru-RU"/>
        </w:rPr>
      </w:pPr>
    </w:p>
    <w:p w14:paraId="6A506A40" w14:textId="465643B6" w:rsidR="00683AAA" w:rsidRPr="00F53207" w:rsidRDefault="00683AAA" w:rsidP="00F53207">
      <w:pPr>
        <w:widowControl w:val="0"/>
        <w:spacing w:after="0" w:line="240" w:lineRule="auto"/>
        <w:ind w:left="426"/>
        <w:contextualSpacing/>
        <w:jc w:val="center"/>
        <w:rPr>
          <w:rFonts w:eastAsia="Times New Roman" w:cs="Times New Roman"/>
          <w:i/>
          <w:iCs/>
          <w:szCs w:val="24"/>
          <w:lang w:val="en-US" w:eastAsia="ru-RU"/>
        </w:rPr>
      </w:pPr>
      <w:r w:rsidRPr="00F53207">
        <w:rPr>
          <w:rFonts w:eastAsia="Times New Roman" w:cs="Times New Roman"/>
          <w:b/>
          <w:bCs/>
          <w:i/>
          <w:color w:val="000000"/>
          <w:szCs w:val="24"/>
          <w:lang w:val="en-US" w:eastAsia="ru-RU"/>
        </w:rPr>
        <w:t>The criterion is met.</w:t>
      </w:r>
    </w:p>
    <w:p w14:paraId="39928F48" w14:textId="77777777" w:rsidR="00683AAA" w:rsidRPr="00F53207" w:rsidRDefault="00683AAA" w:rsidP="00F53207">
      <w:pPr>
        <w:widowControl w:val="0"/>
        <w:spacing w:after="0" w:line="240" w:lineRule="auto"/>
        <w:contextualSpacing/>
        <w:jc w:val="both"/>
        <w:rPr>
          <w:rFonts w:eastAsia="Times New Roman" w:cs="Times New Roman"/>
          <w:szCs w:val="24"/>
          <w:lang w:val="en-US" w:eastAsia="ru-RU"/>
        </w:rPr>
      </w:pPr>
      <w:r w:rsidRPr="00F53207">
        <w:rPr>
          <w:rFonts w:eastAsia="Times New Roman" w:cs="Times New Roman"/>
          <w:b/>
          <w:bCs/>
          <w:color w:val="000000"/>
          <w:szCs w:val="24"/>
          <w:lang w:val="en-US" w:eastAsia="ru-RU"/>
        </w:rPr>
        <w:lastRenderedPageBreak/>
        <w:t>Criterion 2.4.</w:t>
      </w:r>
      <w:r w:rsidRPr="00F53207">
        <w:rPr>
          <w:rFonts w:eastAsia="Times New Roman" w:cs="Times New Roman"/>
          <w:color w:val="000000"/>
          <w:szCs w:val="24"/>
          <w:lang w:val="en-US" w:eastAsia="ru-RU"/>
        </w:rPr>
        <w:t xml:space="preserve"> </w:t>
      </w:r>
      <w:r w:rsidRPr="00F53207">
        <w:rPr>
          <w:rFonts w:eastAsia="Times New Roman" w:cs="Times New Roman"/>
          <w:b/>
          <w:bCs/>
          <w:color w:val="000000"/>
          <w:szCs w:val="24"/>
          <w:lang w:val="en-US" w:eastAsia="ru-RU"/>
        </w:rPr>
        <w:t>Provision by the educational program of placements for the various types of practical training.</w:t>
      </w:r>
      <w:r>
        <w:rPr>
          <w:rFonts w:eastAsia="Times New Roman" w:cs="Times New Roman"/>
          <w:b/>
          <w:bCs/>
          <w:color w:val="000000"/>
          <w:szCs w:val="24"/>
          <w:lang w:val="en-US" w:eastAsia="ru-RU"/>
        </w:rPr>
        <w:t> </w:t>
      </w:r>
    </w:p>
    <w:p w14:paraId="468F7E6B" w14:textId="77777777" w:rsidR="00683AAA" w:rsidRPr="00F53207" w:rsidRDefault="00683AAA" w:rsidP="00F53207">
      <w:pPr>
        <w:widowControl w:val="0"/>
        <w:spacing w:after="0" w:line="240" w:lineRule="auto"/>
        <w:contextualSpacing/>
        <w:rPr>
          <w:rFonts w:eastAsia="Times New Roman" w:cs="Times New Roman"/>
          <w:szCs w:val="24"/>
          <w:lang w:val="en-US" w:eastAsia="ru-RU"/>
        </w:rPr>
      </w:pPr>
    </w:p>
    <w:p w14:paraId="09F1B0BB" w14:textId="2D3FCA8D"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 xml:space="preserve">Practical/clinical training of students (hereinafter – IP) is an essential part of the educational process in training specialists with a higher medical education, and represents planned, purposeful student activity aimed at mastering practical skills and reinforcing theoretical knowledge at each stage of study. The process of completing the IP is carried out on the basis of the </w:t>
      </w:r>
      <w:r w:rsidRPr="00F53207">
        <w:rPr>
          <w:rFonts w:eastAsia="Times New Roman" w:cs="Times New Roman"/>
          <w:color w:val="0070C0"/>
          <w:szCs w:val="24"/>
          <w:lang w:val="en-US" w:eastAsia="ru-RU"/>
        </w:rPr>
        <w:t>«</w:t>
      </w:r>
      <w:hyperlink r:id="rId225" w:history="1">
        <w:r w:rsidRPr="00F53207">
          <w:rPr>
            <w:rFonts w:eastAsia="Times New Roman" w:cs="Times New Roman"/>
            <w:color w:val="0563C1"/>
            <w:szCs w:val="24"/>
            <w:u w:val="single"/>
            <w:lang w:val="en-US" w:eastAsia="ru-RU"/>
          </w:rPr>
          <w:t>Regulation on Practical/Clinical Training</w:t>
        </w:r>
      </w:hyperlink>
      <w:r w:rsidRPr="00F53207">
        <w:rPr>
          <w:rFonts w:eastAsia="Times New Roman" w:cs="Times New Roman"/>
          <w:color w:val="0070C0"/>
          <w:szCs w:val="24"/>
          <w:lang w:val="en-US" w:eastAsia="ru-RU"/>
        </w:rPr>
        <w:t>»</w:t>
      </w:r>
      <w:r w:rsidRPr="00F53207">
        <w:rPr>
          <w:rFonts w:eastAsia="Times New Roman" w:cs="Times New Roman"/>
          <w:color w:val="000000"/>
          <w:szCs w:val="24"/>
          <w:lang w:val="en-US" w:eastAsia="ru-RU"/>
        </w:rPr>
        <w:t>, approved by the Rector of the University.</w:t>
      </w:r>
      <w:r>
        <w:rPr>
          <w:rFonts w:eastAsia="Times New Roman" w:cs="Times New Roman"/>
          <w:color w:val="000000"/>
          <w:szCs w:val="24"/>
          <w:lang w:val="en-US" w:eastAsia="ru-RU"/>
        </w:rPr>
        <w:t> </w:t>
      </w:r>
    </w:p>
    <w:p w14:paraId="445C11B6" w14:textId="77777777" w:rsidR="009C23B3" w:rsidRPr="00F53207" w:rsidRDefault="00683AAA" w:rsidP="00F53207">
      <w:pPr>
        <w:widowControl w:val="0"/>
        <w:spacing w:after="0" w:line="240" w:lineRule="auto"/>
        <w:ind w:firstLine="567"/>
        <w:contextualSpacing/>
        <w:jc w:val="both"/>
        <w:rPr>
          <w:rFonts w:eastAsia="Times New Roman" w:cs="Times New Roman"/>
          <w:color w:val="0563C1"/>
          <w:szCs w:val="24"/>
          <w:u w:val="single"/>
          <w:lang w:val="en-US" w:eastAsia="ru-RU"/>
        </w:rPr>
      </w:pPr>
      <w:r w:rsidRPr="00F53207">
        <w:rPr>
          <w:rFonts w:eastAsia="Times New Roman" w:cs="Times New Roman"/>
          <w:color w:val="000000"/>
          <w:szCs w:val="24"/>
          <w:lang w:val="en-US" w:eastAsia="ru-RU"/>
        </w:rPr>
        <w:t xml:space="preserve">According to the requirements of the State Educational Standard of Higher Professional Education (SES HPE) for the HPE Specialist degree, the total number of credits allocated for the IP is 25 credits, while the SES HPE Bachelor's degree allocates 24 credit hours. This volume of hours promotes in-depth acquisition of practical skills. The types of practical/clinical training are set out in Block 2 of the SES HPE. </w:t>
      </w:r>
      <w:hyperlink r:id="rId226" w:history="1">
        <w:r w:rsidRPr="00F53207">
          <w:rPr>
            <w:rFonts w:eastAsia="Times New Roman" w:cs="Times New Roman"/>
            <w:color w:val="0563C1"/>
            <w:szCs w:val="24"/>
            <w:u w:val="single"/>
            <w:lang w:val="en-US" w:eastAsia="ru-RU"/>
          </w:rPr>
          <w:t>CP 5 years, 6 years</w:t>
        </w:r>
      </w:hyperlink>
    </w:p>
    <w:p w14:paraId="1358A414" w14:textId="56C441C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 xml:space="preserve">Practical training is conducted according to the </w:t>
      </w:r>
      <w:hyperlink r:id="rId227" w:history="1">
        <w:r w:rsidRPr="00F53207">
          <w:rPr>
            <w:rFonts w:eastAsia="Times New Roman" w:cs="Times New Roman"/>
            <w:color w:val="0563C1"/>
            <w:szCs w:val="24"/>
            <w:u w:val="single"/>
            <w:lang w:val="en-US" w:eastAsia="ru-RU"/>
          </w:rPr>
          <w:t>academic calendar</w:t>
        </w:r>
      </w:hyperlink>
      <w:r w:rsidRPr="00F53207">
        <w:rPr>
          <w:rFonts w:eastAsia="Times New Roman" w:cs="Times New Roman"/>
          <w:color w:val="000000"/>
          <w:szCs w:val="24"/>
          <w:lang w:val="en-US" w:eastAsia="ru-RU"/>
        </w:rPr>
        <w:t xml:space="preserve"> and is carried out in accordance with the </w:t>
      </w:r>
      <w:hyperlink r:id="rId228" w:history="1">
        <w:r w:rsidRPr="00F53207">
          <w:rPr>
            <w:rFonts w:eastAsia="Times New Roman" w:cs="Times New Roman"/>
            <w:color w:val="0563C1"/>
            <w:szCs w:val="24"/>
            <w:u w:val="single"/>
            <w:lang w:val="en-US" w:eastAsia="ru-RU"/>
          </w:rPr>
          <w:t>practical training programs.</w:t>
        </w:r>
      </w:hyperlink>
    </w:p>
    <w:p w14:paraId="4A9B3CDA"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In the first year, a new type of practical training, "Volunteer Practice", has been introduced into the content of the "General Medicine" MEP, which involves working with socially vulnerable segments of the population. The main purpose of this type of practical training is to instill responsibility and a caring attitude toward patient health. Moreover, this type of practice develops such qualities in students as humanity, communicability, compassion, and responsiveness.</w:t>
      </w:r>
      <w:r>
        <w:rPr>
          <w:rFonts w:eastAsia="Times New Roman" w:cs="Times New Roman"/>
          <w:color w:val="000000"/>
          <w:szCs w:val="24"/>
          <w:lang w:val="en-US" w:eastAsia="ru-RU"/>
        </w:rPr>
        <w:t> </w:t>
      </w:r>
      <w:r w:rsidRPr="00F53207">
        <w:rPr>
          <w:rFonts w:eastAsia="Times New Roman" w:cs="Times New Roman"/>
          <w:color w:val="000000"/>
          <w:szCs w:val="24"/>
          <w:lang w:val="en-US" w:eastAsia="ru-RU"/>
        </w:rPr>
        <w:t>Sample logbook of "Volunteer Practice"</w:t>
      </w:r>
    </w:p>
    <w:p w14:paraId="407A49C4"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 xml:space="preserve">All types of practical training, with the exception of "Volunteer Practice" upon completion of the 2nd semester, are conducted with direct involvement of students in clinical activities at clinics. The University currently has 2 of its own clinics and 2 affiliated clinics with which mutually beneficial cooperation agreements have been concluded. </w:t>
      </w:r>
      <w:hyperlink r:id="rId229" w:history="1">
        <w:r w:rsidRPr="00F53207">
          <w:rPr>
            <w:rFonts w:eastAsia="Times New Roman" w:cs="Times New Roman"/>
            <w:color w:val="0563C1"/>
            <w:szCs w:val="24"/>
            <w:u w:val="single"/>
            <w:lang w:val="en-US" w:eastAsia="ru-RU"/>
          </w:rPr>
          <w:t>Cooperation Agreements</w:t>
        </w:r>
      </w:hyperlink>
    </w:p>
    <w:p w14:paraId="2E6CC47D" w14:textId="5AE9E5FD" w:rsidR="00683AAA" w:rsidRPr="00F53207" w:rsidRDefault="00683AAA" w:rsidP="00F53207">
      <w:pPr>
        <w:widowControl w:val="0"/>
        <w:spacing w:after="0" w:line="240" w:lineRule="auto"/>
        <w:ind w:firstLine="720"/>
        <w:contextualSpacing/>
        <w:jc w:val="both"/>
        <w:rPr>
          <w:rFonts w:eastAsia="Times New Roman" w:cs="Times New Roman"/>
          <w:color w:val="000000"/>
          <w:szCs w:val="24"/>
          <w:shd w:val="clear" w:color="auto" w:fill="FFFF00"/>
          <w:lang w:val="en-US" w:eastAsia="ru-RU"/>
        </w:rPr>
      </w:pPr>
      <w:r w:rsidRPr="00F53207">
        <w:rPr>
          <w:rFonts w:eastAsia="Calibri" w:cs="Times New Roman"/>
          <w:color w:val="000000"/>
          <w:szCs w:val="24"/>
          <w:lang w:val="en-US"/>
        </w:rPr>
        <w:t>Students also have a unique opportunity to undertake practical/clinical training at clinics abroad, where students v</w:t>
      </w:r>
      <w:r w:rsidRPr="00F53207">
        <w:rPr>
          <w:rFonts w:eastAsia="Calibri" w:cs="Times New Roman"/>
          <w:szCs w:val="24"/>
          <w:lang w:val="en-US"/>
        </w:rPr>
        <w:t xml:space="preserve">isit clinics and work alongside foreign physicians. For example, the following students completed practical training at clinics in </w:t>
      </w:r>
      <w:hyperlink r:id="rId230" w:history="1">
        <w:r w:rsidRPr="00F53207">
          <w:rPr>
            <w:rStyle w:val="aff5"/>
            <w:rFonts w:eastAsia="Calibri" w:cs="Times New Roman"/>
            <w:szCs w:val="24"/>
            <w:lang w:val="en-US"/>
          </w:rPr>
          <w:t>Seoul, South Korea</w:t>
        </w:r>
      </w:hyperlink>
      <w:r w:rsidRPr="00F53207">
        <w:rPr>
          <w:rFonts w:eastAsia="Calibri" w:cs="Times New Roman"/>
          <w:szCs w:val="24"/>
          <w:lang w:val="en-US"/>
        </w:rPr>
        <w:t xml:space="preserve"> and the </w:t>
      </w:r>
      <w:hyperlink r:id="rId231" w:history="1">
        <w:r w:rsidRPr="00F53207">
          <w:rPr>
            <w:rStyle w:val="aff5"/>
            <w:rFonts w:eastAsia="Calibri" w:cs="Times New Roman"/>
            <w:szCs w:val="24"/>
            <w:lang w:val="en-US"/>
          </w:rPr>
          <w:t>Faridabad, India</w:t>
        </w:r>
      </w:hyperlink>
      <w:r w:rsidRPr="00F53207">
        <w:rPr>
          <w:rFonts w:eastAsia="Calibri" w:cs="Times New Roman"/>
          <w:szCs w:val="24"/>
          <w:lang w:val="en-US"/>
        </w:rPr>
        <w:t>:</w:t>
      </w:r>
      <w:r w:rsidRPr="00F53207">
        <w:rPr>
          <w:rFonts w:eastAsia="Times New Roman" w:cs="Times New Roman"/>
          <w:color w:val="0070C0"/>
          <w:szCs w:val="24"/>
          <w:u w:val="single"/>
          <w:lang w:val="en-US" w:eastAsia="ru-RU"/>
        </w:rPr>
        <w:t xml:space="preserve"> </w:t>
      </w:r>
      <w:hyperlink r:id="rId232" w:history="1">
        <w:r w:rsidRPr="00F53207">
          <w:rPr>
            <w:rStyle w:val="aff5"/>
            <w:rFonts w:eastAsia="Times New Roman" w:cs="Times New Roman"/>
            <w:szCs w:val="24"/>
            <w:lang w:val="en-US" w:eastAsia="ru-RU"/>
          </w:rPr>
          <w:t>Sample trainee logbook</w:t>
        </w:r>
      </w:hyperlink>
    </w:p>
    <w:p w14:paraId="1E60751C" w14:textId="5E97ADC5" w:rsidR="00683AAA" w:rsidRPr="00F53207" w:rsidRDefault="00683AAA" w:rsidP="00F53207">
      <w:pPr>
        <w:pStyle w:val="af8"/>
        <w:widowControl w:val="0"/>
        <w:spacing w:before="0" w:beforeAutospacing="0" w:after="0" w:afterAutospacing="0"/>
        <w:ind w:firstLine="708"/>
        <w:contextualSpacing/>
        <w:jc w:val="both"/>
      </w:pPr>
      <w:r w:rsidRPr="00F53207">
        <w:t>Starting from the second semester of study, students are involved in developing and implementing various projects aimed at forming and developing professional competencies. Below is a list of successfully completed projects by students of the International College:</w:t>
      </w:r>
    </w:p>
    <w:p w14:paraId="75797B40" w14:textId="77777777" w:rsidR="00683AAA" w:rsidRPr="00F53207" w:rsidRDefault="00683AAA" w:rsidP="00F53207">
      <w:pPr>
        <w:widowControl w:val="0"/>
        <w:autoSpaceDE w:val="0"/>
        <w:autoSpaceDN w:val="0"/>
        <w:adjustRightInd w:val="0"/>
        <w:spacing w:after="0" w:line="240" w:lineRule="auto"/>
        <w:ind w:left="709"/>
        <w:contextualSpacing/>
        <w:rPr>
          <w:rFonts w:cs="Times New Roman"/>
          <w:color w:val="1154CC"/>
          <w:szCs w:val="24"/>
          <w:lang w:val="en-US"/>
        </w:rPr>
      </w:pPr>
      <w:r w:rsidRPr="00F53207">
        <w:rPr>
          <w:rFonts w:cs="Times New Roman"/>
          <w:color w:val="000000"/>
          <w:szCs w:val="24"/>
          <w:lang w:val="en-US"/>
        </w:rPr>
        <w:t>1) "</w:t>
      </w:r>
      <w:proofErr w:type="spellStart"/>
      <w:r w:rsidRPr="00F53207">
        <w:rPr>
          <w:rFonts w:cs="Times New Roman"/>
          <w:color w:val="000000"/>
          <w:szCs w:val="24"/>
          <w:lang w:val="en-US"/>
        </w:rPr>
        <w:t>Dordoi</w:t>
      </w:r>
      <w:proofErr w:type="spellEnd"/>
      <w:r w:rsidRPr="00F53207">
        <w:rPr>
          <w:rFonts w:cs="Times New Roman"/>
          <w:color w:val="000000"/>
          <w:szCs w:val="24"/>
          <w:lang w:val="en-US"/>
        </w:rPr>
        <w:t xml:space="preserve">" Association - </w:t>
      </w:r>
      <w:hyperlink r:id="rId233" w:history="1">
        <w:r w:rsidRPr="00F53207">
          <w:rPr>
            <w:rStyle w:val="aff5"/>
            <w:rFonts w:cs="Times New Roman"/>
            <w:szCs w:val="24"/>
            <w:lang w:val="en-US"/>
          </w:rPr>
          <w:t>https://www.dordoi.info</w:t>
        </w:r>
      </w:hyperlink>
      <w:r w:rsidRPr="00F53207">
        <w:rPr>
          <w:rFonts w:cs="Times New Roman"/>
          <w:color w:val="1154CC"/>
          <w:szCs w:val="24"/>
          <w:lang w:val="en-US"/>
        </w:rPr>
        <w:t xml:space="preserve">  </w:t>
      </w:r>
    </w:p>
    <w:p w14:paraId="507A3C69" w14:textId="77777777" w:rsidR="00683AAA" w:rsidRPr="00F53207" w:rsidRDefault="00683AAA" w:rsidP="00F53207">
      <w:pPr>
        <w:widowControl w:val="0"/>
        <w:autoSpaceDE w:val="0"/>
        <w:autoSpaceDN w:val="0"/>
        <w:adjustRightInd w:val="0"/>
        <w:spacing w:after="0" w:line="240" w:lineRule="auto"/>
        <w:ind w:left="709"/>
        <w:contextualSpacing/>
        <w:rPr>
          <w:rFonts w:cs="Times New Roman"/>
          <w:color w:val="1154CC"/>
          <w:szCs w:val="24"/>
          <w:lang w:val="en-US"/>
        </w:rPr>
      </w:pPr>
      <w:r w:rsidRPr="00F53207">
        <w:rPr>
          <w:rFonts w:cs="Times New Roman"/>
          <w:color w:val="000000"/>
          <w:szCs w:val="24"/>
          <w:lang w:val="en-US"/>
        </w:rPr>
        <w:t xml:space="preserve">2) </w:t>
      </w:r>
      <w:proofErr w:type="spellStart"/>
      <w:r w:rsidRPr="00F53207">
        <w:rPr>
          <w:rFonts w:cs="Times New Roman"/>
          <w:color w:val="000000"/>
          <w:szCs w:val="24"/>
          <w:lang w:val="en-US"/>
        </w:rPr>
        <w:t>Salymbekov</w:t>
      </w:r>
      <w:proofErr w:type="spellEnd"/>
      <w:r w:rsidRPr="00F53207">
        <w:rPr>
          <w:rFonts w:cs="Times New Roman"/>
          <w:color w:val="000000"/>
          <w:szCs w:val="24"/>
          <w:lang w:val="en-US"/>
        </w:rPr>
        <w:t xml:space="preserve"> University - </w:t>
      </w:r>
      <w:hyperlink r:id="rId234" w:history="1">
        <w:r w:rsidRPr="00F53207">
          <w:rPr>
            <w:rStyle w:val="aff5"/>
            <w:rFonts w:cs="Times New Roman"/>
            <w:szCs w:val="24"/>
            <w:lang w:val="en-US"/>
          </w:rPr>
          <w:t>https://salymbekov.vercel.app</w:t>
        </w:r>
      </w:hyperlink>
      <w:r w:rsidRPr="00F53207">
        <w:rPr>
          <w:rFonts w:cs="Times New Roman"/>
          <w:color w:val="1154CC"/>
          <w:szCs w:val="24"/>
          <w:lang w:val="en-US"/>
        </w:rPr>
        <w:t xml:space="preserve">  </w:t>
      </w:r>
    </w:p>
    <w:p w14:paraId="7C6C7337" w14:textId="77777777" w:rsidR="00683AAA" w:rsidRPr="00F53207" w:rsidRDefault="00683AAA" w:rsidP="00F53207">
      <w:pPr>
        <w:widowControl w:val="0"/>
        <w:autoSpaceDE w:val="0"/>
        <w:autoSpaceDN w:val="0"/>
        <w:adjustRightInd w:val="0"/>
        <w:spacing w:after="0" w:line="240" w:lineRule="auto"/>
        <w:ind w:left="709"/>
        <w:contextualSpacing/>
        <w:rPr>
          <w:rFonts w:cs="Times New Roman"/>
          <w:color w:val="1154CC"/>
          <w:szCs w:val="24"/>
          <w:lang w:val="en-US"/>
        </w:rPr>
      </w:pPr>
      <w:r w:rsidRPr="00F53207">
        <w:rPr>
          <w:rFonts w:cs="Times New Roman"/>
          <w:color w:val="000000"/>
          <w:szCs w:val="24"/>
          <w:lang w:val="en-US"/>
        </w:rPr>
        <w:t xml:space="preserve">3) KSAPCS - </w:t>
      </w:r>
      <w:hyperlink r:id="rId235" w:history="1">
        <w:r w:rsidRPr="00F53207">
          <w:rPr>
            <w:rStyle w:val="aff5"/>
            <w:rFonts w:cs="Times New Roman"/>
            <w:szCs w:val="24"/>
            <w:lang w:val="en-US"/>
          </w:rPr>
          <w:t>https://www.ksapcs.kg</w:t>
        </w:r>
      </w:hyperlink>
      <w:r w:rsidRPr="00F53207">
        <w:rPr>
          <w:rFonts w:cs="Times New Roman"/>
          <w:color w:val="1154CC"/>
          <w:szCs w:val="24"/>
          <w:lang w:val="en-US"/>
        </w:rPr>
        <w:t xml:space="preserve">  </w:t>
      </w:r>
    </w:p>
    <w:p w14:paraId="678CF479" w14:textId="77777777" w:rsidR="00683AAA" w:rsidRPr="00F53207" w:rsidRDefault="00683AAA" w:rsidP="00F53207">
      <w:pPr>
        <w:widowControl w:val="0"/>
        <w:autoSpaceDE w:val="0"/>
        <w:autoSpaceDN w:val="0"/>
        <w:adjustRightInd w:val="0"/>
        <w:spacing w:after="0" w:line="240" w:lineRule="auto"/>
        <w:ind w:left="709"/>
        <w:contextualSpacing/>
        <w:rPr>
          <w:rFonts w:cs="Times New Roman"/>
          <w:color w:val="1154CC"/>
          <w:szCs w:val="24"/>
          <w:lang w:val="en-US"/>
        </w:rPr>
      </w:pPr>
      <w:r w:rsidRPr="00F53207">
        <w:rPr>
          <w:rFonts w:cs="Times New Roman"/>
          <w:color w:val="000000"/>
          <w:szCs w:val="24"/>
          <w:lang w:val="en-US"/>
        </w:rPr>
        <w:t xml:space="preserve">4) Faculty of Medicine (SU) - </w:t>
      </w:r>
      <w:hyperlink r:id="rId236" w:history="1">
        <w:r w:rsidRPr="00F53207">
          <w:rPr>
            <w:rStyle w:val="aff5"/>
            <w:rFonts w:cs="Times New Roman"/>
            <w:szCs w:val="24"/>
            <w:lang w:val="en-US"/>
          </w:rPr>
          <w:t>https://www.su-medical-school.com</w:t>
        </w:r>
      </w:hyperlink>
      <w:r w:rsidRPr="00F53207">
        <w:rPr>
          <w:rFonts w:cs="Times New Roman"/>
          <w:color w:val="1154CC"/>
          <w:szCs w:val="24"/>
          <w:lang w:val="en-US"/>
        </w:rPr>
        <w:t xml:space="preserve">  </w:t>
      </w:r>
    </w:p>
    <w:p w14:paraId="258BAA96" w14:textId="77777777" w:rsidR="00683AAA" w:rsidRPr="00F53207" w:rsidRDefault="00683AAA" w:rsidP="00F53207">
      <w:pPr>
        <w:widowControl w:val="0"/>
        <w:autoSpaceDE w:val="0"/>
        <w:autoSpaceDN w:val="0"/>
        <w:adjustRightInd w:val="0"/>
        <w:spacing w:after="0" w:line="240" w:lineRule="auto"/>
        <w:ind w:left="709"/>
        <w:contextualSpacing/>
        <w:rPr>
          <w:rFonts w:cs="Times New Roman"/>
          <w:color w:val="1154CC"/>
          <w:szCs w:val="24"/>
          <w:lang w:val="en-US"/>
        </w:rPr>
      </w:pPr>
      <w:r w:rsidRPr="00F53207">
        <w:rPr>
          <w:rFonts w:cs="Times New Roman"/>
          <w:color w:val="000000"/>
          <w:szCs w:val="24"/>
          <w:lang w:val="en-US"/>
        </w:rPr>
        <w:t>5) "</w:t>
      </w:r>
      <w:proofErr w:type="spellStart"/>
      <w:r w:rsidRPr="00F53207">
        <w:rPr>
          <w:rFonts w:cs="Times New Roman"/>
          <w:color w:val="000000"/>
          <w:szCs w:val="24"/>
          <w:lang w:val="en-US"/>
        </w:rPr>
        <w:t>Dordoi</w:t>
      </w:r>
      <w:proofErr w:type="spellEnd"/>
      <w:r w:rsidRPr="00F53207">
        <w:rPr>
          <w:rFonts w:cs="Times New Roman"/>
          <w:color w:val="000000"/>
          <w:szCs w:val="24"/>
          <w:lang w:val="en-US"/>
        </w:rPr>
        <w:t xml:space="preserve">" Football Club - </w:t>
      </w:r>
      <w:hyperlink r:id="rId237" w:history="1">
        <w:r w:rsidRPr="00F53207">
          <w:rPr>
            <w:rStyle w:val="aff5"/>
            <w:rFonts w:cs="Times New Roman"/>
            <w:szCs w:val="24"/>
            <w:lang w:val="en-US"/>
          </w:rPr>
          <w:t>https://fc-dordoi.vercel.app</w:t>
        </w:r>
      </w:hyperlink>
      <w:r w:rsidRPr="00F53207">
        <w:rPr>
          <w:rFonts w:cs="Times New Roman"/>
          <w:color w:val="1154CC"/>
          <w:szCs w:val="24"/>
          <w:lang w:val="en-US"/>
        </w:rPr>
        <w:t xml:space="preserve">  </w:t>
      </w:r>
    </w:p>
    <w:p w14:paraId="7A1C1428" w14:textId="77777777" w:rsidR="00683AAA" w:rsidRPr="00F53207" w:rsidRDefault="00683AAA" w:rsidP="00F53207">
      <w:pPr>
        <w:widowControl w:val="0"/>
        <w:autoSpaceDE w:val="0"/>
        <w:autoSpaceDN w:val="0"/>
        <w:adjustRightInd w:val="0"/>
        <w:spacing w:after="0" w:line="240" w:lineRule="auto"/>
        <w:ind w:left="709"/>
        <w:contextualSpacing/>
        <w:rPr>
          <w:rFonts w:cs="Times New Roman"/>
          <w:color w:val="000000"/>
          <w:szCs w:val="24"/>
          <w:lang w:val="en-US"/>
        </w:rPr>
      </w:pPr>
      <w:r w:rsidRPr="00F53207">
        <w:rPr>
          <w:rFonts w:cs="Times New Roman"/>
          <w:color w:val="000000"/>
          <w:szCs w:val="24"/>
          <w:lang w:val="en-US"/>
        </w:rPr>
        <w:t xml:space="preserve">6) </w:t>
      </w:r>
      <w:proofErr w:type="spellStart"/>
      <w:r w:rsidRPr="00F53207">
        <w:rPr>
          <w:rFonts w:cs="Times New Roman"/>
          <w:color w:val="000000"/>
          <w:szCs w:val="24"/>
          <w:lang w:val="en-US"/>
        </w:rPr>
        <w:t>Salymbekov</w:t>
      </w:r>
      <w:proofErr w:type="spellEnd"/>
      <w:r w:rsidRPr="00F53207">
        <w:rPr>
          <w:rFonts w:cs="Times New Roman"/>
          <w:color w:val="000000"/>
          <w:szCs w:val="24"/>
          <w:lang w:val="en-US"/>
        </w:rPr>
        <w:t xml:space="preserve"> University Electronic Library - </w:t>
      </w:r>
      <w:hyperlink r:id="rId238" w:history="1">
        <w:r w:rsidRPr="00F53207">
          <w:rPr>
            <w:rStyle w:val="aff5"/>
            <w:rFonts w:cs="Times New Roman"/>
            <w:szCs w:val="24"/>
            <w:lang w:val="en-US"/>
          </w:rPr>
          <w:t>https://www.su-library.com</w:t>
        </w:r>
      </w:hyperlink>
      <w:r w:rsidRPr="00F53207">
        <w:rPr>
          <w:rFonts w:cs="Times New Roman"/>
          <w:color w:val="000000"/>
          <w:szCs w:val="24"/>
          <w:lang w:val="en-US"/>
        </w:rPr>
        <w:t xml:space="preserve">  </w:t>
      </w:r>
    </w:p>
    <w:p w14:paraId="223E304E" w14:textId="77777777" w:rsidR="00683AAA" w:rsidRPr="00F53207" w:rsidRDefault="00683AAA" w:rsidP="00F53207">
      <w:pPr>
        <w:pStyle w:val="af8"/>
        <w:widowControl w:val="0"/>
        <w:spacing w:before="0" w:beforeAutospacing="0" w:after="0" w:afterAutospacing="0"/>
        <w:ind w:firstLine="708"/>
        <w:contextualSpacing/>
        <w:jc w:val="both"/>
      </w:pPr>
    </w:p>
    <w:p w14:paraId="46CFD7DC" w14:textId="14523836" w:rsidR="00683AAA" w:rsidRPr="00F53207" w:rsidRDefault="00683AAA" w:rsidP="00F53207">
      <w:pPr>
        <w:pStyle w:val="af8"/>
        <w:widowControl w:val="0"/>
        <w:spacing w:before="0" w:beforeAutospacing="0" w:after="0" w:afterAutospacing="0"/>
        <w:ind w:firstLine="567"/>
        <w:contextualSpacing/>
        <w:jc w:val="both"/>
      </w:pPr>
      <w:r w:rsidRPr="00F53207">
        <w:t xml:space="preserve">Upon completion of each type of practical training, students submit a written report to the practice supervisor. Reporting documentation on the results of practical training is prepared in strict accordance with the requirements and content set out in the practical-training program, and is assessed in the established manner. </w:t>
      </w:r>
    </w:p>
    <w:p w14:paraId="2E98DD41"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The mandatory reporting format for all types of practical training for students is:</w:t>
      </w:r>
      <w:r>
        <w:rPr>
          <w:rFonts w:eastAsia="Times New Roman" w:cs="Times New Roman"/>
          <w:color w:val="000000"/>
          <w:szCs w:val="24"/>
          <w:lang w:val="en-US" w:eastAsia="ru-RU"/>
        </w:rPr>
        <w:t> </w:t>
      </w:r>
    </w:p>
    <w:p w14:paraId="396CC148"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 xml:space="preserve">- a completed and certified practical-training logbook; </w:t>
      </w:r>
    </w:p>
    <w:p w14:paraId="1C3FC99D" w14:textId="77777777" w:rsidR="00683AAA" w:rsidRPr="00F53207" w:rsidRDefault="00683AAA" w:rsidP="00F53207">
      <w:pPr>
        <w:widowControl w:val="0"/>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 a photo report.</w:t>
      </w:r>
      <w:r>
        <w:rPr>
          <w:rFonts w:eastAsia="Times New Roman" w:cs="Times New Roman"/>
          <w:color w:val="000000"/>
          <w:szCs w:val="24"/>
          <w:lang w:val="en-US" w:eastAsia="ru-RU"/>
        </w:rPr>
        <w:t> </w:t>
      </w:r>
    </w:p>
    <w:p w14:paraId="5626596F" w14:textId="77777777" w:rsidR="00683AAA" w:rsidRPr="00F53207" w:rsidRDefault="00683AAA" w:rsidP="00F53207">
      <w:pPr>
        <w:widowControl w:val="0"/>
        <w:spacing w:after="120" w:line="240" w:lineRule="auto"/>
        <w:ind w:firstLine="567"/>
        <w:contextualSpacing/>
        <w:jc w:val="both"/>
        <w:rPr>
          <w:rFonts w:eastAsia="Times New Roman" w:cs="Times New Roman"/>
          <w:color w:val="000000"/>
          <w:szCs w:val="24"/>
          <w:lang w:val="en-US" w:eastAsia="ru-RU"/>
        </w:rPr>
      </w:pPr>
      <w:r w:rsidRPr="00F53207">
        <w:rPr>
          <w:rFonts w:eastAsia="Times New Roman" w:cs="Times New Roman"/>
          <w:color w:val="000000"/>
          <w:szCs w:val="24"/>
          <w:lang w:val="en-US" w:eastAsia="ru-RU"/>
        </w:rPr>
        <w:t xml:space="preserve">Upon completion of all types of practical training, a comprehensive report is prepared, heard and approved at the Teaching and Methodological Council. </w:t>
      </w:r>
    </w:p>
    <w:p w14:paraId="1841E985" w14:textId="77777777" w:rsidR="00683AAA" w:rsidRPr="00F53207" w:rsidRDefault="00966BB6" w:rsidP="00F53207">
      <w:pPr>
        <w:widowControl w:val="0"/>
        <w:spacing w:after="0" w:line="240" w:lineRule="auto"/>
        <w:contextualSpacing/>
        <w:jc w:val="both"/>
        <w:rPr>
          <w:rFonts w:eastAsia="Times New Roman" w:cs="Times New Roman"/>
          <w:szCs w:val="24"/>
          <w:lang w:val="en-US" w:eastAsia="ru-RU"/>
        </w:rPr>
      </w:pPr>
      <w:hyperlink r:id="rId239" w:history="1">
        <w:r w:rsidR="00972651" w:rsidRPr="00F53207">
          <w:rPr>
            <w:rFonts w:eastAsia="Times New Roman" w:cs="Times New Roman"/>
            <w:i/>
            <w:iCs/>
            <w:color w:val="0563C1"/>
            <w:szCs w:val="24"/>
            <w:u w:val="single"/>
            <w:lang w:val="en-US" w:eastAsia="ru-RU"/>
          </w:rPr>
          <w:t>Appendix 2.4.1.</w:t>
        </w:r>
      </w:hyperlink>
      <w:r w:rsidR="00972651" w:rsidRPr="00F53207">
        <w:rPr>
          <w:rFonts w:eastAsia="Times New Roman" w:cs="Times New Roman"/>
          <w:i/>
          <w:iCs/>
          <w:color w:val="000000"/>
          <w:szCs w:val="24"/>
          <w:lang w:val="en-US" w:eastAsia="ru-RU"/>
        </w:rPr>
        <w:t xml:space="preserve"> </w:t>
      </w:r>
      <w:hyperlink r:id="rId240" w:history="1">
        <w:r w:rsidR="00972651" w:rsidRPr="00F53207">
          <w:rPr>
            <w:rFonts w:eastAsia="Times New Roman" w:cs="Times New Roman"/>
            <w:i/>
            <w:iCs/>
            <w:color w:val="0563C1"/>
            <w:szCs w:val="24"/>
            <w:u w:val="single"/>
            <w:lang w:val="en-US" w:eastAsia="ru-RU"/>
          </w:rPr>
          <w:t>Regulation on Practical/Clinical Training</w:t>
        </w:r>
      </w:hyperlink>
    </w:p>
    <w:p w14:paraId="685C879E" w14:textId="30F8D68E" w:rsidR="00683AAA" w:rsidRPr="00F53207" w:rsidRDefault="00966BB6" w:rsidP="00F53207">
      <w:pPr>
        <w:widowControl w:val="0"/>
        <w:spacing w:after="0" w:line="240" w:lineRule="auto"/>
        <w:contextualSpacing/>
        <w:jc w:val="both"/>
        <w:rPr>
          <w:rFonts w:eastAsia="Times New Roman" w:cs="Times New Roman"/>
          <w:szCs w:val="24"/>
          <w:lang w:val="en-US" w:eastAsia="ru-RU"/>
        </w:rPr>
      </w:pPr>
      <w:hyperlink r:id="rId241" w:history="1">
        <w:r w:rsidR="00972651" w:rsidRPr="00F53207">
          <w:rPr>
            <w:rFonts w:eastAsia="Times New Roman" w:cs="Times New Roman"/>
            <w:i/>
            <w:iCs/>
            <w:color w:val="0563C1"/>
            <w:szCs w:val="24"/>
            <w:u w:val="single"/>
            <w:lang w:val="en-US" w:eastAsia="ru-RU"/>
          </w:rPr>
          <w:t>Appendix 2.4.2.</w:t>
        </w:r>
      </w:hyperlink>
      <w:r w:rsidR="00972651" w:rsidRPr="00F53207">
        <w:rPr>
          <w:rFonts w:eastAsia="Times New Roman" w:cs="Times New Roman"/>
          <w:i/>
          <w:iCs/>
          <w:color w:val="000000"/>
          <w:szCs w:val="24"/>
          <w:lang w:val="en-US" w:eastAsia="ru-RU"/>
        </w:rPr>
        <w:t xml:space="preserve"> </w:t>
      </w:r>
      <w:hyperlink r:id="rId242" w:history="1">
        <w:r w:rsidR="00972651" w:rsidRPr="00F53207">
          <w:rPr>
            <w:rFonts w:eastAsia="Times New Roman" w:cs="Times New Roman"/>
            <w:i/>
            <w:iCs/>
            <w:color w:val="0563C1"/>
            <w:szCs w:val="24"/>
            <w:u w:val="single"/>
            <w:lang w:val="en-US" w:eastAsia="ru-RU"/>
          </w:rPr>
          <w:t>Sample trainee logbook</w:t>
        </w:r>
      </w:hyperlink>
    </w:p>
    <w:p w14:paraId="5A174CE5" w14:textId="77777777" w:rsidR="00683AAA" w:rsidRPr="00F53207" w:rsidRDefault="00683AAA" w:rsidP="00F53207">
      <w:pPr>
        <w:widowControl w:val="0"/>
        <w:spacing w:after="0" w:line="240" w:lineRule="auto"/>
        <w:contextualSpacing/>
        <w:rPr>
          <w:rFonts w:eastAsia="Times New Roman" w:cs="Times New Roman"/>
          <w:szCs w:val="24"/>
          <w:lang w:val="en-US" w:eastAsia="ru-RU"/>
        </w:rPr>
      </w:pPr>
    </w:p>
    <w:p w14:paraId="4AEDC96E" w14:textId="184AC9DC" w:rsidR="00683AAA" w:rsidRPr="00F53207" w:rsidRDefault="00683AAA" w:rsidP="00F53207">
      <w:pPr>
        <w:widowControl w:val="0"/>
        <w:spacing w:line="240" w:lineRule="auto"/>
        <w:contextualSpacing/>
        <w:jc w:val="center"/>
        <w:rPr>
          <w:rFonts w:eastAsia="Times New Roman" w:cs="Times New Roman"/>
          <w:i/>
          <w:szCs w:val="24"/>
          <w:lang w:val="en-US" w:eastAsia="ru-RU"/>
        </w:rPr>
      </w:pPr>
      <w:r w:rsidRPr="00F53207">
        <w:rPr>
          <w:rFonts w:eastAsia="Times New Roman" w:cs="Times New Roman"/>
          <w:b/>
          <w:bCs/>
          <w:i/>
          <w:color w:val="000000"/>
          <w:szCs w:val="24"/>
          <w:lang w:val="en-US" w:eastAsia="ru-RU"/>
        </w:rPr>
        <w:t>The criterion is met.</w:t>
      </w:r>
    </w:p>
    <w:p w14:paraId="1F554B71" w14:textId="77777777" w:rsidR="00683AAA" w:rsidRPr="00F53207" w:rsidRDefault="00683AAA" w:rsidP="00F53207">
      <w:pPr>
        <w:widowControl w:val="0"/>
        <w:spacing w:after="0" w:line="240" w:lineRule="auto"/>
        <w:contextualSpacing/>
        <w:rPr>
          <w:rFonts w:eastAsia="Times New Roman" w:cs="Times New Roman"/>
          <w:szCs w:val="24"/>
          <w:lang w:val="en-US" w:eastAsia="ru-RU"/>
        </w:rPr>
      </w:pPr>
    </w:p>
    <w:p w14:paraId="263BF6A8" w14:textId="77777777" w:rsidR="00683AAA" w:rsidRPr="00F53207" w:rsidRDefault="00683AAA" w:rsidP="00F53207">
      <w:pPr>
        <w:widowControl w:val="0"/>
        <w:spacing w:after="0" w:line="240" w:lineRule="auto"/>
        <w:contextualSpacing/>
        <w:jc w:val="both"/>
        <w:rPr>
          <w:rFonts w:eastAsia="Times New Roman" w:cs="Times New Roman"/>
          <w:szCs w:val="24"/>
          <w:lang w:val="en-US" w:eastAsia="ru-RU"/>
        </w:rPr>
      </w:pPr>
      <w:r w:rsidRPr="00F53207">
        <w:rPr>
          <w:rFonts w:eastAsia="Times New Roman" w:cs="Times New Roman"/>
          <w:b/>
          <w:bCs/>
          <w:color w:val="000000"/>
          <w:szCs w:val="24"/>
          <w:lang w:val="en-US" w:eastAsia="ru-RU"/>
        </w:rPr>
        <w:t>Criterion 2.5.</w:t>
      </w:r>
      <w:r w:rsidRPr="00F53207">
        <w:rPr>
          <w:rFonts w:eastAsia="Times New Roman" w:cs="Times New Roman"/>
          <w:color w:val="000000"/>
          <w:szCs w:val="24"/>
          <w:lang w:val="en-US" w:eastAsia="ru-RU"/>
        </w:rPr>
        <w:t xml:space="preserve"> </w:t>
      </w:r>
      <w:r w:rsidRPr="00F53207">
        <w:rPr>
          <w:rFonts w:eastAsia="Times New Roman" w:cs="Times New Roman"/>
          <w:b/>
          <w:bCs/>
          <w:color w:val="000000"/>
          <w:szCs w:val="24"/>
          <w:lang w:val="en-US" w:eastAsia="ru-RU"/>
        </w:rPr>
        <w:t>Monitoring of the educational program:</w:t>
      </w:r>
    </w:p>
    <w:p w14:paraId="6572653E" w14:textId="77777777" w:rsidR="00683AAA" w:rsidRPr="00F53207" w:rsidRDefault="00683AAA" w:rsidP="00F53207">
      <w:pPr>
        <w:widowControl w:val="0"/>
        <w:numPr>
          <w:ilvl w:val="0"/>
          <w:numId w:val="7"/>
        </w:numPr>
        <w:spacing w:after="0" w:line="240" w:lineRule="auto"/>
        <w:contextualSpacing/>
        <w:jc w:val="both"/>
        <w:textAlignment w:val="baseline"/>
        <w:rPr>
          <w:rFonts w:eastAsia="Times New Roman" w:cs="Times New Roman"/>
          <w:b/>
          <w:bCs/>
          <w:color w:val="000000"/>
          <w:szCs w:val="24"/>
          <w:lang w:val="en-US" w:eastAsia="ru-RU"/>
        </w:rPr>
      </w:pPr>
      <w:r w:rsidRPr="00F53207">
        <w:rPr>
          <w:rFonts w:eastAsia="Times New Roman" w:cs="Times New Roman"/>
          <w:b/>
          <w:bCs/>
          <w:color w:val="000000"/>
          <w:szCs w:val="24"/>
          <w:lang w:val="en-US" w:eastAsia="ru-RU"/>
        </w:rPr>
        <w:t>student academic performance and graduation;</w:t>
      </w:r>
    </w:p>
    <w:p w14:paraId="70A2F009" w14:textId="77777777" w:rsidR="00683AAA" w:rsidRPr="008B3FDD" w:rsidRDefault="00683AAA" w:rsidP="00F53207">
      <w:pPr>
        <w:widowControl w:val="0"/>
        <w:numPr>
          <w:ilvl w:val="0"/>
          <w:numId w:val="7"/>
        </w:numPr>
        <w:spacing w:after="0" w:line="240" w:lineRule="auto"/>
        <w:contextualSpacing/>
        <w:jc w:val="both"/>
        <w:textAlignment w:val="baseline"/>
        <w:rPr>
          <w:rFonts w:eastAsia="Times New Roman" w:cs="Times New Roman"/>
          <w:b/>
          <w:bCs/>
          <w:color w:val="000000"/>
          <w:szCs w:val="24"/>
          <w:lang w:val="en-US" w:eastAsia="ru-RU"/>
        </w:rPr>
      </w:pPr>
      <w:r>
        <w:rPr>
          <w:rFonts w:eastAsia="Times New Roman" w:cs="Times New Roman"/>
          <w:b/>
          <w:bCs/>
          <w:color w:val="000000"/>
          <w:szCs w:val="24"/>
          <w:lang w:val="en-US" w:eastAsia="ru-RU"/>
        </w:rPr>
        <w:t>the effectiveness of assessment procedures;</w:t>
      </w:r>
    </w:p>
    <w:p w14:paraId="35DF746B" w14:textId="77777777" w:rsidR="00683AAA" w:rsidRPr="00F53207" w:rsidRDefault="00683AAA" w:rsidP="00F53207">
      <w:pPr>
        <w:widowControl w:val="0"/>
        <w:numPr>
          <w:ilvl w:val="0"/>
          <w:numId w:val="7"/>
        </w:numPr>
        <w:spacing w:after="0" w:line="240" w:lineRule="auto"/>
        <w:contextualSpacing/>
        <w:jc w:val="both"/>
        <w:textAlignment w:val="baseline"/>
        <w:rPr>
          <w:rFonts w:eastAsia="Times New Roman" w:cs="Times New Roman"/>
          <w:b/>
          <w:bCs/>
          <w:color w:val="000000"/>
          <w:szCs w:val="24"/>
          <w:lang w:val="en-US" w:eastAsia="ru-RU"/>
        </w:rPr>
      </w:pPr>
      <w:r w:rsidRPr="00F53207">
        <w:rPr>
          <w:rFonts w:eastAsia="Times New Roman" w:cs="Times New Roman"/>
          <w:b/>
          <w:bCs/>
          <w:color w:val="000000"/>
          <w:szCs w:val="24"/>
          <w:lang w:val="en-US" w:eastAsia="ru-RU"/>
        </w:rPr>
        <w:t>the expectations, needs and satisfaction of students and employers with the educational program;</w:t>
      </w:r>
    </w:p>
    <w:p w14:paraId="5881FD1E" w14:textId="77777777" w:rsidR="00683AAA" w:rsidRPr="00F53207" w:rsidRDefault="00683AAA" w:rsidP="00F53207">
      <w:pPr>
        <w:widowControl w:val="0"/>
        <w:numPr>
          <w:ilvl w:val="0"/>
          <w:numId w:val="7"/>
        </w:numPr>
        <w:spacing w:after="0" w:line="240" w:lineRule="auto"/>
        <w:contextualSpacing/>
        <w:jc w:val="both"/>
        <w:textAlignment w:val="baseline"/>
        <w:rPr>
          <w:rFonts w:eastAsia="Times New Roman" w:cs="Times New Roman"/>
          <w:b/>
          <w:bCs/>
          <w:color w:val="000000"/>
          <w:szCs w:val="24"/>
          <w:lang w:val="en-US" w:eastAsia="ru-RU"/>
        </w:rPr>
      </w:pPr>
      <w:r w:rsidRPr="00F53207">
        <w:rPr>
          <w:rFonts w:eastAsia="Times New Roman" w:cs="Times New Roman"/>
          <w:b/>
          <w:bCs/>
          <w:color w:val="000000"/>
          <w:szCs w:val="24"/>
          <w:lang w:val="en-US" w:eastAsia="ru-RU"/>
        </w:rPr>
        <w:t>the educational environment and support services and their alignment with the goals of the educational program;</w:t>
      </w:r>
    </w:p>
    <w:p w14:paraId="0DD85659" w14:textId="77777777" w:rsidR="00683AAA" w:rsidRPr="00F53207" w:rsidRDefault="00683AAA" w:rsidP="00F53207">
      <w:pPr>
        <w:widowControl w:val="0"/>
        <w:numPr>
          <w:ilvl w:val="0"/>
          <w:numId w:val="7"/>
        </w:numPr>
        <w:spacing w:after="0" w:line="240" w:lineRule="auto"/>
        <w:contextualSpacing/>
        <w:jc w:val="both"/>
        <w:textAlignment w:val="baseline"/>
        <w:rPr>
          <w:rFonts w:eastAsia="Times New Roman" w:cs="Times New Roman"/>
          <w:b/>
          <w:bCs/>
          <w:color w:val="000000"/>
          <w:szCs w:val="24"/>
          <w:lang w:val="en-US" w:eastAsia="ru-RU"/>
        </w:rPr>
      </w:pPr>
      <w:r w:rsidRPr="00F53207">
        <w:rPr>
          <w:rFonts w:eastAsia="Times New Roman" w:cs="Times New Roman"/>
          <w:b/>
          <w:bCs/>
          <w:color w:val="000000"/>
          <w:szCs w:val="24"/>
          <w:lang w:val="en-US" w:eastAsia="ru-RU"/>
        </w:rPr>
        <w:t>graduate employment, in order to establish the adequacy and improve the effectiveness of the services provided;</w:t>
      </w:r>
    </w:p>
    <w:p w14:paraId="3F753DC5" w14:textId="77777777" w:rsidR="00683AAA" w:rsidRPr="00F53207" w:rsidRDefault="00683AAA" w:rsidP="00F53207">
      <w:pPr>
        <w:widowControl w:val="0"/>
        <w:numPr>
          <w:ilvl w:val="0"/>
          <w:numId w:val="7"/>
        </w:numPr>
        <w:spacing w:after="0" w:line="240" w:lineRule="auto"/>
        <w:contextualSpacing/>
        <w:jc w:val="both"/>
        <w:textAlignment w:val="baseline"/>
        <w:rPr>
          <w:rFonts w:eastAsia="Times New Roman" w:cs="Times New Roman"/>
          <w:b/>
          <w:bCs/>
          <w:color w:val="000000"/>
          <w:szCs w:val="24"/>
          <w:lang w:val="en-US" w:eastAsia="ru-RU"/>
        </w:rPr>
      </w:pPr>
      <w:r w:rsidRPr="00F53207">
        <w:rPr>
          <w:rFonts w:eastAsia="Times New Roman" w:cs="Times New Roman"/>
          <w:b/>
          <w:bCs/>
          <w:color w:val="000000"/>
          <w:szCs w:val="24"/>
          <w:lang w:val="en-US" w:eastAsia="ru-RU"/>
        </w:rPr>
        <w:t>the development of measures for further improving the educational program.</w:t>
      </w:r>
    </w:p>
    <w:p w14:paraId="0FCF7334" w14:textId="77777777" w:rsidR="00683AAA" w:rsidRPr="00F53207" w:rsidRDefault="00683AAA" w:rsidP="00F53207">
      <w:pPr>
        <w:pStyle w:val="af8"/>
        <w:widowControl w:val="0"/>
        <w:spacing w:before="0" w:beforeAutospacing="0" w:after="0" w:afterAutospacing="0"/>
        <w:ind w:firstLine="708"/>
        <w:contextualSpacing/>
        <w:jc w:val="both"/>
      </w:pPr>
    </w:p>
    <w:p w14:paraId="2483540E" w14:textId="77777777" w:rsidR="00683AAA" w:rsidRPr="00F53207" w:rsidRDefault="00683AAA" w:rsidP="00F53207">
      <w:pPr>
        <w:pStyle w:val="af8"/>
        <w:widowControl w:val="0"/>
        <w:spacing w:before="0" w:beforeAutospacing="0" w:after="0" w:afterAutospacing="0"/>
        <w:ind w:firstLine="708"/>
        <w:contextualSpacing/>
        <w:jc w:val="both"/>
      </w:pPr>
      <w:r w:rsidRPr="00F53207">
        <w:t>In accordance with the University's mission and its strategic and comprehensive development plans, curricula and working curricula for higher professional education programs are formed, approved, and updated annually to reflect the requirements of stakeholders (employers, graduates, students) and in strict compliance with the requirements of the State Educational Standards of Higher Professional Education of the Kyrgyz Republic (SES HPE).</w:t>
      </w:r>
    </w:p>
    <w:p w14:paraId="5D3C5F79" w14:textId="77777777" w:rsidR="00683AAA" w:rsidRPr="00F53207" w:rsidRDefault="00683AAA" w:rsidP="00F53207">
      <w:pPr>
        <w:pStyle w:val="af8"/>
        <w:widowControl w:val="0"/>
        <w:spacing w:before="0" w:beforeAutospacing="0" w:after="0" w:afterAutospacing="0"/>
        <w:ind w:firstLine="708"/>
        <w:contextualSpacing/>
        <w:jc w:val="both"/>
      </w:pPr>
      <w:r w:rsidRPr="00F53207">
        <w:t>The curricula of HPE educational programs ensure a rational and even distribution of student workload throughout the entire period of study and include all types of academic activity provided for by the SES HPE. The maximum student workload does not exceed 45 academic hours per week, including classroom and independent work. The length of an academic semester ranges from 16 to 18 weeks.</w:t>
      </w:r>
    </w:p>
    <w:p w14:paraId="70277C3F" w14:textId="77777777" w:rsidR="00683AAA" w:rsidRPr="00F53207" w:rsidRDefault="00683AAA" w:rsidP="00F53207">
      <w:pPr>
        <w:pStyle w:val="af8"/>
        <w:widowControl w:val="0"/>
        <w:spacing w:before="0" w:beforeAutospacing="0" w:after="0" w:afterAutospacing="0"/>
        <w:ind w:firstLine="708"/>
        <w:contextualSpacing/>
        <w:jc w:val="both"/>
      </w:pPr>
      <w:r w:rsidRPr="00F53207">
        <w:t>Classroom workload is organized in accordance with the approved curricula and working programs of disciplines and averages 2-4 classes per day. The length of one class complies with established norms and is 1 hour 20 minutes. The organization of the educational process ensures compliance with sanitary and hygiene requirements and standards established by current legal and regulatory acts.</w:t>
      </w:r>
    </w:p>
    <w:p w14:paraId="35D66E2E" w14:textId="77777777" w:rsidR="00683AAA" w:rsidRPr="00F53207" w:rsidRDefault="00966BB6" w:rsidP="00F53207">
      <w:pPr>
        <w:widowControl w:val="0"/>
        <w:spacing w:after="0" w:line="240" w:lineRule="auto"/>
        <w:contextualSpacing/>
        <w:jc w:val="both"/>
        <w:rPr>
          <w:rFonts w:eastAsia="Times New Roman" w:cs="Times New Roman"/>
          <w:szCs w:val="24"/>
          <w:lang w:val="en-US" w:eastAsia="ru-RU"/>
        </w:rPr>
      </w:pPr>
      <w:hyperlink r:id="rId243" w:history="1">
        <w:r w:rsidR="00972651" w:rsidRPr="00F53207">
          <w:rPr>
            <w:rFonts w:eastAsia="Times New Roman" w:cs="Times New Roman"/>
            <w:color w:val="0563C1"/>
            <w:szCs w:val="24"/>
            <w:u w:val="single"/>
            <w:lang w:val="en-US" w:eastAsia="ru-RU"/>
          </w:rPr>
          <w:t>Class schedule</w:t>
        </w:r>
      </w:hyperlink>
    </w:p>
    <w:p w14:paraId="7E4DA6C2" w14:textId="77777777" w:rsidR="00683AAA" w:rsidRPr="00F53207"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F53207">
        <w:rPr>
          <w:rFonts w:eastAsia="Times New Roman" w:cs="Times New Roman"/>
          <w:b/>
          <w:bCs/>
          <w:color w:val="000000"/>
          <w:szCs w:val="24"/>
          <w:lang w:val="en-US" w:eastAsia="ru-RU"/>
        </w:rPr>
        <w:t>Monitoring of student academic performance</w:t>
      </w:r>
      <w:r w:rsidRPr="00F53207">
        <w:rPr>
          <w:rFonts w:eastAsia="Times New Roman" w:cs="Times New Roman"/>
          <w:color w:val="000000"/>
          <w:szCs w:val="24"/>
          <w:lang w:val="en-US" w:eastAsia="ru-RU"/>
        </w:rPr>
        <w:t xml:space="preserve"> is carried out in two ways:</w:t>
      </w:r>
    </w:p>
    <w:p w14:paraId="04036EB2" w14:textId="77777777" w:rsidR="00683AAA" w:rsidRPr="00F53207"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F53207">
        <w:rPr>
          <w:rFonts w:eastAsia="Times New Roman" w:cs="Times New Roman"/>
          <w:color w:val="000000"/>
          <w:szCs w:val="24"/>
          <w:lang w:val="en-US" w:eastAsia="ru-RU"/>
        </w:rPr>
        <w:t>- during the educational process, through curators' reports on student academic performance;</w:t>
      </w:r>
    </w:p>
    <w:p w14:paraId="12BA4CDA" w14:textId="00B46C85"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 at the end of the semester, an analysis of academic performance is conducted according to the </w:t>
      </w:r>
      <w:hyperlink r:id="rId244" w:history="1">
        <w:r w:rsidRPr="00BC289E">
          <w:rPr>
            <w:rFonts w:eastAsia="Times New Roman" w:cs="Times New Roman"/>
            <w:color w:val="0563C1"/>
            <w:szCs w:val="24"/>
            <w:u w:val="single"/>
            <w:lang w:val="en-US" w:eastAsia="ru-RU"/>
          </w:rPr>
          <w:t>modular rating system of instruction</w:t>
        </w:r>
      </w:hyperlink>
      <w:r w:rsidRPr="00BC289E">
        <w:rPr>
          <w:rFonts w:eastAsia="Times New Roman" w:cs="Times New Roman"/>
          <w:color w:val="000000"/>
          <w:szCs w:val="24"/>
          <w:lang w:val="en-US" w:eastAsia="ru-RU"/>
        </w:rPr>
        <w:t xml:space="preserve"> (MRSI) in the form of a </w:t>
      </w:r>
      <w:bookmarkStart w:id="13" w:name="_Hlk221103352"/>
      <w:r>
        <w:rPr>
          <w:rFonts w:cs="Times New Roman"/>
          <w:szCs w:val="24"/>
        </w:rPr>
        <w:fldChar w:fldCharType="begin"/>
      </w:r>
      <w:r w:rsidRPr="00BC289E">
        <w:rPr>
          <w:rFonts w:cs="Times New Roman"/>
          <w:szCs w:val="24"/>
          <w:lang w:val="en-US"/>
        </w:rPr>
        <w:instrText>HYPERLINK "https://salymbekov.com/wp-content/uploads/2021/04/predmet-uspev-otchet-1-sem-1.docx"</w:instrText>
      </w:r>
      <w:r>
        <w:rPr>
          <w:rFonts w:cs="Times New Roman"/>
          <w:szCs w:val="24"/>
        </w:rPr>
        <w:fldChar w:fldCharType="separate"/>
      </w:r>
      <w:r w:rsidRPr="00BC289E">
        <w:rPr>
          <w:rFonts w:eastAsia="Times New Roman" w:cs="Times New Roman"/>
          <w:color w:val="0563C1"/>
          <w:szCs w:val="24"/>
          <w:u w:val="single"/>
          <w:lang w:val="en-US" w:eastAsia="ru-RU"/>
        </w:rPr>
        <w:t>directorate report on student academic performance.</w:t>
      </w:r>
      <w:r>
        <w:rPr>
          <w:rFonts w:eastAsia="Times New Roman" w:cs="Times New Roman"/>
          <w:color w:val="0563C1"/>
          <w:szCs w:val="24"/>
          <w:u w:val="single"/>
          <w:lang w:eastAsia="ru-RU"/>
        </w:rPr>
        <w:fldChar w:fldCharType="end"/>
      </w:r>
      <w:r w:rsidRPr="00BC289E">
        <w:rPr>
          <w:rFonts w:eastAsia="Times New Roman" w:cs="Times New Roman"/>
          <w:color w:val="0563C1"/>
          <w:szCs w:val="24"/>
          <w:u w:val="single"/>
          <w:lang w:val="en-US" w:eastAsia="ru-RU"/>
        </w:rPr>
        <w:t xml:space="preserve"> </w:t>
      </w:r>
      <w:bookmarkEnd w:id="13"/>
    </w:p>
    <w:p w14:paraId="102304CA" w14:textId="3C82FA48"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The University is home to students of various nationalities who practice different religions. Regardless of gender, nationality, religion, or socioeconomic status, the University applies uniform rules and assessment criteria to all students.</w:t>
      </w:r>
      <w:r>
        <w:rPr>
          <w:rFonts w:eastAsia="Times New Roman" w:cs="Times New Roman"/>
          <w:color w:val="000000"/>
          <w:szCs w:val="24"/>
          <w:lang w:val="en-US" w:eastAsia="ru-RU"/>
        </w:rPr>
        <w:t> </w:t>
      </w:r>
    </w:p>
    <w:p w14:paraId="2A7B78B3"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Student workload and academic performance are assessed periodically. Workload monitoring is carried out in accordance with the WCP curriculum. Student academic performance is assessed based on knowledge assessment sheets for each discipline. Daily monitoring of student attendance is also conducted using the group attendance log.</w:t>
      </w:r>
      <w:r>
        <w:rPr>
          <w:rFonts w:eastAsia="Times New Roman" w:cs="Times New Roman"/>
          <w:color w:val="000000"/>
          <w:szCs w:val="24"/>
          <w:lang w:val="en-US" w:eastAsia="ru-RU"/>
        </w:rPr>
        <w:t> </w:t>
      </w:r>
    </w:p>
    <w:p w14:paraId="5DD23129"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In each semester, a student's average final grade in a discipline is made up of the sum of the current, milestone, and final control scores. Milestone and current control are worth 100 points, and the final exam is worth 100 points. Points for independent student work are included in the current control. The criteria for assessing student knowledge levels in disciplines are described in the working program. </w:t>
      </w:r>
    </w:p>
    <w:p w14:paraId="63B4CC55"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To increase the objectivity of grading, computerized independent methods, audio and video recording </w:t>
      </w:r>
      <w:r w:rsidRPr="00BC289E">
        <w:rPr>
          <w:rFonts w:eastAsia="Times New Roman" w:cs="Times New Roman"/>
          <w:color w:val="000000"/>
          <w:szCs w:val="24"/>
          <w:lang w:val="en-US" w:eastAsia="ru-RU"/>
        </w:rPr>
        <w:lastRenderedPageBreak/>
        <w:t>of processes, and continuous improvement of the regulatory framework and the MRSI system have been introduced into the organization of the educational process.</w:t>
      </w:r>
    </w:p>
    <w:p w14:paraId="2A0FBBF0" w14:textId="2B697B92"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Periodic assessment is conducted of the </w:t>
      </w:r>
      <w:r w:rsidRPr="00BC289E">
        <w:rPr>
          <w:rFonts w:eastAsia="Times New Roman" w:cs="Times New Roman"/>
          <w:i/>
          <w:iCs/>
          <w:color w:val="000000"/>
          <w:szCs w:val="24"/>
          <w:lang w:val="en-US" w:eastAsia="ru-RU"/>
        </w:rPr>
        <w:t>expectations, needs and satisfaction</w:t>
      </w:r>
      <w:r w:rsidRPr="00BC289E">
        <w:rPr>
          <w:rFonts w:eastAsia="Times New Roman" w:cs="Times New Roman"/>
          <w:color w:val="000000"/>
          <w:szCs w:val="24"/>
          <w:lang w:val="en-US" w:eastAsia="ru-RU"/>
        </w:rPr>
        <w:t xml:space="preserve"> of students and employers in order to improve the program. Periodic surveying of students makes it possible to determine the level of organization of the educational process. Surveys are conducted at the end of each semester. The results of the surveys are discussed at Academic Council meetings, and corresponding corrective measures are taken. </w:t>
      </w:r>
      <w:hyperlink r:id="rId245" w:history="1">
        <w:r w:rsidRPr="00BC289E">
          <w:rPr>
            <w:rFonts w:eastAsia="Times New Roman" w:cs="Times New Roman"/>
            <w:color w:val="0563C1"/>
            <w:szCs w:val="24"/>
            <w:u w:val="single"/>
            <w:lang w:val="en-US" w:eastAsia="ru-RU"/>
          </w:rPr>
          <w:t>Survey results</w:t>
        </w:r>
      </w:hyperlink>
      <w:r>
        <w:rPr>
          <w:rFonts w:eastAsia="Times New Roman" w:cs="Times New Roman"/>
          <w:color w:val="0070C0"/>
          <w:szCs w:val="24"/>
          <w:lang w:val="en-US" w:eastAsia="ru-RU"/>
        </w:rPr>
        <w:t> </w:t>
      </w:r>
    </w:p>
    <w:p w14:paraId="38A99E9C" w14:textId="69042BEA"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i/>
          <w:iCs/>
          <w:color w:val="000000"/>
          <w:szCs w:val="24"/>
          <w:lang w:val="en-US" w:eastAsia="ru-RU"/>
        </w:rPr>
        <w:t>The expectations of potential employers</w:t>
      </w:r>
      <w:r w:rsidRPr="00BC289E">
        <w:rPr>
          <w:rFonts w:eastAsia="Times New Roman" w:cs="Times New Roman"/>
          <w:color w:val="000000"/>
          <w:szCs w:val="24"/>
          <w:lang w:val="en-US" w:eastAsia="ru-RU"/>
        </w:rPr>
        <w:t xml:space="preserve"> are taken into account by involving clinic directors in discussing learning outcomes. </w:t>
      </w:r>
      <w:hyperlink r:id="rId246" w:history="1">
        <w:r w:rsidRPr="00BC289E">
          <w:rPr>
            <w:rFonts w:eastAsia="Times New Roman" w:cs="Times New Roman"/>
            <w:color w:val="0070C0"/>
            <w:szCs w:val="24"/>
            <w:u w:val="single"/>
            <w:lang w:val="en-US" w:eastAsia="ru-RU"/>
          </w:rPr>
          <w:t>Minutes of the Academic Council meeting with the participation of clinic directors.</w:t>
        </w:r>
      </w:hyperlink>
      <w:r w:rsidRPr="00BC289E">
        <w:rPr>
          <w:rFonts w:eastAsia="Times New Roman" w:cs="Times New Roman"/>
          <w:color w:val="0070C0"/>
          <w:szCs w:val="24"/>
          <w:u w:val="single"/>
          <w:lang w:val="en-US" w:eastAsia="ru-RU"/>
        </w:rPr>
        <w:t xml:space="preserve"> </w:t>
      </w:r>
      <w:hyperlink r:id="rId247" w:history="1">
        <w:r w:rsidRPr="00BC289E">
          <w:rPr>
            <w:rFonts w:eastAsia="Times New Roman" w:cs="Times New Roman"/>
            <w:color w:val="0563C1"/>
            <w:szCs w:val="24"/>
            <w:u w:val="single"/>
            <w:lang w:val="en-US" w:eastAsia="ru-RU"/>
          </w:rPr>
          <w:t>Results of employer surveys</w:t>
        </w:r>
      </w:hyperlink>
      <w:r w:rsidRPr="00BC289E">
        <w:rPr>
          <w:rFonts w:eastAsia="Times New Roman" w:cs="Times New Roman"/>
          <w:color w:val="0070C0"/>
          <w:szCs w:val="24"/>
          <w:u w:val="single"/>
          <w:lang w:val="en-US" w:eastAsia="ru-RU"/>
        </w:rPr>
        <w:t>.</w:t>
      </w:r>
      <w:r>
        <w:rPr>
          <w:rFonts w:eastAsia="Times New Roman" w:cs="Times New Roman"/>
          <w:color w:val="0070C0"/>
          <w:szCs w:val="24"/>
          <w:u w:val="single"/>
          <w:lang w:val="en-US" w:eastAsia="ru-RU"/>
        </w:rPr>
        <w:t> </w:t>
      </w:r>
    </w:p>
    <w:p w14:paraId="5E3697E5"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All necessary conditions have been created for high-quality implementation of educational activities:</w:t>
      </w:r>
    </w:p>
    <w:p w14:paraId="6F6E0222"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 for the functioning of an electronic information and educational environment: the educational process is automated through the IS </w:t>
      </w:r>
      <w:proofErr w:type="spellStart"/>
      <w:r>
        <w:rPr>
          <w:rFonts w:eastAsia="Times New Roman" w:cs="Times New Roman"/>
          <w:color w:val="000000"/>
          <w:szCs w:val="24"/>
          <w:lang w:val="en-US" w:eastAsia="ru-RU"/>
        </w:rPr>
        <w:t>eBilim</w:t>
      </w:r>
      <w:proofErr w:type="spellEnd"/>
      <w:r w:rsidRPr="00BC289E">
        <w:rPr>
          <w:rFonts w:eastAsia="Times New Roman" w:cs="Times New Roman"/>
          <w:color w:val="000000"/>
          <w:szCs w:val="24"/>
          <w:lang w:val="en-US" w:eastAsia="ru-RU"/>
        </w:rPr>
        <w:t>;</w:t>
      </w:r>
    </w:p>
    <w:p w14:paraId="6A54B94D"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classrooms are equipped with multimedia and interactive teaching aids;</w:t>
      </w:r>
      <w:r>
        <w:rPr>
          <w:rFonts w:eastAsia="Times New Roman" w:cs="Times New Roman"/>
          <w:color w:val="000000"/>
          <w:szCs w:val="24"/>
          <w:lang w:val="en-US" w:eastAsia="ru-RU"/>
        </w:rPr>
        <w:t> </w:t>
      </w:r>
    </w:p>
    <w:p w14:paraId="4F55AEFD"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 wireless network access has been installed </w:t>
      </w:r>
      <w:r>
        <w:rPr>
          <w:rFonts w:eastAsia="Times New Roman" w:cs="Times New Roman"/>
          <w:color w:val="000000"/>
          <w:szCs w:val="24"/>
          <w:lang w:val="en-US" w:eastAsia="ru-RU"/>
        </w:rPr>
        <w:t>Wi</w:t>
      </w:r>
      <w:r w:rsidRPr="00BC289E">
        <w:rPr>
          <w:rFonts w:eastAsia="Times New Roman" w:cs="Times New Roman"/>
          <w:color w:val="000000"/>
          <w:szCs w:val="24"/>
          <w:lang w:val="en-US" w:eastAsia="ru-RU"/>
        </w:rPr>
        <w:t>-</w:t>
      </w:r>
      <w:r>
        <w:rPr>
          <w:rFonts w:eastAsia="Times New Roman" w:cs="Times New Roman"/>
          <w:color w:val="000000"/>
          <w:szCs w:val="24"/>
          <w:lang w:val="en-US" w:eastAsia="ru-RU"/>
        </w:rPr>
        <w:t>Fi</w:t>
      </w:r>
      <w:r w:rsidRPr="00BC289E">
        <w:rPr>
          <w:rFonts w:eastAsia="Times New Roman" w:cs="Times New Roman"/>
          <w:color w:val="000000"/>
          <w:szCs w:val="24"/>
          <w:lang w:val="en-US" w:eastAsia="ru-RU"/>
        </w:rPr>
        <w:t>, providing access to the electronic information and educational environment;</w:t>
      </w:r>
    </w:p>
    <w:p w14:paraId="25270EF5"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a library is available with access to more than 129,000 electronic publications;</w:t>
      </w:r>
    </w:p>
    <w:p w14:paraId="667587D2"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the University has a sufficient number of clinical bases for practical/clinical training.</w:t>
      </w:r>
    </w:p>
    <w:p w14:paraId="45E873AE"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Students who successfully complete their educational programs and show outstanding achievements in academics, science, sports, creative activities, or community engagement are nominated for financial incentives in the form of tuition fee waivers ranging from 10% to 100% of the annual tuition cost. </w:t>
      </w:r>
      <w:hyperlink r:id="rId248" w:history="1">
        <w:r w:rsidRPr="00BC289E">
          <w:rPr>
            <w:rFonts w:eastAsia="Times New Roman" w:cs="Times New Roman"/>
            <w:color w:val="0563C1"/>
            <w:szCs w:val="24"/>
            <w:u w:val="single"/>
            <w:lang w:val="en-US" w:eastAsia="ru-RU"/>
          </w:rPr>
          <w:t>Order of the Rector</w:t>
        </w:r>
      </w:hyperlink>
    </w:p>
    <w:p w14:paraId="01AAC5BD" w14:textId="77777777" w:rsidR="00683AAA" w:rsidRPr="008B3FDD" w:rsidRDefault="00683AAA" w:rsidP="00F53207">
      <w:pPr>
        <w:widowControl w:val="0"/>
        <w:spacing w:after="0" w:line="240" w:lineRule="auto"/>
        <w:ind w:firstLine="567"/>
        <w:contextualSpacing/>
        <w:jc w:val="both"/>
        <w:rPr>
          <w:rFonts w:eastAsia="Times New Roman" w:cs="Times New Roman"/>
          <w:color w:val="0563C1"/>
          <w:szCs w:val="24"/>
          <w:u w:val="single"/>
          <w:lang w:eastAsia="ru-RU"/>
        </w:rPr>
      </w:pPr>
      <w:r w:rsidRPr="00BC289E">
        <w:rPr>
          <w:rFonts w:eastAsia="Times New Roman" w:cs="Times New Roman"/>
          <w:color w:val="000000"/>
          <w:szCs w:val="24"/>
          <w:lang w:val="en-US" w:eastAsia="ru-RU"/>
        </w:rPr>
        <w:t xml:space="preserve">In order to conduct systematic monitoring to improve the quality of educational services provided, all structural units of the University are involved in the monitoring procedure. Quality improvement is ensured through strategic planning, analysis of strategic plan implementation, and the development of a plan of necessary corrective measures. </w:t>
      </w:r>
      <w:hyperlink r:id="rId249" w:history="1">
        <w:proofErr w:type="spellStart"/>
        <w:r>
          <w:rPr>
            <w:rFonts w:eastAsia="Times New Roman" w:cs="Times New Roman"/>
            <w:color w:val="0563C1"/>
            <w:szCs w:val="24"/>
            <w:u w:val="single"/>
            <w:lang w:eastAsia="ru-RU"/>
          </w:rPr>
          <w:t>Regulation</w:t>
        </w:r>
        <w:proofErr w:type="spellEnd"/>
        <w:r>
          <w:rPr>
            <w:rFonts w:eastAsia="Times New Roman" w:cs="Times New Roman"/>
            <w:color w:val="0563C1"/>
            <w:szCs w:val="24"/>
            <w:u w:val="single"/>
            <w:lang w:eastAsia="ru-RU"/>
          </w:rPr>
          <w:t xml:space="preserve"> </w:t>
        </w:r>
        <w:proofErr w:type="spellStart"/>
        <w:r>
          <w:rPr>
            <w:rFonts w:eastAsia="Times New Roman" w:cs="Times New Roman"/>
            <w:color w:val="0563C1"/>
            <w:szCs w:val="24"/>
            <w:u w:val="single"/>
            <w:lang w:eastAsia="ru-RU"/>
          </w:rPr>
          <w:t>on</w:t>
        </w:r>
        <w:proofErr w:type="spellEnd"/>
        <w:r>
          <w:rPr>
            <w:rFonts w:eastAsia="Times New Roman" w:cs="Times New Roman"/>
            <w:color w:val="0563C1"/>
            <w:szCs w:val="24"/>
            <w:u w:val="single"/>
            <w:lang w:eastAsia="ru-RU"/>
          </w:rPr>
          <w:t xml:space="preserve"> </w:t>
        </w:r>
        <w:proofErr w:type="spellStart"/>
        <w:r>
          <w:rPr>
            <w:rFonts w:eastAsia="Times New Roman" w:cs="Times New Roman"/>
            <w:color w:val="0563C1"/>
            <w:szCs w:val="24"/>
            <w:u w:val="single"/>
            <w:lang w:eastAsia="ru-RU"/>
          </w:rPr>
          <w:t>the</w:t>
        </w:r>
        <w:proofErr w:type="spellEnd"/>
        <w:r>
          <w:rPr>
            <w:rFonts w:eastAsia="Times New Roman" w:cs="Times New Roman"/>
            <w:color w:val="0563C1"/>
            <w:szCs w:val="24"/>
            <w:u w:val="single"/>
            <w:lang w:eastAsia="ru-RU"/>
          </w:rPr>
          <w:t xml:space="preserve"> QMS</w:t>
        </w:r>
      </w:hyperlink>
    </w:p>
    <w:p w14:paraId="0F7089E0" w14:textId="77777777" w:rsidR="00683AAA" w:rsidRPr="008B3FDD" w:rsidRDefault="00683AAA" w:rsidP="00F53207">
      <w:pPr>
        <w:widowControl w:val="0"/>
        <w:spacing w:after="0" w:line="240" w:lineRule="auto"/>
        <w:ind w:firstLine="567"/>
        <w:contextualSpacing/>
        <w:jc w:val="both"/>
        <w:rPr>
          <w:rFonts w:eastAsia="Times New Roman" w:cs="Times New Roman"/>
          <w:szCs w:val="24"/>
          <w:lang w:eastAsia="ru-RU"/>
        </w:rPr>
      </w:pPr>
      <w:r>
        <w:rPr>
          <w:rFonts w:eastAsia="Times New Roman" w:cs="Times New Roman"/>
          <w:b/>
          <w:bCs/>
          <w:noProof/>
          <w:color w:val="000000"/>
          <w:szCs w:val="24"/>
          <w:lang w:eastAsia="ru-RU"/>
        </w:rPr>
        <w:drawing>
          <wp:inline distT="0" distB="0" distL="0" distR="0" wp14:anchorId="0DA0BBE2" wp14:editId="6A547FFA">
            <wp:extent cx="5362575" cy="1771650"/>
            <wp:effectExtent l="0" t="0" r="9525" b="0"/>
            <wp:docPr id="608171123" name="Рисунок 60817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362575" cy="1771650"/>
                    </a:xfrm>
                    <a:prstGeom prst="rect">
                      <a:avLst/>
                    </a:prstGeom>
                    <a:noFill/>
                    <a:ln>
                      <a:noFill/>
                    </a:ln>
                  </pic:spPr>
                </pic:pic>
              </a:graphicData>
            </a:graphic>
          </wp:inline>
        </w:drawing>
      </w:r>
    </w:p>
    <w:p w14:paraId="6B662247"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The monitoring procedure is carried out as follows:</w:t>
      </w:r>
      <w:r>
        <w:rPr>
          <w:rFonts w:eastAsia="Times New Roman" w:cs="Times New Roman"/>
          <w:color w:val="000000"/>
          <w:szCs w:val="24"/>
          <w:lang w:val="en-US" w:eastAsia="ru-RU"/>
        </w:rPr>
        <w:t> </w:t>
      </w:r>
    </w:p>
    <w:p w14:paraId="483DEEB6"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at the faculty level: departments, TMC;</w:t>
      </w:r>
    </w:p>
    <w:p w14:paraId="0AFB8BC5"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 at the University level: the </w:t>
      </w:r>
      <w:r>
        <w:rPr>
          <w:rFonts w:eastAsia="Times New Roman" w:cs="Times New Roman"/>
          <w:color w:val="000000"/>
          <w:szCs w:val="24"/>
          <w:lang w:val="en-US" w:eastAsia="ru-RU"/>
        </w:rPr>
        <w:t>HR</w:t>
      </w:r>
      <w:r w:rsidRPr="00BC289E">
        <w:rPr>
          <w:rFonts w:eastAsia="Times New Roman" w:cs="Times New Roman"/>
          <w:color w:val="000000"/>
          <w:szCs w:val="24"/>
          <w:lang w:val="en-US" w:eastAsia="ru-RU"/>
        </w:rPr>
        <w:t xml:space="preserve"> and Quality Department, QC, Academic Council.</w:t>
      </w:r>
    </w:p>
    <w:p w14:paraId="6F2DBB43"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To improve professionalism, develop communication skills, and apply modern pedagogical tools and methods, the University has established a Young Instructor School. Junior instructors without experience in academic teaching activity study at the Young Instructor School. Within the department, the work is supervised by a mentor selected from experienced faculty, which enables the junior instructor to quickly integrate into the team, master the discipline, develop skills in communicating with students, and learn pedagogical techniques, all of which significantly improve the junior instructor's professional skills. </w:t>
      </w:r>
      <w:hyperlink r:id="rId251" w:history="1">
        <w:r w:rsidRPr="00BC289E">
          <w:rPr>
            <w:rFonts w:eastAsia="Times New Roman" w:cs="Times New Roman"/>
            <w:color w:val="0563C1"/>
            <w:szCs w:val="24"/>
            <w:u w:val="single"/>
            <w:lang w:val="en-US" w:eastAsia="ru-RU"/>
          </w:rPr>
          <w:t>Regulation on Mentoring</w:t>
        </w:r>
      </w:hyperlink>
      <w:r>
        <w:rPr>
          <w:rFonts w:eastAsia="Times New Roman" w:cs="Times New Roman"/>
          <w:color w:val="0000FF"/>
          <w:szCs w:val="24"/>
          <w:lang w:val="en-US" w:eastAsia="ru-RU"/>
        </w:rPr>
        <w:t> </w:t>
      </w:r>
    </w:p>
    <w:p w14:paraId="4875EA1B" w14:textId="155D1C5C"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Monitoring of the effectiveness of instructors' use of interactive and innovative methods is carried </w:t>
      </w:r>
      <w:r w:rsidRPr="00BC289E">
        <w:rPr>
          <w:rFonts w:eastAsia="Times New Roman" w:cs="Times New Roman"/>
          <w:color w:val="000000"/>
          <w:szCs w:val="24"/>
          <w:lang w:val="en-US" w:eastAsia="ru-RU"/>
        </w:rPr>
        <w:lastRenderedPageBreak/>
        <w:t>out through peer observation of faculty classes and discussion of results at department meetings</w:t>
      </w:r>
      <w:r w:rsidRPr="00BC289E">
        <w:rPr>
          <w:rFonts w:eastAsia="Times New Roman" w:cs="Times New Roman"/>
          <w:color w:val="0070C0"/>
          <w:szCs w:val="24"/>
          <w:lang w:val="en-US" w:eastAsia="ru-RU"/>
        </w:rPr>
        <w:t xml:space="preserve">. </w:t>
      </w:r>
      <w:hyperlink r:id="rId252" w:history="1">
        <w:r w:rsidRPr="00BC289E">
          <w:rPr>
            <w:rStyle w:val="aff5"/>
            <w:rFonts w:eastAsia="Times New Roman" w:cs="Times New Roman"/>
            <w:szCs w:val="24"/>
            <w:lang w:val="en-US" w:eastAsia="ru-RU"/>
          </w:rPr>
          <w:t>Peer Observation Schedule</w:t>
        </w:r>
      </w:hyperlink>
      <w:r w:rsidRPr="00BC289E">
        <w:rPr>
          <w:rFonts w:eastAsia="Times New Roman" w:cs="Times New Roman"/>
          <w:color w:val="0563C1"/>
          <w:szCs w:val="24"/>
          <w:u w:val="single"/>
          <w:lang w:val="en-US" w:eastAsia="ru-RU"/>
        </w:rPr>
        <w:t xml:space="preserve"> </w:t>
      </w:r>
    </w:p>
    <w:p w14:paraId="6EA2F5E2" w14:textId="77777777" w:rsidR="00683AAA" w:rsidRPr="00BC289E" w:rsidRDefault="00683AAA" w:rsidP="00F53207">
      <w:pPr>
        <w:widowControl w:val="0"/>
        <w:spacing w:after="0" w:line="240" w:lineRule="auto"/>
        <w:contextualSpacing/>
        <w:jc w:val="both"/>
        <w:rPr>
          <w:rFonts w:eastAsia="Times New Roman" w:cs="Times New Roman"/>
          <w:szCs w:val="24"/>
          <w:lang w:val="en-US" w:eastAsia="ru-RU"/>
        </w:rPr>
      </w:pPr>
    </w:p>
    <w:p w14:paraId="7CBFC467" w14:textId="77777777" w:rsidR="00683AAA" w:rsidRPr="00BC289E" w:rsidRDefault="00683AAA" w:rsidP="00F53207">
      <w:pPr>
        <w:widowControl w:val="0"/>
        <w:spacing w:after="0" w:line="240" w:lineRule="auto"/>
        <w:contextualSpacing/>
        <w:jc w:val="both"/>
        <w:rPr>
          <w:rFonts w:eastAsia="Calibri" w:cs="Times New Roman"/>
          <w:szCs w:val="24"/>
          <w:lang w:val="en-US"/>
        </w:rPr>
      </w:pPr>
    </w:p>
    <w:p w14:paraId="63DE936F" w14:textId="77777777" w:rsidR="00683AAA" w:rsidRPr="00BC289E" w:rsidRDefault="00966BB6" w:rsidP="00F53207">
      <w:pPr>
        <w:widowControl w:val="0"/>
        <w:spacing w:after="0" w:line="240" w:lineRule="auto"/>
        <w:contextualSpacing/>
        <w:jc w:val="both"/>
        <w:rPr>
          <w:rFonts w:eastAsia="Times New Roman" w:cs="Times New Roman"/>
          <w:szCs w:val="24"/>
          <w:lang w:val="en-US" w:eastAsia="ru-RU"/>
        </w:rPr>
      </w:pPr>
      <w:hyperlink r:id="rId253" w:history="1">
        <w:r w:rsidR="00972651" w:rsidRPr="00BC289E">
          <w:rPr>
            <w:rFonts w:eastAsia="Times New Roman" w:cs="Times New Roman"/>
            <w:i/>
            <w:iCs/>
            <w:color w:val="0070C0"/>
            <w:szCs w:val="24"/>
            <w:u w:val="single"/>
            <w:lang w:val="en-US" w:eastAsia="ru-RU"/>
          </w:rPr>
          <w:t>Appendix 2.5.1. Regulation on Surveying</w:t>
        </w:r>
      </w:hyperlink>
    </w:p>
    <w:p w14:paraId="6CCAF871" w14:textId="77777777" w:rsidR="00683AAA" w:rsidRPr="00BC289E" w:rsidRDefault="00966BB6" w:rsidP="00F53207">
      <w:pPr>
        <w:widowControl w:val="0"/>
        <w:spacing w:after="0" w:line="240" w:lineRule="auto"/>
        <w:contextualSpacing/>
        <w:jc w:val="both"/>
        <w:rPr>
          <w:rFonts w:eastAsia="Times New Roman" w:cs="Times New Roman"/>
          <w:szCs w:val="24"/>
          <w:lang w:val="en-US" w:eastAsia="ru-RU"/>
        </w:rPr>
      </w:pPr>
      <w:hyperlink r:id="rId254" w:history="1">
        <w:r w:rsidR="00972651" w:rsidRPr="00BC289E">
          <w:rPr>
            <w:rFonts w:eastAsia="Times New Roman" w:cs="Times New Roman"/>
            <w:i/>
            <w:iCs/>
            <w:color w:val="0563C1"/>
            <w:szCs w:val="24"/>
            <w:u w:val="single"/>
            <w:lang w:val="en-US" w:eastAsia="ru-RU"/>
          </w:rPr>
          <w:t>Appendix 2.5.2. Extract from Academic Council minutes, example of discussion of survey results</w:t>
        </w:r>
      </w:hyperlink>
    </w:p>
    <w:p w14:paraId="41A9EF34" w14:textId="77777777" w:rsidR="00683AAA" w:rsidRPr="00BC289E" w:rsidRDefault="00966BB6" w:rsidP="00F53207">
      <w:pPr>
        <w:widowControl w:val="0"/>
        <w:spacing w:after="0" w:line="240" w:lineRule="auto"/>
        <w:contextualSpacing/>
        <w:jc w:val="both"/>
        <w:rPr>
          <w:rFonts w:eastAsia="Times New Roman" w:cs="Times New Roman"/>
          <w:szCs w:val="24"/>
          <w:lang w:val="en-US" w:eastAsia="ru-RU"/>
        </w:rPr>
      </w:pPr>
      <w:hyperlink r:id="rId255" w:history="1">
        <w:r w:rsidR="00972651" w:rsidRPr="00BC289E">
          <w:rPr>
            <w:rFonts w:eastAsia="Times New Roman" w:cs="Times New Roman"/>
            <w:i/>
            <w:iCs/>
            <w:color w:val="0070C0"/>
            <w:szCs w:val="24"/>
            <w:u w:val="single"/>
            <w:lang w:val="en-US" w:eastAsia="ru-RU"/>
          </w:rPr>
          <w:t>Appendix 2.5.3. Sample Working Program</w:t>
        </w:r>
      </w:hyperlink>
      <w:r w:rsidR="00972651">
        <w:rPr>
          <w:rFonts w:eastAsia="Times New Roman" w:cs="Times New Roman"/>
          <w:i/>
          <w:iCs/>
          <w:color w:val="0070C0"/>
          <w:szCs w:val="24"/>
          <w:u w:val="single"/>
          <w:lang w:val="en-US" w:eastAsia="ru-RU"/>
        </w:rPr>
        <w:t> </w:t>
      </w:r>
    </w:p>
    <w:p w14:paraId="2F4A63F3" w14:textId="77777777" w:rsidR="00683AAA" w:rsidRPr="00BC289E" w:rsidRDefault="00966BB6" w:rsidP="00F53207">
      <w:pPr>
        <w:widowControl w:val="0"/>
        <w:spacing w:after="0" w:line="240" w:lineRule="auto"/>
        <w:contextualSpacing/>
        <w:rPr>
          <w:rFonts w:eastAsia="Times New Roman" w:cs="Times New Roman"/>
          <w:szCs w:val="24"/>
          <w:lang w:val="en-US" w:eastAsia="ru-RU"/>
        </w:rPr>
      </w:pPr>
      <w:hyperlink r:id="rId256" w:history="1">
        <w:r w:rsidR="00972651" w:rsidRPr="00BC289E">
          <w:rPr>
            <w:rFonts w:eastAsia="Times New Roman" w:cs="Times New Roman"/>
            <w:i/>
            <w:iCs/>
            <w:color w:val="0070C0"/>
            <w:szCs w:val="24"/>
            <w:u w:val="single"/>
            <w:lang w:val="en-US" w:eastAsia="ru-RU"/>
          </w:rPr>
          <w:t>Appendix 2.5.4. Regulation on the Department</w:t>
        </w:r>
      </w:hyperlink>
    </w:p>
    <w:p w14:paraId="53E934BF" w14:textId="77777777" w:rsidR="00683AAA" w:rsidRPr="00BC289E" w:rsidRDefault="00966BB6" w:rsidP="00F53207">
      <w:pPr>
        <w:widowControl w:val="0"/>
        <w:spacing w:after="0" w:line="240" w:lineRule="auto"/>
        <w:contextualSpacing/>
        <w:rPr>
          <w:rFonts w:eastAsia="Times New Roman" w:cs="Times New Roman"/>
          <w:szCs w:val="24"/>
          <w:lang w:val="en-US" w:eastAsia="ru-RU"/>
        </w:rPr>
      </w:pPr>
      <w:hyperlink r:id="rId257" w:history="1">
        <w:r w:rsidR="00972651" w:rsidRPr="00BC289E">
          <w:rPr>
            <w:rFonts w:eastAsia="Times New Roman" w:cs="Times New Roman"/>
            <w:i/>
            <w:iCs/>
            <w:color w:val="0070C0"/>
            <w:szCs w:val="24"/>
            <w:u w:val="single"/>
            <w:lang w:val="en-US" w:eastAsia="ru-RU"/>
          </w:rPr>
          <w:t>Appendix 2.5.5. Regulation on the TMC</w:t>
        </w:r>
      </w:hyperlink>
    </w:p>
    <w:p w14:paraId="34996A90" w14:textId="77777777" w:rsidR="00683AAA" w:rsidRPr="00BC289E" w:rsidRDefault="00966BB6" w:rsidP="00F53207">
      <w:pPr>
        <w:widowControl w:val="0"/>
        <w:spacing w:after="0" w:line="240" w:lineRule="auto"/>
        <w:contextualSpacing/>
        <w:rPr>
          <w:rFonts w:eastAsia="Times New Roman" w:cs="Times New Roman"/>
          <w:szCs w:val="24"/>
          <w:lang w:val="en-US" w:eastAsia="ru-RU"/>
        </w:rPr>
      </w:pPr>
      <w:hyperlink r:id="rId258" w:history="1">
        <w:r w:rsidR="00972651" w:rsidRPr="00BC289E">
          <w:rPr>
            <w:rFonts w:eastAsia="Times New Roman" w:cs="Times New Roman"/>
            <w:i/>
            <w:iCs/>
            <w:color w:val="0563C1"/>
            <w:szCs w:val="24"/>
            <w:u w:val="single"/>
            <w:lang w:val="en-US" w:eastAsia="ru-RU"/>
          </w:rPr>
          <w:t>Appendix 2.5.6. Regulation on the Teaching and Methodological Complex of a Discipline</w:t>
        </w:r>
      </w:hyperlink>
    </w:p>
    <w:p w14:paraId="7C99F4B8" w14:textId="77777777" w:rsidR="00683AAA" w:rsidRPr="00BC289E" w:rsidRDefault="00966BB6" w:rsidP="00F53207">
      <w:pPr>
        <w:widowControl w:val="0"/>
        <w:spacing w:after="0" w:line="240" w:lineRule="auto"/>
        <w:contextualSpacing/>
        <w:rPr>
          <w:rFonts w:eastAsia="Times New Roman" w:cs="Times New Roman"/>
          <w:szCs w:val="24"/>
          <w:lang w:val="en-US" w:eastAsia="ru-RU"/>
        </w:rPr>
      </w:pPr>
      <w:hyperlink r:id="rId259" w:history="1">
        <w:r w:rsidR="00972651" w:rsidRPr="00BC289E">
          <w:rPr>
            <w:rFonts w:eastAsia="Times New Roman" w:cs="Times New Roman"/>
            <w:i/>
            <w:iCs/>
            <w:color w:val="0563C1"/>
            <w:szCs w:val="24"/>
            <w:u w:val="single"/>
            <w:lang w:val="en-US" w:eastAsia="ru-RU"/>
          </w:rPr>
          <w:t>Appendix 2.5.7. Review of a Teaching and Methodological Complex</w:t>
        </w:r>
      </w:hyperlink>
    </w:p>
    <w:p w14:paraId="394E31F4" w14:textId="77777777" w:rsidR="00683AAA" w:rsidRPr="00BC289E" w:rsidRDefault="00966BB6" w:rsidP="00F53207">
      <w:pPr>
        <w:widowControl w:val="0"/>
        <w:spacing w:after="0" w:line="240" w:lineRule="auto"/>
        <w:contextualSpacing/>
        <w:rPr>
          <w:rFonts w:eastAsia="Times New Roman" w:cs="Times New Roman"/>
          <w:i/>
          <w:iCs/>
          <w:color w:val="0070C0"/>
          <w:szCs w:val="24"/>
          <w:u w:val="single"/>
          <w:lang w:val="en-US" w:eastAsia="ru-RU"/>
        </w:rPr>
      </w:pPr>
      <w:hyperlink r:id="rId260" w:history="1">
        <w:r w:rsidR="00972651" w:rsidRPr="00BC289E">
          <w:rPr>
            <w:rFonts w:eastAsia="Times New Roman" w:cs="Times New Roman"/>
            <w:i/>
            <w:iCs/>
            <w:color w:val="0563C1"/>
            <w:szCs w:val="24"/>
            <w:u w:val="single"/>
            <w:lang w:val="en-US" w:eastAsia="ru-RU"/>
          </w:rPr>
          <w:t>Appendix 2.5.8. Thematic Plans for Disciplines</w:t>
        </w:r>
      </w:hyperlink>
      <w:r w:rsidR="00972651">
        <w:rPr>
          <w:rFonts w:eastAsia="Times New Roman" w:cs="Times New Roman"/>
          <w:i/>
          <w:iCs/>
          <w:color w:val="0070C0"/>
          <w:szCs w:val="24"/>
          <w:u w:val="single"/>
          <w:lang w:val="en-US" w:eastAsia="ru-RU"/>
        </w:rPr>
        <w:t>  </w:t>
      </w:r>
    </w:p>
    <w:p w14:paraId="07DF21E7" w14:textId="07C8795F" w:rsidR="00683AAA" w:rsidRPr="00BC289E" w:rsidRDefault="00683AAA" w:rsidP="00F53207">
      <w:pPr>
        <w:widowControl w:val="0"/>
        <w:spacing w:line="240" w:lineRule="auto"/>
        <w:contextualSpacing/>
        <w:rPr>
          <w:rFonts w:eastAsia="Times New Roman" w:cs="Times New Roman"/>
          <w:b/>
          <w:bCs/>
          <w:color w:val="000000"/>
          <w:szCs w:val="24"/>
          <w:lang w:val="en-US" w:eastAsia="ru-RU"/>
        </w:rPr>
      </w:pPr>
    </w:p>
    <w:p w14:paraId="30E4E37D" w14:textId="6C359524" w:rsidR="00784639" w:rsidRPr="00BC289E" w:rsidRDefault="00784639" w:rsidP="00F53207">
      <w:pPr>
        <w:widowControl w:val="0"/>
        <w:spacing w:line="240" w:lineRule="auto"/>
        <w:contextualSpacing/>
        <w:rPr>
          <w:rFonts w:eastAsia="Times New Roman" w:cs="Times New Roman"/>
          <w:b/>
          <w:bCs/>
          <w:i/>
          <w:color w:val="833C0B" w:themeColor="accent2" w:themeShade="80"/>
          <w:szCs w:val="24"/>
          <w:lang w:val="en-US" w:eastAsia="ru-RU"/>
        </w:rPr>
      </w:pPr>
      <w:r w:rsidRPr="00BC289E">
        <w:rPr>
          <w:rFonts w:eastAsia="Times New Roman" w:cs="Times New Roman"/>
          <w:b/>
          <w:bCs/>
          <w:i/>
          <w:color w:val="833C0B" w:themeColor="accent2" w:themeShade="80"/>
          <w:szCs w:val="24"/>
          <w:lang w:val="en-US" w:eastAsia="ru-RU"/>
        </w:rPr>
        <w:t>Comments:</w:t>
      </w:r>
    </w:p>
    <w:p w14:paraId="5151121B" w14:textId="0BCABCAB" w:rsidR="00784639" w:rsidRPr="00BC289E" w:rsidRDefault="00784639" w:rsidP="00F53207">
      <w:pPr>
        <w:widowControl w:val="0"/>
        <w:spacing w:line="240" w:lineRule="auto"/>
        <w:contextualSpacing/>
        <w:rPr>
          <w:rFonts w:eastAsia="Times New Roman" w:cs="Times New Roman"/>
          <w:b/>
          <w:bCs/>
          <w:i/>
          <w:color w:val="833C0B" w:themeColor="accent2" w:themeShade="80"/>
          <w:szCs w:val="24"/>
          <w:lang w:val="en-US" w:eastAsia="ru-RU"/>
        </w:rPr>
      </w:pPr>
      <w:r w:rsidRPr="00BC289E">
        <w:rPr>
          <w:rFonts w:eastAsia="Times New Roman" w:cs="Times New Roman"/>
          <w:b/>
          <w:bCs/>
          <w:i/>
          <w:color w:val="833C0B" w:themeColor="accent2" w:themeShade="80"/>
          <w:szCs w:val="24"/>
          <w:lang w:val="en-US" w:eastAsia="ru-RU"/>
        </w:rPr>
        <w:t>1.</w:t>
      </w:r>
      <w:r w:rsidRPr="00BC289E">
        <w:rPr>
          <w:rFonts w:eastAsia="Times New Roman" w:cs="Times New Roman"/>
          <w:b/>
          <w:bCs/>
          <w:i/>
          <w:color w:val="833C0B" w:themeColor="accent2" w:themeShade="80"/>
          <w:szCs w:val="24"/>
          <w:lang w:val="en-US" w:eastAsia="ru-RU"/>
        </w:rPr>
        <w:tab/>
        <w:t>Certain working programs of disciplines and assessment resource banks need to be updated and more clearly aligned with the expected learning outcomes.</w:t>
      </w:r>
    </w:p>
    <w:p w14:paraId="2E306AC7" w14:textId="590E3CC4" w:rsidR="00784639" w:rsidRPr="00BC289E" w:rsidRDefault="00784639" w:rsidP="00F53207">
      <w:pPr>
        <w:widowControl w:val="0"/>
        <w:spacing w:line="240" w:lineRule="auto"/>
        <w:contextualSpacing/>
        <w:rPr>
          <w:rFonts w:eastAsia="Times New Roman" w:cs="Times New Roman"/>
          <w:b/>
          <w:bCs/>
          <w:i/>
          <w:color w:val="833C0B" w:themeColor="accent2" w:themeShade="80"/>
          <w:szCs w:val="24"/>
          <w:lang w:val="en-US" w:eastAsia="ru-RU"/>
        </w:rPr>
      </w:pPr>
      <w:r w:rsidRPr="00BC289E">
        <w:rPr>
          <w:rFonts w:eastAsia="Times New Roman" w:cs="Times New Roman"/>
          <w:b/>
          <w:bCs/>
          <w:i/>
          <w:color w:val="833C0B" w:themeColor="accent2" w:themeShade="80"/>
          <w:szCs w:val="24"/>
          <w:lang w:val="en-US" w:eastAsia="ru-RU"/>
        </w:rPr>
        <w:t>2.</w:t>
      </w:r>
      <w:r w:rsidRPr="00BC289E">
        <w:rPr>
          <w:rFonts w:eastAsia="Times New Roman" w:cs="Times New Roman"/>
          <w:b/>
          <w:bCs/>
          <w:i/>
          <w:color w:val="833C0B" w:themeColor="accent2" w:themeShade="80"/>
          <w:szCs w:val="24"/>
          <w:lang w:val="en-US" w:eastAsia="ru-RU"/>
        </w:rPr>
        <w:tab/>
        <w:t xml:space="preserve"> Some sections reference legal and regulatory acts that need updating (in particular, Order No. 496 of August 23, 2011);                 </w:t>
      </w:r>
    </w:p>
    <w:p w14:paraId="5EA7696E" w14:textId="706587E4" w:rsidR="00784639" w:rsidRPr="00BC289E" w:rsidRDefault="00784639" w:rsidP="00F53207">
      <w:pPr>
        <w:widowControl w:val="0"/>
        <w:spacing w:line="240" w:lineRule="auto"/>
        <w:contextualSpacing/>
        <w:rPr>
          <w:rFonts w:eastAsia="Times New Roman" w:cs="Times New Roman"/>
          <w:b/>
          <w:bCs/>
          <w:i/>
          <w:color w:val="833C0B" w:themeColor="accent2" w:themeShade="80"/>
          <w:szCs w:val="24"/>
          <w:lang w:val="en-US" w:eastAsia="ru-RU"/>
        </w:rPr>
      </w:pPr>
      <w:r w:rsidRPr="00BC289E">
        <w:rPr>
          <w:rFonts w:eastAsia="Times New Roman" w:cs="Times New Roman"/>
          <w:b/>
          <w:bCs/>
          <w:i/>
          <w:color w:val="833C0B" w:themeColor="accent2" w:themeShade="80"/>
          <w:szCs w:val="24"/>
          <w:lang w:val="en-US" w:eastAsia="ru-RU"/>
        </w:rPr>
        <w:t>3.</w:t>
      </w:r>
      <w:r w:rsidRPr="00BC289E">
        <w:rPr>
          <w:rFonts w:eastAsia="Times New Roman" w:cs="Times New Roman"/>
          <w:b/>
          <w:bCs/>
          <w:i/>
          <w:color w:val="833C0B" w:themeColor="accent2" w:themeShade="80"/>
          <w:szCs w:val="24"/>
          <w:lang w:val="en-US" w:eastAsia="ru-RU"/>
        </w:rPr>
        <w:tab/>
        <w:t>Mechanisms for the regular review and systematic updating of the educational program based on labor-market analysis and employer feedback are not sufficiently systematized.</w:t>
      </w:r>
    </w:p>
    <w:p w14:paraId="0F1965ED" w14:textId="77777777" w:rsidR="00784639" w:rsidRPr="00BC289E" w:rsidRDefault="00784639" w:rsidP="00F53207">
      <w:pPr>
        <w:widowControl w:val="0"/>
        <w:spacing w:line="240" w:lineRule="auto"/>
        <w:contextualSpacing/>
        <w:jc w:val="center"/>
        <w:rPr>
          <w:rFonts w:eastAsia="Times New Roman" w:cs="Times New Roman"/>
          <w:b/>
          <w:bCs/>
          <w:color w:val="000000"/>
          <w:szCs w:val="24"/>
          <w:lang w:val="en-US" w:eastAsia="ru-RU"/>
        </w:rPr>
      </w:pPr>
    </w:p>
    <w:p w14:paraId="1624609B" w14:textId="4804FCB9" w:rsidR="00683AAA" w:rsidRPr="00BC289E" w:rsidRDefault="00683AAA" w:rsidP="00F53207">
      <w:pPr>
        <w:widowControl w:val="0"/>
        <w:spacing w:line="240" w:lineRule="auto"/>
        <w:contextualSpacing/>
        <w:jc w:val="center"/>
        <w:rPr>
          <w:rFonts w:eastAsia="Times New Roman" w:cs="Times New Roman"/>
          <w:i/>
          <w:szCs w:val="24"/>
          <w:lang w:val="en-US" w:eastAsia="ru-RU"/>
        </w:rPr>
      </w:pPr>
      <w:r w:rsidRPr="00BC289E">
        <w:rPr>
          <w:rFonts w:eastAsia="Times New Roman" w:cs="Times New Roman"/>
          <w:b/>
          <w:bCs/>
          <w:i/>
          <w:color w:val="000000"/>
          <w:szCs w:val="24"/>
          <w:lang w:val="en-US" w:eastAsia="ru-RU"/>
        </w:rPr>
        <w:t>The criterion is met with comments</w:t>
      </w:r>
    </w:p>
    <w:p w14:paraId="0C9ACAF1" w14:textId="77777777" w:rsidR="00683AAA" w:rsidRPr="00BC289E" w:rsidRDefault="00683AAA" w:rsidP="00F53207">
      <w:pPr>
        <w:widowControl w:val="0"/>
        <w:spacing w:line="240" w:lineRule="auto"/>
        <w:contextualSpacing/>
        <w:rPr>
          <w:rFonts w:eastAsia="Times New Roman" w:cs="Times New Roman"/>
          <w:szCs w:val="24"/>
          <w:lang w:val="en-US" w:eastAsia="ru-RU"/>
        </w:rPr>
      </w:pPr>
    </w:p>
    <w:p w14:paraId="29682E9C" w14:textId="02601D67" w:rsidR="00683AAA" w:rsidRPr="00BC289E" w:rsidRDefault="00683AAA" w:rsidP="00F53207">
      <w:pPr>
        <w:widowControl w:val="0"/>
        <w:spacing w:line="240" w:lineRule="auto"/>
        <w:contextualSpacing/>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t>2.6. Teaching and methodological support of the educational program</w:t>
      </w:r>
    </w:p>
    <w:p w14:paraId="3C54A3E0" w14:textId="77777777" w:rsidR="00784639" w:rsidRPr="00BC289E" w:rsidRDefault="00784639" w:rsidP="00F53207">
      <w:pPr>
        <w:widowControl w:val="0"/>
        <w:spacing w:line="240" w:lineRule="auto"/>
        <w:contextualSpacing/>
        <w:rPr>
          <w:rFonts w:eastAsia="Times New Roman" w:cs="Times New Roman"/>
          <w:szCs w:val="24"/>
          <w:lang w:val="en-US" w:eastAsia="ru-RU"/>
        </w:rPr>
      </w:pPr>
    </w:p>
    <w:p w14:paraId="1CD0CCD9" w14:textId="2074B986" w:rsidR="00683AAA" w:rsidRPr="00BC289E" w:rsidRDefault="00784639"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Particular attention in the work on the teaching and methodological support of the educational program is paid to developing control and assessment methods for evaluating learning outcomes. </w:t>
      </w:r>
      <w:hyperlink r:id="rId261" w:history="1">
        <w:r w:rsidRPr="00BC289E">
          <w:rPr>
            <w:rFonts w:eastAsia="Times New Roman" w:cs="Times New Roman"/>
            <w:color w:val="0563C1"/>
            <w:szCs w:val="24"/>
            <w:u w:val="single"/>
            <w:lang w:val="en-US" w:eastAsia="ru-RU"/>
          </w:rPr>
          <w:t>Regulation on the MRSI</w:t>
        </w:r>
      </w:hyperlink>
    </w:p>
    <w:p w14:paraId="114F60D3"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Instructor workload is determined according to the curriculum. </w:t>
      </w:r>
      <w:r w:rsidRPr="00BC289E">
        <w:rPr>
          <w:rFonts w:eastAsia="Times New Roman" w:cs="Times New Roman"/>
          <w:szCs w:val="24"/>
          <w:lang w:val="en-US" w:eastAsia="ru-RU"/>
        </w:rPr>
        <w:t xml:space="preserve">Staffing table </w:t>
      </w:r>
      <w:proofErr w:type="gramStart"/>
      <w:r w:rsidRPr="00BC289E">
        <w:rPr>
          <w:rFonts w:eastAsia="Times New Roman" w:cs="Times New Roman"/>
          <w:color w:val="000000"/>
          <w:szCs w:val="24"/>
          <w:lang w:val="en-US" w:eastAsia="ru-RU"/>
        </w:rPr>
        <w:t>In</w:t>
      </w:r>
      <w:proofErr w:type="gramEnd"/>
      <w:r w:rsidRPr="00BC289E">
        <w:rPr>
          <w:rFonts w:eastAsia="Times New Roman" w:cs="Times New Roman"/>
          <w:color w:val="000000"/>
          <w:szCs w:val="24"/>
          <w:lang w:val="en-US" w:eastAsia="ru-RU"/>
        </w:rPr>
        <w:t xml:space="preserve"> accordance with the assigned workload, the instructor or group of instructors develops a teaching and methodological complex that familiarizes students with the discipline in accordance with the requirements of the educational standards.</w:t>
      </w:r>
      <w:r>
        <w:rPr>
          <w:rFonts w:eastAsia="Times New Roman" w:cs="Times New Roman"/>
          <w:color w:val="000000"/>
          <w:szCs w:val="24"/>
          <w:lang w:val="en-US" w:eastAsia="ru-RU"/>
        </w:rPr>
        <w:t> </w:t>
      </w:r>
    </w:p>
    <w:p w14:paraId="2D4236C6"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To intensify the educational process, the University has the necessary teaching, methodological and technical equipment for applying modern teaching methods using multimedia technology. For all disciplines taught, the teaching and methodological complexes have been supplemented and revised, including: the working program, lecture texts, assignments for practical classes, test tasks, etc. The lists of recommended literature in the working programs and teaching complexes have also been supplemented. All teaching and methodological complexes undergo internal review at the department and TMC level. External review is conducted by employers or specialists in the relevant field. </w:t>
      </w:r>
      <w:hyperlink r:id="rId262" w:history="1">
        <w:r w:rsidRPr="00BC289E">
          <w:rPr>
            <w:rFonts w:eastAsia="Times New Roman" w:cs="Times New Roman"/>
            <w:color w:val="0563C1"/>
            <w:szCs w:val="24"/>
            <w:u w:val="single"/>
            <w:lang w:val="en-US" w:eastAsia="ru-RU"/>
          </w:rPr>
          <w:t>Sample teaching and methodological complex with review</w:t>
        </w:r>
      </w:hyperlink>
      <w:r w:rsidRPr="00BC289E">
        <w:rPr>
          <w:rFonts w:eastAsia="Times New Roman" w:cs="Times New Roman"/>
          <w:color w:val="000000"/>
          <w:szCs w:val="24"/>
          <w:lang w:val="en-US" w:eastAsia="ru-RU"/>
        </w:rPr>
        <w:t xml:space="preserve"> The development of new teaching and methodological materials is initiated by department instructors in connection with changes to the MEP, the SES, new scientific and clinical data, the release of new international guidelines/classifications, etc.</w:t>
      </w:r>
      <w:r>
        <w:rPr>
          <w:rFonts w:eastAsia="Times New Roman" w:cs="Times New Roman"/>
          <w:color w:val="000000"/>
          <w:szCs w:val="24"/>
          <w:lang w:val="en-US" w:eastAsia="ru-RU"/>
        </w:rPr>
        <w:t> </w:t>
      </w:r>
    </w:p>
    <w:p w14:paraId="603C25A4"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need to develop textbooks and study guides is discussed at a department meeting and approved by decision of the TMC. The working title of the teaching aid, the responsible developers, and the publication timeline are then indicated in the research work plan. </w:t>
      </w:r>
      <w:hyperlink r:id="rId263" w:history="1">
        <w:r w:rsidRPr="00BC289E">
          <w:rPr>
            <w:rFonts w:eastAsia="Times New Roman" w:cs="Times New Roman"/>
            <w:color w:val="0563C1"/>
            <w:szCs w:val="24"/>
            <w:u w:val="single"/>
            <w:lang w:val="en-US" w:eastAsia="ru-RU"/>
          </w:rPr>
          <w:t>R&amp;D Plan</w:t>
        </w:r>
      </w:hyperlink>
      <w:r w:rsidRPr="00BC289E">
        <w:rPr>
          <w:rFonts w:eastAsia="Times New Roman" w:cs="Times New Roman"/>
          <w:color w:val="2E75B5"/>
          <w:szCs w:val="24"/>
          <w:lang w:val="en-US" w:eastAsia="ru-RU"/>
        </w:rPr>
        <w:t xml:space="preserve">, </w:t>
      </w:r>
      <w:hyperlink r:id="rId264" w:history="1">
        <w:r w:rsidRPr="00BC289E">
          <w:rPr>
            <w:rFonts w:eastAsia="Times New Roman" w:cs="Times New Roman"/>
            <w:color w:val="0563C1"/>
            <w:szCs w:val="24"/>
            <w:u w:val="single"/>
            <w:lang w:val="en-US" w:eastAsia="ru-RU"/>
          </w:rPr>
          <w:t>University Student Research Work Plan</w:t>
        </w:r>
      </w:hyperlink>
      <w:r w:rsidRPr="00BC289E">
        <w:rPr>
          <w:rFonts w:eastAsia="Times New Roman" w:cs="Times New Roman"/>
          <w:color w:val="2E75B5"/>
          <w:szCs w:val="24"/>
          <w:lang w:val="en-US" w:eastAsia="ru-RU"/>
        </w:rPr>
        <w:t>.</w:t>
      </w:r>
      <w:r>
        <w:rPr>
          <w:rFonts w:eastAsia="Times New Roman" w:cs="Times New Roman"/>
          <w:color w:val="2E75B5"/>
          <w:szCs w:val="24"/>
          <w:lang w:val="en-US" w:eastAsia="ru-RU"/>
        </w:rPr>
        <w:t> </w:t>
      </w:r>
    </w:p>
    <w:p w14:paraId="7E7CEB00"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quality of the study guides developed is assessed through review by associate professors or </w:t>
      </w:r>
      <w:r w:rsidRPr="00BC289E">
        <w:rPr>
          <w:rFonts w:eastAsia="Times New Roman" w:cs="Times New Roman"/>
          <w:color w:val="000000"/>
          <w:szCs w:val="24"/>
          <w:lang w:val="en-US" w:eastAsia="ru-RU"/>
        </w:rPr>
        <w:lastRenderedPageBreak/>
        <w:t>professors of related departments, as well as by leading specialists from other universities or representatives of practical healthcare, for compliance with the educational program and labor-market needs. In particular, the following teaching and methodological guides were published this year for the "General Medicine" specialty:</w:t>
      </w:r>
      <w:r>
        <w:rPr>
          <w:rFonts w:eastAsia="Times New Roman" w:cs="Times New Roman"/>
          <w:color w:val="000000"/>
          <w:szCs w:val="24"/>
          <w:lang w:val="en-US" w:eastAsia="ru-RU"/>
        </w:rPr>
        <w:t> </w:t>
      </w:r>
    </w:p>
    <w:p w14:paraId="19506AD2" w14:textId="77777777" w:rsidR="00683AAA" w:rsidRPr="008B3FDD" w:rsidRDefault="00683AAA" w:rsidP="00F53207">
      <w:pPr>
        <w:pStyle w:val="af8"/>
        <w:widowControl w:val="0"/>
        <w:numPr>
          <w:ilvl w:val="0"/>
          <w:numId w:val="8"/>
        </w:numPr>
        <w:spacing w:before="0" w:beforeAutospacing="0" w:after="0" w:afterAutospacing="0"/>
        <w:contextualSpacing/>
        <w:jc w:val="both"/>
        <w:rPr>
          <w:color w:val="000000"/>
          <w:lang w:val="ky-KG"/>
        </w:rPr>
      </w:pPr>
      <w:r>
        <w:rPr>
          <w:color w:val="000000"/>
          <w:lang w:val="ky-KG"/>
        </w:rPr>
        <w:t xml:space="preserve">teaching and methodological </w:t>
      </w:r>
      <w:r w:rsidRPr="00BC289E">
        <w:rPr>
          <w:color w:val="000000"/>
        </w:rPr>
        <w:t>«</w:t>
      </w:r>
      <w:r>
        <w:rPr>
          <w:color w:val="000000"/>
          <w:lang w:val="ky-KG"/>
        </w:rPr>
        <w:t>guide "Clinical Anatomy of the Pancreas</w:t>
      </w:r>
      <w:r w:rsidRPr="00BC289E">
        <w:rPr>
          <w:color w:val="000000"/>
        </w:rPr>
        <w:t>" (author</w:t>
      </w:r>
      <w:r>
        <w:rPr>
          <w:color w:val="000000"/>
          <w:lang w:val="ky-KG"/>
        </w:rPr>
        <w:t>s:</w:t>
      </w:r>
      <w:r w:rsidRPr="00BC289E">
        <w:rPr>
          <w:color w:val="000000"/>
        </w:rPr>
        <w:t xml:space="preserve"> </w:t>
      </w:r>
      <w:r>
        <w:rPr>
          <w:color w:val="000000"/>
          <w:lang w:val="ky-KG"/>
        </w:rPr>
        <w:t>Tulekeev T.M., Doctor of Medical Sciences, Professor, Knyazev I.A., Keneshbaev B.K.</w:t>
      </w:r>
      <w:r w:rsidRPr="00BC289E">
        <w:rPr>
          <w:color w:val="000000"/>
        </w:rPr>
        <w:t>);</w:t>
      </w:r>
    </w:p>
    <w:p w14:paraId="3D1EABAB" w14:textId="77777777" w:rsidR="00683AAA" w:rsidRPr="00BC289E" w:rsidRDefault="00683AAA" w:rsidP="00F53207">
      <w:pPr>
        <w:pStyle w:val="af8"/>
        <w:widowControl w:val="0"/>
        <w:numPr>
          <w:ilvl w:val="0"/>
          <w:numId w:val="8"/>
        </w:numPr>
        <w:spacing w:before="0" w:beforeAutospacing="0" w:after="0" w:afterAutospacing="0"/>
        <w:contextualSpacing/>
        <w:jc w:val="both"/>
        <w:rPr>
          <w:color w:val="000000"/>
        </w:rPr>
      </w:pPr>
      <w:r w:rsidRPr="00BC289E">
        <w:rPr>
          <w:color w:val="000000"/>
        </w:rPr>
        <w:t>the guide "Physical Overexertion in Elite Athletes (Sambo Wrestling): Metabolic Correction" (author</w:t>
      </w:r>
      <w:r>
        <w:rPr>
          <w:color w:val="000000"/>
          <w:lang w:val="ky-KG"/>
        </w:rPr>
        <w:t xml:space="preserve">: </w:t>
      </w:r>
      <w:proofErr w:type="spellStart"/>
      <w:r w:rsidRPr="00BC289E">
        <w:rPr>
          <w:color w:val="000000"/>
        </w:rPr>
        <w:t>Chetverikova</w:t>
      </w:r>
      <w:proofErr w:type="spellEnd"/>
      <w:r w:rsidRPr="00BC289E">
        <w:rPr>
          <w:color w:val="000000"/>
        </w:rPr>
        <w:t xml:space="preserve"> L.M., Candidate of Medical Sciences);</w:t>
      </w:r>
    </w:p>
    <w:p w14:paraId="5CAC8D7F" w14:textId="77777777" w:rsidR="00683AAA" w:rsidRPr="00BC289E" w:rsidRDefault="00683AAA" w:rsidP="00F53207">
      <w:pPr>
        <w:pStyle w:val="af8"/>
        <w:widowControl w:val="0"/>
        <w:numPr>
          <w:ilvl w:val="0"/>
          <w:numId w:val="8"/>
        </w:numPr>
        <w:spacing w:before="0" w:beforeAutospacing="0" w:after="0" w:afterAutospacing="0"/>
        <w:contextualSpacing/>
        <w:jc w:val="both"/>
        <w:rPr>
          <w:color w:val="000000"/>
        </w:rPr>
      </w:pPr>
      <w:r w:rsidRPr="00BC289E">
        <w:rPr>
          <w:color w:val="000000"/>
        </w:rPr>
        <w:t>the study guide "The Art of Presentation and Public Speaking Skills" (author</w:t>
      </w:r>
      <w:r>
        <w:rPr>
          <w:color w:val="000000"/>
          <w:lang w:val="ky-KG"/>
        </w:rPr>
        <w:t>:</w:t>
      </w:r>
      <w:r w:rsidRPr="00BC289E">
        <w:rPr>
          <w:color w:val="000000"/>
        </w:rPr>
        <w:t xml:space="preserve"> </w:t>
      </w:r>
      <w:proofErr w:type="spellStart"/>
      <w:r w:rsidRPr="00BC289E">
        <w:rPr>
          <w:color w:val="000000"/>
        </w:rPr>
        <w:t>Moldokmatova</w:t>
      </w:r>
      <w:proofErr w:type="spellEnd"/>
      <w:r w:rsidRPr="00BC289E">
        <w:rPr>
          <w:color w:val="000000"/>
        </w:rPr>
        <w:t xml:space="preserve"> N.T., Candidate of Pedagogical Sciences);</w:t>
      </w:r>
    </w:p>
    <w:p w14:paraId="62BD1AD3" w14:textId="77777777" w:rsidR="00683AAA" w:rsidRPr="00BC289E" w:rsidRDefault="00683AAA" w:rsidP="00F53207">
      <w:pPr>
        <w:pStyle w:val="af8"/>
        <w:widowControl w:val="0"/>
        <w:numPr>
          <w:ilvl w:val="0"/>
          <w:numId w:val="8"/>
        </w:numPr>
        <w:spacing w:before="0" w:beforeAutospacing="0" w:after="0" w:afterAutospacing="0"/>
        <w:contextualSpacing/>
        <w:jc w:val="both"/>
        <w:rPr>
          <w:color w:val="000000"/>
        </w:rPr>
      </w:pPr>
      <w:r w:rsidRPr="00BC289E">
        <w:rPr>
          <w:color w:val="000000"/>
        </w:rPr>
        <w:t>the study guide "Clinical Anatomy of the Ovary" (authors</w:t>
      </w:r>
      <w:r>
        <w:rPr>
          <w:color w:val="000000"/>
          <w:lang w:val="ky-KG"/>
        </w:rPr>
        <w:t>:</w:t>
      </w:r>
      <w:r w:rsidRPr="00BC289E">
        <w:rPr>
          <w:color w:val="000000"/>
        </w:rPr>
        <w:t xml:space="preserve"> </w:t>
      </w:r>
      <w:proofErr w:type="spellStart"/>
      <w:r w:rsidRPr="00BC289E">
        <w:rPr>
          <w:color w:val="000000"/>
        </w:rPr>
        <w:t>Moldokmatova</w:t>
      </w:r>
      <w:proofErr w:type="spellEnd"/>
      <w:r w:rsidRPr="00BC289E">
        <w:rPr>
          <w:color w:val="000000"/>
        </w:rPr>
        <w:t xml:space="preserve"> N.T., Candidate of Pedagogical Sciences, </w:t>
      </w:r>
      <w:proofErr w:type="spellStart"/>
      <w:r w:rsidRPr="00BC289E">
        <w:rPr>
          <w:color w:val="000000"/>
        </w:rPr>
        <w:t>Umetalieva</w:t>
      </w:r>
      <w:proofErr w:type="spellEnd"/>
      <w:r w:rsidRPr="00BC289E">
        <w:rPr>
          <w:color w:val="000000"/>
        </w:rPr>
        <w:t xml:space="preserve"> M.N., </w:t>
      </w:r>
      <w:proofErr w:type="spellStart"/>
      <w:r w:rsidRPr="00BC289E">
        <w:rPr>
          <w:color w:val="000000"/>
        </w:rPr>
        <w:t>Tulekeev</w:t>
      </w:r>
      <w:proofErr w:type="spellEnd"/>
      <w:r w:rsidRPr="00BC289E">
        <w:rPr>
          <w:color w:val="000000"/>
        </w:rPr>
        <w:t xml:space="preserve"> T.M., Doctor of Medical Sciences, Professor, </w:t>
      </w:r>
      <w:proofErr w:type="spellStart"/>
      <w:r w:rsidRPr="00BC289E">
        <w:rPr>
          <w:color w:val="000000"/>
        </w:rPr>
        <w:t>Arzieva</w:t>
      </w:r>
      <w:proofErr w:type="spellEnd"/>
      <w:r w:rsidRPr="00BC289E">
        <w:rPr>
          <w:color w:val="000000"/>
        </w:rPr>
        <w:t xml:space="preserve"> N.M.).</w:t>
      </w:r>
    </w:p>
    <w:p w14:paraId="0BBAFAC1" w14:textId="77777777" w:rsidR="00683AAA" w:rsidRPr="00BC289E" w:rsidRDefault="00683AAA" w:rsidP="00F53207">
      <w:pPr>
        <w:pStyle w:val="af8"/>
        <w:widowControl w:val="0"/>
        <w:spacing w:before="0" w:beforeAutospacing="0" w:after="0" w:afterAutospacing="0"/>
        <w:ind w:left="720"/>
        <w:contextualSpacing/>
        <w:jc w:val="both"/>
        <w:rPr>
          <w:color w:val="000000"/>
        </w:rPr>
      </w:pPr>
    </w:p>
    <w:p w14:paraId="1F327962" w14:textId="77777777" w:rsidR="00683AAA" w:rsidRPr="00BC289E" w:rsidRDefault="00683AAA" w:rsidP="00F53207">
      <w:pPr>
        <w:pStyle w:val="af8"/>
        <w:widowControl w:val="0"/>
        <w:spacing w:before="0" w:beforeAutospacing="0" w:after="0" w:afterAutospacing="0"/>
        <w:ind w:left="720"/>
        <w:contextualSpacing/>
        <w:jc w:val="both"/>
        <w:rPr>
          <w:i/>
          <w:iCs/>
          <w:color w:val="000000"/>
        </w:rPr>
      </w:pPr>
      <w:r w:rsidRPr="00BC289E">
        <w:rPr>
          <w:i/>
          <w:iCs/>
          <w:color w:val="000000"/>
        </w:rPr>
        <w:t>In addition, the following monographs were published:</w:t>
      </w:r>
    </w:p>
    <w:p w14:paraId="6E677213" w14:textId="77777777" w:rsidR="00683AAA" w:rsidRPr="00BC289E" w:rsidRDefault="00683AAA" w:rsidP="00F53207">
      <w:pPr>
        <w:pStyle w:val="af8"/>
        <w:widowControl w:val="0"/>
        <w:numPr>
          <w:ilvl w:val="0"/>
          <w:numId w:val="12"/>
        </w:numPr>
        <w:spacing w:before="0" w:beforeAutospacing="0" w:after="0" w:afterAutospacing="0"/>
        <w:contextualSpacing/>
        <w:jc w:val="both"/>
        <w:rPr>
          <w:color w:val="000000"/>
        </w:rPr>
      </w:pPr>
      <w:r w:rsidRPr="00BC289E">
        <w:rPr>
          <w:color w:val="000000"/>
        </w:rPr>
        <w:t>"Placental Morphology as an Indicator of Antimony Eco-Intoxication" (author</w:t>
      </w:r>
      <w:r>
        <w:rPr>
          <w:color w:val="000000"/>
          <w:lang w:val="ky-KG"/>
        </w:rPr>
        <w:t>s:</w:t>
      </w:r>
      <w:r w:rsidRPr="00BC289E">
        <w:rPr>
          <w:color w:val="000000"/>
        </w:rPr>
        <w:t xml:space="preserve"> </w:t>
      </w:r>
      <w:proofErr w:type="spellStart"/>
      <w:r w:rsidRPr="00BC289E">
        <w:rPr>
          <w:color w:val="000000"/>
        </w:rPr>
        <w:t>Tulekeev</w:t>
      </w:r>
      <w:proofErr w:type="spellEnd"/>
      <w:r w:rsidRPr="00BC289E">
        <w:rPr>
          <w:color w:val="000000"/>
        </w:rPr>
        <w:t xml:space="preserve"> T.M., Doctor of Medical Sciences, Professor, together with colleagues from St. Petersburg);</w:t>
      </w:r>
    </w:p>
    <w:p w14:paraId="11903C11" w14:textId="77777777" w:rsidR="00683AAA" w:rsidRPr="008B3FDD" w:rsidRDefault="00683AAA" w:rsidP="00F53207">
      <w:pPr>
        <w:pStyle w:val="af8"/>
        <w:widowControl w:val="0"/>
        <w:numPr>
          <w:ilvl w:val="0"/>
          <w:numId w:val="12"/>
        </w:numPr>
        <w:spacing w:before="0" w:beforeAutospacing="0" w:after="0" w:afterAutospacing="0"/>
        <w:contextualSpacing/>
        <w:jc w:val="both"/>
        <w:rPr>
          <w:color w:val="000000"/>
          <w:lang w:val="ky-KG"/>
        </w:rPr>
      </w:pPr>
      <w:r w:rsidRPr="00BC289E">
        <w:rPr>
          <w:color w:val="000000"/>
        </w:rPr>
        <w:t>"Methodology for Forming a System of Clinical Cost Groups in Kyrgyzstan" (author</w:t>
      </w:r>
      <w:r>
        <w:rPr>
          <w:color w:val="000000"/>
          <w:lang w:val="ky-KG"/>
        </w:rPr>
        <w:t>:</w:t>
      </w:r>
      <w:r w:rsidRPr="00BC289E">
        <w:rPr>
          <w:color w:val="000000"/>
        </w:rPr>
        <w:t xml:space="preserve"> </w:t>
      </w:r>
      <w:proofErr w:type="spellStart"/>
      <w:r w:rsidRPr="00BC289E">
        <w:rPr>
          <w:color w:val="000000"/>
        </w:rPr>
        <w:t>Imankulova</w:t>
      </w:r>
      <w:proofErr w:type="spellEnd"/>
      <w:r w:rsidRPr="00BC289E">
        <w:rPr>
          <w:color w:val="000000"/>
        </w:rPr>
        <w:t xml:space="preserve"> A.S., Doctor of Medical Sciences, Associate Professor)</w:t>
      </w:r>
      <w:r>
        <w:rPr>
          <w:color w:val="000000"/>
          <w:lang w:val="ky-KG"/>
        </w:rPr>
        <w:t>;</w:t>
      </w:r>
    </w:p>
    <w:p w14:paraId="655D00B6" w14:textId="77777777" w:rsidR="00683AAA" w:rsidRPr="008B3FDD" w:rsidRDefault="00683AAA" w:rsidP="00F53207">
      <w:pPr>
        <w:pStyle w:val="af8"/>
        <w:widowControl w:val="0"/>
        <w:numPr>
          <w:ilvl w:val="0"/>
          <w:numId w:val="12"/>
        </w:numPr>
        <w:spacing w:before="0" w:beforeAutospacing="0" w:after="0" w:afterAutospacing="0"/>
        <w:contextualSpacing/>
        <w:jc w:val="both"/>
        <w:rPr>
          <w:color w:val="000000"/>
          <w:lang w:val="ky-KG"/>
        </w:rPr>
      </w:pPr>
      <w:r w:rsidRPr="00BC289E">
        <w:rPr>
          <w:color w:val="000000"/>
        </w:rPr>
        <w:t>«</w:t>
      </w:r>
      <w:r>
        <w:rPr>
          <w:color w:val="000000"/>
          <w:lang w:val="ky-KG"/>
        </w:rPr>
        <w:t>"Somatic Types and Body Mass Composition in Adolescent and Youth Children" (author</w:t>
      </w:r>
      <w:r w:rsidRPr="00BC289E">
        <w:rPr>
          <w:color w:val="000000"/>
        </w:rPr>
        <w:t>" (author</w:t>
      </w:r>
      <w:r>
        <w:rPr>
          <w:color w:val="000000"/>
          <w:lang w:val="ky-KG"/>
        </w:rPr>
        <w:t>s:</w:t>
      </w:r>
      <w:r w:rsidRPr="00BC289E">
        <w:rPr>
          <w:color w:val="000000"/>
        </w:rPr>
        <w:t xml:space="preserve"> </w:t>
      </w:r>
      <w:proofErr w:type="spellStart"/>
      <w:r w:rsidRPr="00BC289E">
        <w:rPr>
          <w:color w:val="000000"/>
        </w:rPr>
        <w:t>Tulekeev</w:t>
      </w:r>
      <w:proofErr w:type="spellEnd"/>
      <w:r w:rsidRPr="00BC289E">
        <w:rPr>
          <w:color w:val="000000"/>
        </w:rPr>
        <w:t xml:space="preserve"> T.M., Doctor of Medical Sciences, Professor,</w:t>
      </w:r>
      <w:r>
        <w:rPr>
          <w:color w:val="000000"/>
          <w:lang w:val="ky-KG"/>
        </w:rPr>
        <w:t xml:space="preserve"> Sattarov A.E., Sakibaev K.Sh.</w:t>
      </w:r>
      <w:r w:rsidRPr="00BC289E">
        <w:rPr>
          <w:color w:val="000000"/>
        </w:rPr>
        <w:t>)</w:t>
      </w:r>
      <w:r>
        <w:rPr>
          <w:color w:val="000000"/>
          <w:lang w:val="ky-KG"/>
        </w:rPr>
        <w:t>.</w:t>
      </w:r>
    </w:p>
    <w:p w14:paraId="3BF12A39" w14:textId="77777777" w:rsidR="00683AAA" w:rsidRPr="00BC289E" w:rsidRDefault="00683AAA" w:rsidP="00F53207">
      <w:pPr>
        <w:widowControl w:val="0"/>
        <w:spacing w:after="0" w:line="240" w:lineRule="auto"/>
        <w:ind w:left="1080"/>
        <w:contextualSpacing/>
        <w:jc w:val="both"/>
        <w:textAlignment w:val="baseline"/>
        <w:rPr>
          <w:rFonts w:eastAsia="Times New Roman" w:cs="Times New Roman"/>
          <w:color w:val="000000"/>
          <w:szCs w:val="24"/>
          <w:lang w:val="en-US" w:eastAsia="ru-RU"/>
        </w:rPr>
      </w:pPr>
    </w:p>
    <w:p w14:paraId="0CF8333B" w14:textId="77777777" w:rsidR="00EF125B"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To improve the teaching and methodological support of the educational program, the University has </w:t>
      </w:r>
      <w:hyperlink r:id="rId265" w:history="1">
        <w:r w:rsidRPr="00BC289E">
          <w:rPr>
            <w:rFonts w:eastAsia="Times New Roman" w:cs="Times New Roman"/>
            <w:color w:val="0563C1"/>
            <w:szCs w:val="24"/>
            <w:u w:val="single"/>
            <w:lang w:val="en-US" w:eastAsia="ru-RU"/>
          </w:rPr>
          <w:t xml:space="preserve">concluded an agreement with </w:t>
        </w:r>
        <w:r>
          <w:rPr>
            <w:rFonts w:eastAsia="Times New Roman" w:cs="Times New Roman"/>
            <w:color w:val="0563C1"/>
            <w:szCs w:val="24"/>
            <w:u w:val="single"/>
            <w:lang w:val="en-US" w:eastAsia="ru-RU"/>
          </w:rPr>
          <w:t>Research</w:t>
        </w:r>
        <w:r w:rsidRPr="00BC289E">
          <w:rPr>
            <w:rFonts w:eastAsia="Times New Roman" w:cs="Times New Roman"/>
            <w:color w:val="0563C1"/>
            <w:szCs w:val="24"/>
            <w:u w:val="single"/>
            <w:lang w:val="en-US" w:eastAsia="ru-RU"/>
          </w:rPr>
          <w:t>4</w:t>
        </w:r>
        <w:r>
          <w:rPr>
            <w:rFonts w:eastAsia="Times New Roman" w:cs="Times New Roman"/>
            <w:color w:val="0563C1"/>
            <w:szCs w:val="24"/>
            <w:u w:val="single"/>
            <w:lang w:val="en-US" w:eastAsia="ru-RU"/>
          </w:rPr>
          <w:t>Life</w:t>
        </w:r>
      </w:hyperlink>
      <w:r w:rsidRPr="00BC289E">
        <w:rPr>
          <w:rFonts w:eastAsia="Times New Roman" w:cs="Times New Roman"/>
          <w:color w:val="000000"/>
          <w:szCs w:val="24"/>
          <w:lang w:val="en-US" w:eastAsia="ru-RU"/>
        </w:rPr>
        <w:t xml:space="preserve"> to provide unlimited access to 198,000 electronic books and periodicals for students and faculty, in addition to the University's existing resources available on the website:</w:t>
      </w:r>
      <w:r>
        <w:rPr>
          <w:rFonts w:eastAsia="Times New Roman" w:cs="Times New Roman"/>
          <w:color w:val="000000"/>
          <w:szCs w:val="24"/>
          <w:lang w:val="en-US" w:eastAsia="ru-RU"/>
        </w:rPr>
        <w:t> </w:t>
      </w:r>
      <w:hyperlink r:id="rId266" w:history="1">
        <w:r>
          <w:rPr>
            <w:rFonts w:eastAsia="Times New Roman" w:cs="Times New Roman"/>
            <w:color w:val="0563C1"/>
            <w:szCs w:val="24"/>
            <w:u w:val="single"/>
            <w:lang w:val="en-US" w:eastAsia="ru-RU"/>
          </w:rPr>
          <w:t>https</w:t>
        </w:r>
        <w:r w:rsidRPr="00BC289E">
          <w:rPr>
            <w:rFonts w:eastAsia="Times New Roman" w:cs="Times New Roman"/>
            <w:color w:val="0563C1"/>
            <w:szCs w:val="24"/>
            <w:u w:val="single"/>
            <w:lang w:val="en-US" w:eastAsia="ru-RU"/>
          </w:rPr>
          <w:t>://</w:t>
        </w:r>
        <w:r>
          <w:rPr>
            <w:rFonts w:eastAsia="Times New Roman" w:cs="Times New Roman"/>
            <w:color w:val="0563C1"/>
            <w:szCs w:val="24"/>
            <w:u w:val="single"/>
            <w:lang w:val="en-US" w:eastAsia="ru-RU"/>
          </w:rPr>
          <w:t>www</w:t>
        </w:r>
        <w:r w:rsidRPr="00BC289E">
          <w:rPr>
            <w:rFonts w:eastAsia="Times New Roman" w:cs="Times New Roman"/>
            <w:color w:val="0563C1"/>
            <w:szCs w:val="24"/>
            <w:u w:val="single"/>
            <w:lang w:val="en-US" w:eastAsia="ru-RU"/>
          </w:rPr>
          <w:t>.</w:t>
        </w:r>
        <w:r>
          <w:rPr>
            <w:rFonts w:eastAsia="Times New Roman" w:cs="Times New Roman"/>
            <w:color w:val="0563C1"/>
            <w:szCs w:val="24"/>
            <w:u w:val="single"/>
            <w:lang w:val="en-US" w:eastAsia="ru-RU"/>
          </w:rPr>
          <w:t>research</w:t>
        </w:r>
        <w:r w:rsidRPr="00BC289E">
          <w:rPr>
            <w:rFonts w:eastAsia="Times New Roman" w:cs="Times New Roman"/>
            <w:color w:val="0563C1"/>
            <w:szCs w:val="24"/>
            <w:u w:val="single"/>
            <w:lang w:val="en-US" w:eastAsia="ru-RU"/>
          </w:rPr>
          <w:t>4</w:t>
        </w:r>
        <w:r>
          <w:rPr>
            <w:rFonts w:eastAsia="Times New Roman" w:cs="Times New Roman"/>
            <w:color w:val="0563C1"/>
            <w:szCs w:val="24"/>
            <w:u w:val="single"/>
            <w:lang w:val="en-US" w:eastAsia="ru-RU"/>
          </w:rPr>
          <w:t>life</w:t>
        </w:r>
        <w:r w:rsidRPr="00BC289E">
          <w:rPr>
            <w:rFonts w:eastAsia="Times New Roman" w:cs="Times New Roman"/>
            <w:color w:val="0563C1"/>
            <w:szCs w:val="24"/>
            <w:u w:val="single"/>
            <w:lang w:val="en-US" w:eastAsia="ru-RU"/>
          </w:rPr>
          <w:t>.</w:t>
        </w:r>
        <w:r>
          <w:rPr>
            <w:rFonts w:eastAsia="Times New Roman" w:cs="Times New Roman"/>
            <w:color w:val="0563C1"/>
            <w:szCs w:val="24"/>
            <w:u w:val="single"/>
            <w:lang w:val="en-US" w:eastAsia="ru-RU"/>
          </w:rPr>
          <w:t>org</w:t>
        </w:r>
        <w:r w:rsidRPr="00BC289E">
          <w:rPr>
            <w:rFonts w:eastAsia="Times New Roman" w:cs="Times New Roman"/>
            <w:color w:val="0563C1"/>
            <w:szCs w:val="24"/>
            <w:u w:val="single"/>
            <w:lang w:val="en-US" w:eastAsia="ru-RU"/>
          </w:rPr>
          <w:t>/</w:t>
        </w:r>
      </w:hyperlink>
    </w:p>
    <w:p w14:paraId="79A02F29"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University's electronic library performs the University's teaching, scientific and reference-information functions, providing students and faculty with quality knowledge and skills in accordance with global requirements and standards. Moreover, the University has access to the resources of </w:t>
      </w:r>
      <w:r>
        <w:rPr>
          <w:rFonts w:eastAsia="Times New Roman" w:cs="Times New Roman"/>
          <w:color w:val="000000"/>
          <w:szCs w:val="24"/>
          <w:lang w:val="en-US" w:eastAsia="ru-RU"/>
        </w:rPr>
        <w:t>De</w:t>
      </w:r>
      <w:r w:rsidRPr="00BC289E">
        <w:rPr>
          <w:rFonts w:eastAsia="Times New Roman" w:cs="Times New Roman"/>
          <w:color w:val="000000"/>
          <w:szCs w:val="24"/>
          <w:lang w:val="en-US" w:eastAsia="ru-RU"/>
        </w:rPr>
        <w:t xml:space="preserve"> </w:t>
      </w:r>
      <w:r>
        <w:rPr>
          <w:rFonts w:eastAsia="Times New Roman" w:cs="Times New Roman"/>
          <w:color w:val="000000"/>
          <w:szCs w:val="24"/>
          <w:lang w:val="en-US" w:eastAsia="ru-RU"/>
        </w:rPr>
        <w:t>Gruyter</w:t>
      </w:r>
      <w:r w:rsidRPr="00BC289E">
        <w:rPr>
          <w:rFonts w:eastAsia="Times New Roman" w:cs="Times New Roman"/>
          <w:color w:val="000000"/>
          <w:szCs w:val="24"/>
          <w:lang w:val="en-US" w:eastAsia="ru-RU"/>
        </w:rPr>
        <w:t>, which includes a database of 210 journals in academic and humanities disciplines.</w:t>
      </w:r>
    </w:p>
    <w:p w14:paraId="113E3A46"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The use of electronic resources helps improve the conditions for delivering educational programs in a hybrid education format. In this regard, the University acquires internationally recognized textbook editions for the disciplines it offers.</w:t>
      </w:r>
    </w:p>
    <w:p w14:paraId="1B4E4502" w14:textId="77777777" w:rsidR="00683AAA" w:rsidRPr="00BC289E" w:rsidRDefault="00683AAA" w:rsidP="00F53207">
      <w:pPr>
        <w:widowControl w:val="0"/>
        <w:shd w:val="clear" w:color="auto" w:fill="FFFFFF"/>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introduction of simulation technologies into the practical training of medical students helps avoid medical errors being made on real patients. Phantoms and simulators allow practical skills to be honed to automaticity through repeated practice of the same actions. The modern robotic simulators with which the simulation center is equipped make it possible to model various clinical situations. </w:t>
      </w:r>
      <w:hyperlink r:id="rId267" w:history="1">
        <w:r w:rsidRPr="00BC289E">
          <w:rPr>
            <w:rFonts w:eastAsia="Times New Roman" w:cs="Times New Roman"/>
            <w:color w:val="0563C1"/>
            <w:szCs w:val="24"/>
            <w:u w:val="single"/>
            <w:lang w:val="en-US" w:eastAsia="ru-RU"/>
          </w:rPr>
          <w:t>List of Phantoms and Mock-ups</w:t>
        </w:r>
      </w:hyperlink>
    </w:p>
    <w:p w14:paraId="24BA0C55"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The procedure for monitoring and assessing the content of teaching and methodological guides follows this scheme:</w:t>
      </w:r>
    </w:p>
    <w:p w14:paraId="1077F1F9" w14:textId="77777777" w:rsidR="00683AAA" w:rsidRPr="00BC289E" w:rsidRDefault="00683AAA" w:rsidP="00F53207">
      <w:pPr>
        <w:widowControl w:val="0"/>
        <w:spacing w:after="0" w:line="240" w:lineRule="auto"/>
        <w:ind w:left="709"/>
        <w:contextualSpacing/>
        <w:jc w:val="both"/>
        <w:rPr>
          <w:rFonts w:eastAsia="Times New Roman" w:cs="Times New Roman"/>
          <w:szCs w:val="24"/>
          <w:lang w:val="en-US" w:eastAsia="ru-RU"/>
        </w:rPr>
      </w:pPr>
      <w:r w:rsidRPr="00BC289E">
        <w:rPr>
          <w:rFonts w:eastAsia="Times New Roman" w:cs="Times New Roman"/>
          <w:szCs w:val="24"/>
          <w:lang w:val="en-US" w:eastAsia="ru-RU"/>
        </w:rPr>
        <w:t xml:space="preserve">- </w:t>
      </w:r>
      <w:r w:rsidRPr="00BC289E">
        <w:rPr>
          <w:rFonts w:eastAsia="Times New Roman" w:cs="Times New Roman"/>
          <w:color w:val="000000"/>
          <w:szCs w:val="24"/>
          <w:lang w:val="en-US" w:eastAsia="ru-RU"/>
        </w:rPr>
        <w:t>a proposal to change the program;</w:t>
      </w:r>
    </w:p>
    <w:p w14:paraId="648A8FCF" w14:textId="77777777" w:rsidR="00683AAA" w:rsidRPr="00BC289E" w:rsidRDefault="00683AAA" w:rsidP="00F53207">
      <w:pPr>
        <w:widowControl w:val="0"/>
        <w:spacing w:after="0" w:line="240" w:lineRule="auto"/>
        <w:ind w:left="709"/>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 preparation of a draft of the changes;</w:t>
      </w:r>
    </w:p>
    <w:p w14:paraId="32BBD470" w14:textId="77777777" w:rsidR="00683AAA" w:rsidRPr="00BC289E" w:rsidRDefault="00683AAA" w:rsidP="00F53207">
      <w:pPr>
        <w:widowControl w:val="0"/>
        <w:spacing w:after="0" w:line="240" w:lineRule="auto"/>
        <w:ind w:left="709"/>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 discussion of the changes at a department meeting;</w:t>
      </w:r>
      <w:r>
        <w:rPr>
          <w:rFonts w:eastAsia="Times New Roman" w:cs="Times New Roman"/>
          <w:color w:val="000000"/>
          <w:szCs w:val="24"/>
          <w:lang w:val="en-US" w:eastAsia="ru-RU"/>
        </w:rPr>
        <w:t> </w:t>
      </w:r>
    </w:p>
    <w:p w14:paraId="6AD1972A" w14:textId="77777777" w:rsidR="00683AAA" w:rsidRPr="00BC289E" w:rsidRDefault="00683AAA" w:rsidP="00F53207">
      <w:pPr>
        <w:widowControl w:val="0"/>
        <w:spacing w:after="0" w:line="240" w:lineRule="auto"/>
        <w:ind w:left="709"/>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 submission for discussion at the TMC;</w:t>
      </w:r>
    </w:p>
    <w:p w14:paraId="05A1153B" w14:textId="77777777" w:rsidR="00683AAA" w:rsidRPr="00BC289E" w:rsidRDefault="00683AAA" w:rsidP="00F53207">
      <w:pPr>
        <w:widowControl w:val="0"/>
        <w:spacing w:after="0" w:line="240" w:lineRule="auto"/>
        <w:ind w:left="709"/>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 approval of the curriculum.</w:t>
      </w:r>
    </w:p>
    <w:p w14:paraId="0FB82C5D"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If changes to the program were proposed based on the results of a survey at the Academic Council, then, once completed within the specified deadline, the responsible unit submits a completion report to the </w:t>
      </w:r>
      <w:r w:rsidRPr="00BC289E">
        <w:rPr>
          <w:rFonts w:eastAsia="Times New Roman" w:cs="Times New Roman"/>
          <w:color w:val="000000"/>
          <w:szCs w:val="24"/>
          <w:lang w:val="en-US" w:eastAsia="ru-RU"/>
        </w:rPr>
        <w:lastRenderedPageBreak/>
        <w:t>Department of Educational Development and Quality.</w:t>
      </w:r>
    </w:p>
    <w:p w14:paraId="278A9A8B"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i/>
          <w:iCs/>
          <w:color w:val="000000"/>
          <w:szCs w:val="24"/>
          <w:lang w:val="en-US" w:eastAsia="ru-RU"/>
        </w:rPr>
        <w:t>A proposal to change the program</w:t>
      </w:r>
      <w:r w:rsidRPr="00BC289E">
        <w:rPr>
          <w:rFonts w:eastAsia="Times New Roman" w:cs="Times New Roman"/>
          <w:color w:val="000000"/>
          <w:szCs w:val="24"/>
          <w:lang w:val="en-US" w:eastAsia="ru-RU"/>
        </w:rPr>
        <w:t xml:space="preserve"> arises:</w:t>
      </w:r>
    </w:p>
    <w:p w14:paraId="0B57872A" w14:textId="77777777" w:rsidR="00683AAA" w:rsidRPr="00BC289E" w:rsidRDefault="00683AAA"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ab/>
        <w:t>- based on the results of student and employer surveys, and discussion of the results at the Academic Council according to the process map;</w:t>
      </w:r>
    </w:p>
    <w:p w14:paraId="37E9005E" w14:textId="77777777" w:rsidR="00683AAA" w:rsidRPr="00BC289E" w:rsidRDefault="00683AAA"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ab/>
        <w:t>- an instructor's proposal for a specific discipline (based on the instructor's research activity);</w:t>
      </w:r>
    </w:p>
    <w:p w14:paraId="00BFF323" w14:textId="77777777" w:rsidR="00683AAA" w:rsidRPr="00BC289E" w:rsidRDefault="00683AAA"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ab/>
        <w:t>- a proposal by an instructor of a discipline for which this curriculum is a prerequisite;</w:t>
      </w:r>
    </w:p>
    <w:p w14:paraId="5EDF4926"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i/>
          <w:iCs/>
          <w:color w:val="000000"/>
          <w:szCs w:val="24"/>
          <w:lang w:val="en-US" w:eastAsia="ru-RU"/>
        </w:rPr>
        <w:t>The draft changes to the working program</w:t>
      </w:r>
      <w:r w:rsidRPr="00BC289E">
        <w:rPr>
          <w:rFonts w:eastAsia="Times New Roman" w:cs="Times New Roman"/>
          <w:color w:val="000000"/>
          <w:szCs w:val="24"/>
          <w:lang w:val="en-US" w:eastAsia="ru-RU"/>
        </w:rPr>
        <w:t xml:space="preserve"> </w:t>
      </w:r>
      <w:r w:rsidRPr="00BC289E">
        <w:rPr>
          <w:rFonts w:eastAsia="Times New Roman" w:cs="Times New Roman"/>
          <w:i/>
          <w:iCs/>
          <w:color w:val="000000"/>
          <w:szCs w:val="24"/>
          <w:lang w:val="en-US" w:eastAsia="ru-RU"/>
        </w:rPr>
        <w:t>and the teaching and methodological complex</w:t>
      </w:r>
      <w:r w:rsidRPr="00BC289E">
        <w:rPr>
          <w:rFonts w:eastAsia="Times New Roman" w:cs="Times New Roman"/>
          <w:color w:val="000000"/>
          <w:szCs w:val="24"/>
          <w:lang w:val="en-US" w:eastAsia="ru-RU"/>
        </w:rPr>
        <w:t xml:space="preserve"> are prepared by the instructor of the relevant discipline, or a working group is formed from the department's staff. If necessary, staff from other departments of the faculty are included in the group.</w:t>
      </w:r>
    </w:p>
    <w:p w14:paraId="370622EE"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i/>
          <w:iCs/>
          <w:color w:val="000000"/>
          <w:szCs w:val="24"/>
          <w:lang w:val="en-US" w:eastAsia="ru-RU"/>
        </w:rPr>
        <w:t>Discussion of the changes</w:t>
      </w:r>
      <w:r w:rsidRPr="00BC289E">
        <w:rPr>
          <w:rFonts w:eastAsia="Times New Roman" w:cs="Times New Roman"/>
          <w:color w:val="000000"/>
          <w:szCs w:val="24"/>
          <w:lang w:val="en-US" w:eastAsia="ru-RU"/>
        </w:rPr>
        <w:t xml:space="preserve"> takes place at the next department meeting, where a decision is made on revising it further, rejecting it, or submitting the draft for discussion at the TMC, which meets monthly according to schedule.</w:t>
      </w:r>
      <w:r>
        <w:rPr>
          <w:rFonts w:eastAsia="Times New Roman" w:cs="Times New Roman"/>
          <w:color w:val="000000"/>
          <w:szCs w:val="24"/>
          <w:lang w:val="en-US" w:eastAsia="ru-RU"/>
        </w:rPr>
        <w:t> </w:t>
      </w:r>
    </w:p>
    <w:p w14:paraId="0176C787" w14:textId="77777777" w:rsidR="00683AAA" w:rsidRPr="00BC289E" w:rsidRDefault="00683AAA" w:rsidP="00F53207">
      <w:pPr>
        <w:widowControl w:val="0"/>
        <w:spacing w:after="0" w:line="240" w:lineRule="auto"/>
        <w:ind w:firstLine="567"/>
        <w:contextualSpacing/>
        <w:jc w:val="both"/>
        <w:rPr>
          <w:rFonts w:eastAsia="Times New Roman" w:cs="Times New Roman"/>
          <w:color w:val="000000"/>
          <w:szCs w:val="24"/>
          <w:lang w:val="en-US" w:eastAsia="ru-RU"/>
        </w:rPr>
      </w:pPr>
      <w:r w:rsidRPr="00BC289E">
        <w:rPr>
          <w:rFonts w:eastAsia="Times New Roman" w:cs="Times New Roman"/>
          <w:i/>
          <w:iCs/>
          <w:color w:val="000000"/>
          <w:szCs w:val="24"/>
          <w:lang w:val="en-US" w:eastAsia="ru-RU"/>
        </w:rPr>
        <w:t>Approval of the curriculum</w:t>
      </w:r>
      <w:r w:rsidRPr="00BC289E">
        <w:rPr>
          <w:rFonts w:eastAsia="Times New Roman" w:cs="Times New Roman"/>
          <w:color w:val="000000"/>
          <w:szCs w:val="24"/>
          <w:lang w:val="en-US" w:eastAsia="ru-RU"/>
        </w:rPr>
        <w:t xml:space="preserve"> takes place at the Academic Council, whose members include University staff, faculty, employers, and representatives of the student council. Regular assessment of the content of specific disciplines is governed by the </w:t>
      </w:r>
      <w:hyperlink r:id="rId268" w:history="1">
        <w:r w:rsidRPr="00BC289E">
          <w:rPr>
            <w:rFonts w:eastAsia="Times New Roman" w:cs="Times New Roman"/>
            <w:color w:val="0563C1"/>
            <w:szCs w:val="24"/>
            <w:u w:val="single"/>
            <w:lang w:val="en-US" w:eastAsia="ru-RU"/>
          </w:rPr>
          <w:t>Regulations on the Department</w:t>
        </w:r>
      </w:hyperlink>
      <w:r w:rsidRPr="00BC289E">
        <w:rPr>
          <w:rFonts w:eastAsia="Times New Roman" w:cs="Times New Roman"/>
          <w:color w:val="0070C0"/>
          <w:szCs w:val="24"/>
          <w:lang w:val="en-US" w:eastAsia="ru-RU"/>
        </w:rPr>
        <w:t xml:space="preserve"> and on the</w:t>
      </w:r>
      <w:hyperlink r:id="rId269" w:history="1">
        <w:r w:rsidRPr="00BC289E">
          <w:rPr>
            <w:rFonts w:eastAsia="Times New Roman" w:cs="Times New Roman"/>
            <w:color w:val="0563C1"/>
            <w:szCs w:val="24"/>
            <w:u w:val="single"/>
            <w:lang w:val="en-US" w:eastAsia="ru-RU"/>
          </w:rPr>
          <w:t>TMC2</w:t>
        </w:r>
      </w:hyperlink>
      <w:r w:rsidRPr="00BC289E">
        <w:rPr>
          <w:rFonts w:eastAsia="Times New Roman" w:cs="Times New Roman"/>
          <w:color w:val="000000"/>
          <w:szCs w:val="24"/>
          <w:lang w:val="en-US" w:eastAsia="ru-RU"/>
        </w:rPr>
        <w:t>.</w:t>
      </w:r>
    </w:p>
    <w:p w14:paraId="44D128F6"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teaching and methodological complexes of disciplines are developed according to a uniform format in accordance with the </w:t>
      </w:r>
      <w:r w:rsidRPr="00BC289E">
        <w:rPr>
          <w:rFonts w:eastAsia="Times New Roman" w:cs="Times New Roman"/>
          <w:color w:val="0070C0"/>
          <w:szCs w:val="24"/>
          <w:lang w:val="en-US" w:eastAsia="ru-RU"/>
        </w:rPr>
        <w:t>«</w:t>
      </w:r>
      <w:hyperlink r:id="rId270" w:history="1">
        <w:r w:rsidRPr="00BC289E">
          <w:rPr>
            <w:rStyle w:val="aff5"/>
            <w:rFonts w:eastAsia="Times New Roman" w:cs="Times New Roman"/>
            <w:szCs w:val="24"/>
            <w:lang w:val="en-US" w:eastAsia="ru-RU"/>
          </w:rPr>
          <w:t>Regulation on the Teaching and Methodological Complex of a Discipline",</w:t>
        </w:r>
      </w:hyperlink>
      <w:r w:rsidRPr="00BC289E">
        <w:rPr>
          <w:rFonts w:eastAsia="Times New Roman" w:cs="Times New Roman"/>
          <w:color w:val="000000"/>
          <w:szCs w:val="24"/>
          <w:lang w:val="en-US" w:eastAsia="ru-RU"/>
        </w:rPr>
        <w:t xml:space="preserve"> undergo external review to verify their currency, are agreed upon with stakeholders, and are then reviewed and approved by decision of the Academic Council. </w:t>
      </w:r>
      <w:hyperlink r:id="rId271" w:history="1">
        <w:r w:rsidRPr="00BC289E">
          <w:rPr>
            <w:rFonts w:eastAsia="Times New Roman" w:cs="Times New Roman"/>
            <w:color w:val="0563C1"/>
            <w:szCs w:val="24"/>
            <w:u w:val="single"/>
            <w:lang w:val="en-US" w:eastAsia="ru-RU"/>
          </w:rPr>
          <w:t>Review of the teaching and methodological complex</w:t>
        </w:r>
      </w:hyperlink>
    </w:p>
    <w:p w14:paraId="271D3193"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rPr>
      </w:pPr>
      <w:r w:rsidRPr="00BC289E">
        <w:rPr>
          <w:rFonts w:eastAsia="Times New Roman" w:cs="Times New Roman"/>
          <w:szCs w:val="24"/>
          <w:lang w:val="en-US"/>
        </w:rPr>
        <w:t>In order to ensure and continuously improve the quality of the educational process, the Main Educational Program (MEP) is subject to regular assessment and improvement through annual internal and external reviews.</w:t>
      </w:r>
    </w:p>
    <w:p w14:paraId="260388EE"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rPr>
      </w:pPr>
      <w:r w:rsidRPr="00BC289E">
        <w:rPr>
          <w:rFonts w:eastAsia="DengXian Light" w:cs="Times New Roman"/>
          <w:bCs/>
          <w:i/>
          <w:szCs w:val="24"/>
          <w:lang w:val="en-US"/>
        </w:rPr>
        <w:t>Internal review of the MEP</w:t>
      </w:r>
      <w:r w:rsidRPr="00BC289E">
        <w:rPr>
          <w:rFonts w:eastAsia="Times New Roman" w:cs="Times New Roman"/>
          <w:szCs w:val="24"/>
          <w:lang w:val="en-US"/>
        </w:rPr>
        <w:t xml:space="preserve"> is carried out at the level of the relevant departments and the academic staff involved in implementing the program, and is aimed at assessing the relevance of the content, its logical structure, and the compliance of curricula, working programs of disciplines, and assessment resource banks with the requirements of the state educational standards as well as the learning goals and outcomes. As part of the internal review, the results of monitoring student academic performance, feedback from students and faculty, and the effectiveness of the educational technologies used are analyzed.</w:t>
      </w:r>
    </w:p>
    <w:p w14:paraId="70A8D299"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rPr>
      </w:pPr>
      <w:r w:rsidRPr="00BC289E">
        <w:rPr>
          <w:rFonts w:eastAsia="Times New Roman" w:cs="Times New Roman"/>
          <w:szCs w:val="24"/>
          <w:lang w:val="en-US"/>
        </w:rPr>
        <w:t xml:space="preserve">Based on the results of the internal review, the educational program is submitted </w:t>
      </w:r>
      <w:r w:rsidRPr="00BC289E">
        <w:rPr>
          <w:rFonts w:eastAsia="Times New Roman" w:cs="Times New Roman"/>
          <w:i/>
          <w:szCs w:val="24"/>
          <w:lang w:val="en-US"/>
        </w:rPr>
        <w:t xml:space="preserve">for </w:t>
      </w:r>
      <w:r w:rsidRPr="00BC289E">
        <w:rPr>
          <w:rFonts w:eastAsia="DengXian Light" w:cs="Times New Roman"/>
          <w:bCs/>
          <w:i/>
          <w:szCs w:val="24"/>
          <w:lang w:val="en-US"/>
        </w:rPr>
        <w:t>external review</w:t>
      </w:r>
      <w:r w:rsidRPr="00BC289E">
        <w:rPr>
          <w:rFonts w:eastAsia="Times New Roman" w:cs="Times New Roman"/>
          <w:szCs w:val="24"/>
          <w:lang w:val="en-US"/>
        </w:rPr>
        <w:t>, which is conducted with the participation of employer representatives and relevant specialists from practical healthcare. The external review focuses on assessing the practical orientation of the MEP, its compliance with current requirements of professional activity, employer expectations and labor-market needs, and on determining the degree of readiness of graduates to perform their professional functions.</w:t>
      </w:r>
    </w:p>
    <w:p w14:paraId="17A42402"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rPr>
      </w:pPr>
      <w:r w:rsidRPr="00BC289E">
        <w:rPr>
          <w:rFonts w:eastAsia="Times New Roman" w:cs="Times New Roman"/>
          <w:szCs w:val="24"/>
          <w:lang w:val="en-US"/>
        </w:rPr>
        <w:t xml:space="preserve">The results of the internal and external reviews are considered at a meeting of the </w:t>
      </w:r>
      <w:r w:rsidRPr="00BC289E">
        <w:rPr>
          <w:rFonts w:eastAsia="DengXian Light" w:cs="Times New Roman"/>
          <w:szCs w:val="24"/>
          <w:lang w:val="en-US"/>
        </w:rPr>
        <w:t>University's Academic Council</w:t>
      </w:r>
      <w:r w:rsidRPr="00BC289E">
        <w:rPr>
          <w:rFonts w:eastAsia="Times New Roman" w:cs="Times New Roman"/>
          <w:szCs w:val="24"/>
          <w:lang w:val="en-US"/>
        </w:rPr>
        <w:t xml:space="preserve">, following which a decision is made to introduce changes, update, or approve the educational program. Final approval of the MEP is carried out by the </w:t>
      </w:r>
      <w:r w:rsidRPr="00BC289E">
        <w:rPr>
          <w:rFonts w:eastAsia="DengXian Light" w:cs="Times New Roman"/>
          <w:szCs w:val="24"/>
          <w:lang w:val="en-US"/>
        </w:rPr>
        <w:t>Rector of the University</w:t>
      </w:r>
      <w:r w:rsidRPr="00BC289E">
        <w:rPr>
          <w:rFonts w:eastAsia="Times New Roman" w:cs="Times New Roman"/>
          <w:szCs w:val="24"/>
          <w:lang w:val="en-US"/>
        </w:rPr>
        <w:t xml:space="preserve"> in the established manner.</w:t>
      </w:r>
    </w:p>
    <w:p w14:paraId="0F060DE9" w14:textId="38FDFB6F" w:rsidR="00683AAA" w:rsidRPr="00BC289E" w:rsidRDefault="00966BB6" w:rsidP="00F53207">
      <w:pPr>
        <w:widowControl w:val="0"/>
        <w:shd w:val="clear" w:color="auto" w:fill="FFFFFF"/>
        <w:spacing w:after="0" w:line="240" w:lineRule="auto"/>
        <w:ind w:firstLine="567"/>
        <w:contextualSpacing/>
        <w:jc w:val="both"/>
        <w:rPr>
          <w:rFonts w:eastAsia="Times New Roman" w:cs="Times New Roman"/>
          <w:color w:val="000000"/>
          <w:szCs w:val="24"/>
          <w:lang w:val="en-US" w:eastAsia="ru-RU"/>
        </w:rPr>
      </w:pPr>
      <w:hyperlink r:id="rId272" w:history="1">
        <w:r w:rsidR="00972651" w:rsidRPr="00BC289E">
          <w:rPr>
            <w:rFonts w:eastAsia="Times New Roman" w:cs="Times New Roman"/>
            <w:color w:val="0563C1"/>
            <w:szCs w:val="24"/>
            <w:u w:val="single"/>
            <w:shd w:val="clear" w:color="auto" w:fill="FFFFFF"/>
            <w:lang w:val="en-US" w:eastAsia="ru-RU"/>
          </w:rPr>
          <w:t>Extract from the minutes of the Academic Council meeting</w:t>
        </w:r>
      </w:hyperlink>
    </w:p>
    <w:p w14:paraId="58E34EE5" w14:textId="77777777" w:rsidR="00683AAA" w:rsidRPr="00BC289E" w:rsidRDefault="00683AAA" w:rsidP="00F53207">
      <w:pPr>
        <w:widowControl w:val="0"/>
        <w:spacing w:after="0" w:line="240" w:lineRule="auto"/>
        <w:contextualSpacing/>
        <w:rPr>
          <w:rFonts w:eastAsia="Times New Roman" w:cs="Times New Roman"/>
          <w:szCs w:val="24"/>
          <w:lang w:val="en-US" w:eastAsia="ru-RU"/>
        </w:rPr>
      </w:pPr>
    </w:p>
    <w:p w14:paraId="2356848E" w14:textId="02A39C2F" w:rsidR="00683AAA" w:rsidRPr="00BC289E" w:rsidRDefault="00683AAA" w:rsidP="00F53207">
      <w:pPr>
        <w:widowControl w:val="0"/>
        <w:spacing w:line="240" w:lineRule="auto"/>
        <w:contextualSpacing/>
        <w:jc w:val="center"/>
        <w:rPr>
          <w:rFonts w:eastAsia="Times New Roman" w:cs="Times New Roman"/>
          <w:b/>
          <w:bCs/>
          <w:i/>
          <w:color w:val="000000"/>
          <w:szCs w:val="24"/>
          <w:lang w:val="en-US" w:eastAsia="ru-RU"/>
        </w:rPr>
      </w:pPr>
      <w:r w:rsidRPr="00BC289E">
        <w:rPr>
          <w:rFonts w:eastAsia="Times New Roman" w:cs="Times New Roman"/>
          <w:b/>
          <w:bCs/>
          <w:i/>
          <w:color w:val="000000"/>
          <w:szCs w:val="24"/>
          <w:lang w:val="en-US" w:eastAsia="ru-RU"/>
        </w:rPr>
        <w:t>The criterion is met</w:t>
      </w:r>
    </w:p>
    <w:p w14:paraId="4927FB80" w14:textId="77777777" w:rsidR="00683AAA" w:rsidRPr="00BC289E" w:rsidRDefault="00683AAA" w:rsidP="00F53207">
      <w:pPr>
        <w:widowControl w:val="0"/>
        <w:spacing w:line="240" w:lineRule="auto"/>
        <w:contextualSpacing/>
        <w:jc w:val="center"/>
        <w:rPr>
          <w:rFonts w:eastAsia="Times New Roman" w:cs="Times New Roman"/>
          <w:szCs w:val="24"/>
          <w:lang w:val="en-US" w:eastAsia="ru-RU"/>
        </w:rPr>
      </w:pPr>
    </w:p>
    <w:p w14:paraId="1DE83505" w14:textId="59AB55CB" w:rsidR="00683AAA" w:rsidRPr="00BC289E" w:rsidRDefault="00683AAA" w:rsidP="00F53207">
      <w:pPr>
        <w:widowControl w:val="0"/>
        <w:spacing w:line="240" w:lineRule="auto"/>
        <w:contextualSpacing/>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t>2.7. Innovative teaching and methodological resources, pedagogical forms and technologies</w:t>
      </w:r>
    </w:p>
    <w:p w14:paraId="1D0738B9" w14:textId="77777777" w:rsidR="00784639" w:rsidRPr="00BC289E" w:rsidRDefault="00784639" w:rsidP="00F53207">
      <w:pPr>
        <w:widowControl w:val="0"/>
        <w:spacing w:line="240" w:lineRule="auto"/>
        <w:contextualSpacing/>
        <w:rPr>
          <w:rFonts w:eastAsia="Times New Roman" w:cs="Times New Roman"/>
          <w:szCs w:val="24"/>
          <w:lang w:val="en-US" w:eastAsia="ru-RU"/>
        </w:rPr>
      </w:pPr>
    </w:p>
    <w:p w14:paraId="2169922A"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educational process actively uses </w:t>
      </w:r>
      <w:r w:rsidRPr="00BC289E">
        <w:rPr>
          <w:rFonts w:eastAsia="Times New Roman" w:cs="Times New Roman"/>
          <w:bCs/>
          <w:i/>
          <w:color w:val="000000"/>
          <w:szCs w:val="24"/>
          <w:lang w:val="en-US" w:eastAsia="ru-RU"/>
        </w:rPr>
        <w:t>electronic and digital educational resources</w:t>
      </w:r>
      <w:r w:rsidRPr="00BC289E">
        <w:rPr>
          <w:rFonts w:eastAsia="Times New Roman" w:cs="Times New Roman"/>
          <w:i/>
          <w:color w:val="000000"/>
          <w:szCs w:val="24"/>
          <w:lang w:val="en-US" w:eastAsia="ru-RU"/>
        </w:rPr>
        <w:t>, including</w:t>
      </w:r>
      <w:r w:rsidRPr="00BC289E">
        <w:rPr>
          <w:rFonts w:eastAsia="Times New Roman" w:cs="Times New Roman"/>
          <w:color w:val="000000"/>
          <w:szCs w:val="24"/>
          <w:lang w:val="en-US" w:eastAsia="ru-RU"/>
        </w:rPr>
        <w:t xml:space="preserve"> electronic textbooks and study guides, video lectures, multimedia presentations, interactive learning modules, virtual laboratories, simulators, and professional software products. All these resources provide students with continuous access to educational content, means of communication with instructors, </w:t>
      </w:r>
      <w:r w:rsidRPr="00BC289E">
        <w:rPr>
          <w:rFonts w:eastAsia="Times New Roman" w:cs="Times New Roman"/>
          <w:color w:val="000000"/>
          <w:szCs w:val="24"/>
          <w:lang w:val="en-US" w:eastAsia="ru-RU"/>
        </w:rPr>
        <w:lastRenderedPageBreak/>
        <w:t xml:space="preserve">electronic library systems, and services for monitoring and assessing learning outcomes. </w:t>
      </w:r>
      <w:hyperlink r:id="rId273" w:history="1">
        <w:r w:rsidRPr="00BC289E">
          <w:rPr>
            <w:rStyle w:val="aff5"/>
            <w:rFonts w:eastAsia="Times New Roman" w:cs="Times New Roman"/>
            <w:szCs w:val="24"/>
            <w:lang w:val="en-US" w:eastAsia="ru-RU"/>
          </w:rPr>
          <w:t>Electronic Library</w:t>
        </w:r>
      </w:hyperlink>
    </w:p>
    <w:p w14:paraId="6A192907"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educational process uses digital educational resources, including electronic teaching and methodological complexes of disciplines, online courses, multimedia lecture materials, interactive simulators, and databases of case studies and professional tasks. All teaching and methodological materials are posted on the electronic educational portal </w:t>
      </w:r>
      <w:proofErr w:type="spellStart"/>
      <w:r>
        <w:rPr>
          <w:rFonts w:eastAsia="Times New Roman" w:cs="Times New Roman"/>
          <w:color w:val="000000"/>
          <w:szCs w:val="24"/>
          <w:lang w:val="en-US" w:eastAsia="ru-RU"/>
        </w:rPr>
        <w:t>eBilim</w:t>
      </w:r>
      <w:proofErr w:type="spellEnd"/>
      <w:r w:rsidRPr="00BC289E">
        <w:rPr>
          <w:rFonts w:eastAsia="Times New Roman" w:cs="Times New Roman"/>
          <w:color w:val="000000"/>
          <w:szCs w:val="24"/>
          <w:lang w:val="en-US" w:eastAsia="ru-RU"/>
        </w:rPr>
        <w:t>, which provides students with access to educational content, communication tools, and monitoring of learning outcomes.</w:t>
      </w:r>
    </w:p>
    <w:p w14:paraId="6247CE3A" w14:textId="77777777" w:rsidR="00683AAA" w:rsidRPr="00BC289E" w:rsidRDefault="00683AAA"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rPr>
        <w:t xml:space="preserve">In fulfilling the mission, strategic goals and expected learning outcomes, </w:t>
      </w:r>
      <w:proofErr w:type="spellStart"/>
      <w:r>
        <w:rPr>
          <w:rFonts w:eastAsia="Times New Roman" w:cs="Times New Roman"/>
          <w:color w:val="000000"/>
          <w:szCs w:val="24"/>
          <w:lang w:val="en-US"/>
        </w:rPr>
        <w:t>c</w:t>
      </w:r>
      <w:r w:rsidRPr="00BC289E">
        <w:rPr>
          <w:rFonts w:eastAsia="Times New Roman" w:cs="Times New Roman"/>
          <w:color w:val="000000"/>
          <w:szCs w:val="24"/>
          <w:lang w:val="en-US"/>
        </w:rPr>
        <w:t>and</w:t>
      </w:r>
      <w:proofErr w:type="spellEnd"/>
      <w:r w:rsidRPr="00BC289E">
        <w:rPr>
          <w:rFonts w:eastAsia="Times New Roman" w:cs="Times New Roman"/>
          <w:color w:val="000000"/>
          <w:szCs w:val="24"/>
          <w:lang w:val="en-US"/>
        </w:rPr>
        <w:t xml:space="preserve"> with the aim of improving the quality of education, University instructors, alongside standard teaching methods, conduct classes using new pedagogical methods: </w:t>
      </w:r>
      <w:r>
        <w:rPr>
          <w:rFonts w:eastAsia="Times New Roman" w:cs="Times New Roman"/>
          <w:color w:val="000000"/>
          <w:szCs w:val="24"/>
          <w:lang w:val="en-US"/>
        </w:rPr>
        <w:t>PBL</w:t>
      </w:r>
      <w:r w:rsidRPr="00BC289E">
        <w:rPr>
          <w:rFonts w:eastAsia="Times New Roman" w:cs="Times New Roman"/>
          <w:color w:val="000000"/>
          <w:szCs w:val="24"/>
          <w:lang w:val="en-US"/>
        </w:rPr>
        <w:t xml:space="preserve">, </w:t>
      </w:r>
      <w:r>
        <w:rPr>
          <w:rFonts w:eastAsia="Times New Roman" w:cs="Times New Roman"/>
          <w:color w:val="000000"/>
          <w:szCs w:val="24"/>
          <w:lang w:val="en-US"/>
        </w:rPr>
        <w:t>CBL</w:t>
      </w:r>
      <w:r w:rsidRPr="00BC289E">
        <w:rPr>
          <w:rFonts w:eastAsia="Times New Roman" w:cs="Times New Roman"/>
          <w:color w:val="000000"/>
          <w:szCs w:val="24"/>
          <w:lang w:val="en-US"/>
        </w:rPr>
        <w:t xml:space="preserve">, </w:t>
      </w:r>
      <w:r>
        <w:rPr>
          <w:rFonts w:eastAsia="Times New Roman" w:cs="Times New Roman"/>
          <w:color w:val="000000"/>
          <w:szCs w:val="24"/>
          <w:lang w:val="en-US"/>
        </w:rPr>
        <w:t>TBL</w:t>
      </w:r>
      <w:r w:rsidRPr="00BC289E">
        <w:rPr>
          <w:rFonts w:eastAsia="Times New Roman" w:cs="Times New Roman"/>
          <w:color w:val="000000"/>
          <w:szCs w:val="24"/>
          <w:lang w:val="en-US"/>
        </w:rPr>
        <w:t xml:space="preserve"> and the </w:t>
      </w:r>
      <w:r>
        <w:rPr>
          <w:rFonts w:eastAsia="Times New Roman" w:cs="Times New Roman"/>
          <w:color w:val="000000"/>
          <w:szCs w:val="24"/>
          <w:lang w:val="en-US"/>
        </w:rPr>
        <w:t>RBL</w:t>
      </w:r>
      <w:r w:rsidRPr="00BC289E">
        <w:rPr>
          <w:rFonts w:eastAsia="Times New Roman" w:cs="Times New Roman"/>
          <w:color w:val="000000"/>
          <w:szCs w:val="24"/>
          <w:lang w:val="en-US"/>
        </w:rPr>
        <w:t xml:space="preserve">, using an online whiteboard as an example </w:t>
      </w:r>
      <w:r>
        <w:rPr>
          <w:rFonts w:eastAsia="Times New Roman" w:cs="Times New Roman"/>
          <w:color w:val="000000"/>
          <w:szCs w:val="24"/>
          <w:lang w:val="en-US"/>
        </w:rPr>
        <w:t>Padlet</w:t>
      </w:r>
      <w:r w:rsidRPr="00BC289E">
        <w:rPr>
          <w:rFonts w:eastAsia="Times New Roman" w:cs="Times New Roman"/>
          <w:color w:val="000000"/>
          <w:szCs w:val="24"/>
          <w:lang w:val="en-US"/>
        </w:rPr>
        <w:t xml:space="preserve"> (</w:t>
      </w:r>
      <w:r>
        <w:rPr>
          <w:rFonts w:eastAsia="Times New Roman" w:cs="Times New Roman"/>
          <w:color w:val="000000"/>
          <w:szCs w:val="24"/>
          <w:lang w:val="en-US"/>
        </w:rPr>
        <w:t>Case</w:t>
      </w:r>
      <w:r w:rsidRPr="00BC289E">
        <w:rPr>
          <w:rFonts w:eastAsia="Times New Roman" w:cs="Times New Roman"/>
          <w:color w:val="000000"/>
          <w:szCs w:val="24"/>
          <w:lang w:val="en-US"/>
        </w:rPr>
        <w:t xml:space="preserve"> </w:t>
      </w:r>
      <w:r>
        <w:rPr>
          <w:rFonts w:eastAsia="Times New Roman" w:cs="Times New Roman"/>
          <w:color w:val="000000"/>
          <w:szCs w:val="24"/>
          <w:lang w:val="en-US"/>
        </w:rPr>
        <w:t>study</w:t>
      </w:r>
      <w:r w:rsidRPr="00BC289E">
        <w:rPr>
          <w:rFonts w:eastAsia="Times New Roman" w:cs="Times New Roman"/>
          <w:color w:val="000000"/>
          <w:szCs w:val="24"/>
          <w:lang w:val="en-US"/>
        </w:rPr>
        <w:t>), a problem-based approach (</w:t>
      </w:r>
      <w:r>
        <w:rPr>
          <w:rFonts w:eastAsia="Times New Roman" w:cs="Times New Roman"/>
          <w:color w:val="000000"/>
          <w:szCs w:val="24"/>
          <w:lang w:val="en-US"/>
        </w:rPr>
        <w:t>Problem</w:t>
      </w:r>
      <w:r w:rsidRPr="00BC289E">
        <w:rPr>
          <w:rFonts w:eastAsia="Times New Roman" w:cs="Times New Roman"/>
          <w:color w:val="000000"/>
          <w:szCs w:val="24"/>
          <w:lang w:val="en-US"/>
        </w:rPr>
        <w:t>-</w:t>
      </w:r>
      <w:r>
        <w:rPr>
          <w:rFonts w:eastAsia="Times New Roman" w:cs="Times New Roman"/>
          <w:color w:val="000000"/>
          <w:szCs w:val="24"/>
          <w:lang w:val="en-US"/>
        </w:rPr>
        <w:t>based</w:t>
      </w:r>
      <w:r w:rsidRPr="00BC289E">
        <w:rPr>
          <w:rFonts w:eastAsia="Times New Roman" w:cs="Times New Roman"/>
          <w:color w:val="000000"/>
          <w:szCs w:val="24"/>
          <w:lang w:val="en-US"/>
        </w:rPr>
        <w:t xml:space="preserve"> </w:t>
      </w:r>
      <w:r>
        <w:rPr>
          <w:rFonts w:eastAsia="Times New Roman" w:cs="Times New Roman"/>
          <w:color w:val="000000"/>
          <w:szCs w:val="24"/>
          <w:lang w:val="en-US"/>
        </w:rPr>
        <w:t>learning</w:t>
      </w:r>
      <w:r w:rsidRPr="00BC289E">
        <w:rPr>
          <w:rFonts w:eastAsia="Times New Roman" w:cs="Times New Roman"/>
          <w:color w:val="000000"/>
          <w:szCs w:val="24"/>
          <w:lang w:val="en-US"/>
        </w:rPr>
        <w:t>) — creating mind maps, a team-based method (</w:t>
      </w:r>
      <w:r>
        <w:rPr>
          <w:rFonts w:eastAsia="Times New Roman" w:cs="Times New Roman"/>
          <w:color w:val="000000"/>
          <w:szCs w:val="24"/>
          <w:lang w:val="en-US"/>
        </w:rPr>
        <w:t>Team</w:t>
      </w:r>
      <w:r w:rsidRPr="00BC289E">
        <w:rPr>
          <w:rFonts w:eastAsia="Times New Roman" w:cs="Times New Roman"/>
          <w:color w:val="000000"/>
          <w:szCs w:val="24"/>
          <w:lang w:val="en-US"/>
        </w:rPr>
        <w:t>-</w:t>
      </w:r>
      <w:r>
        <w:rPr>
          <w:rFonts w:eastAsia="Times New Roman" w:cs="Times New Roman"/>
          <w:color w:val="000000"/>
          <w:szCs w:val="24"/>
          <w:lang w:val="en-US"/>
        </w:rPr>
        <w:t>based</w:t>
      </w:r>
      <w:r w:rsidRPr="00BC289E">
        <w:rPr>
          <w:rFonts w:eastAsia="Times New Roman" w:cs="Times New Roman"/>
          <w:color w:val="000000"/>
          <w:szCs w:val="24"/>
          <w:lang w:val="en-US"/>
        </w:rPr>
        <w:t xml:space="preserve"> </w:t>
      </w:r>
      <w:r>
        <w:rPr>
          <w:rFonts w:eastAsia="Times New Roman" w:cs="Times New Roman"/>
          <w:color w:val="000000"/>
          <w:szCs w:val="24"/>
          <w:lang w:val="en-US"/>
        </w:rPr>
        <w:t>learning</w:t>
      </w:r>
      <w:r w:rsidRPr="00BC289E">
        <w:rPr>
          <w:rFonts w:eastAsia="Times New Roman" w:cs="Times New Roman"/>
          <w:color w:val="000000"/>
          <w:szCs w:val="24"/>
          <w:lang w:val="en-US"/>
        </w:rPr>
        <w:t xml:space="preserve">) — preparing presentations by several groups on the platform </w:t>
      </w:r>
      <w:r>
        <w:rPr>
          <w:rFonts w:eastAsia="Times New Roman" w:cs="Times New Roman"/>
          <w:color w:val="000000"/>
          <w:szCs w:val="24"/>
          <w:lang w:val="en-US"/>
        </w:rPr>
        <w:t>Canva</w:t>
      </w:r>
      <w:r w:rsidRPr="00BC289E">
        <w:rPr>
          <w:rFonts w:eastAsia="Times New Roman" w:cs="Times New Roman"/>
          <w:color w:val="000000"/>
          <w:szCs w:val="24"/>
          <w:lang w:val="en-US"/>
        </w:rPr>
        <w:t>.</w:t>
      </w:r>
      <w:r w:rsidRPr="00BC289E">
        <w:rPr>
          <w:rFonts w:eastAsia="Times New Roman" w:cs="Times New Roman"/>
          <w:color w:val="0070C0"/>
          <w:szCs w:val="24"/>
          <w:lang w:val="en-US"/>
        </w:rPr>
        <w:t xml:space="preserve"> </w:t>
      </w:r>
      <w:hyperlink r:id="rId274" w:history="1">
        <w:r w:rsidRPr="00BC289E">
          <w:rPr>
            <w:rFonts w:eastAsia="DengXian Light" w:cs="Times New Roman"/>
            <w:color w:val="0563C1"/>
            <w:szCs w:val="24"/>
            <w:u w:val="single"/>
            <w:lang w:val="en-US"/>
          </w:rPr>
          <w:t>Seminar on the introduction of new pedagogical methods:</w:t>
        </w:r>
      </w:hyperlink>
      <w:r w:rsidRPr="00BC289E">
        <w:rPr>
          <w:rFonts w:eastAsia="Times New Roman" w:cs="Times New Roman"/>
          <w:color w:val="0070C0"/>
          <w:szCs w:val="24"/>
          <w:lang w:val="en-US"/>
        </w:rPr>
        <w:t xml:space="preserve"> </w:t>
      </w:r>
      <w:hyperlink r:id="rId275" w:history="1">
        <w:r>
          <w:rPr>
            <w:rFonts w:eastAsia="DengXian Light" w:cs="Times New Roman"/>
            <w:color w:val="0563C1"/>
            <w:szCs w:val="24"/>
            <w:u w:val="single"/>
            <w:lang w:val="en-US"/>
          </w:rPr>
          <w:t>PBL</w:t>
        </w:r>
      </w:hyperlink>
      <w:r w:rsidRPr="00BC289E">
        <w:rPr>
          <w:rFonts w:eastAsia="Times New Roman" w:cs="Times New Roman"/>
          <w:color w:val="0070C0"/>
          <w:szCs w:val="24"/>
          <w:lang w:val="en-US"/>
        </w:rPr>
        <w:t xml:space="preserve">, </w:t>
      </w:r>
      <w:hyperlink r:id="rId276" w:history="1">
        <w:r>
          <w:rPr>
            <w:rFonts w:eastAsia="DengXian Light" w:cs="Times New Roman"/>
            <w:color w:val="0563C1"/>
            <w:szCs w:val="24"/>
            <w:u w:val="single"/>
            <w:lang w:val="en-US"/>
          </w:rPr>
          <w:t>CBL</w:t>
        </w:r>
      </w:hyperlink>
      <w:r w:rsidRPr="00BC289E">
        <w:rPr>
          <w:rFonts w:eastAsia="Times New Roman" w:cs="Times New Roman"/>
          <w:color w:val="0070C0"/>
          <w:szCs w:val="24"/>
          <w:lang w:val="en-US"/>
        </w:rPr>
        <w:t xml:space="preserve">, </w:t>
      </w:r>
      <w:hyperlink r:id="rId277" w:history="1">
        <w:r>
          <w:rPr>
            <w:rFonts w:eastAsia="DengXian Light" w:cs="Times New Roman"/>
            <w:color w:val="0563C1"/>
            <w:szCs w:val="24"/>
            <w:u w:val="single"/>
            <w:lang w:val="en-US"/>
          </w:rPr>
          <w:t>TBL</w:t>
        </w:r>
      </w:hyperlink>
      <w:r w:rsidRPr="00BC289E">
        <w:rPr>
          <w:rFonts w:eastAsia="Times New Roman" w:cs="Times New Roman"/>
          <w:color w:val="0070C0"/>
          <w:szCs w:val="24"/>
          <w:lang w:val="en-US"/>
        </w:rPr>
        <w:t xml:space="preserve"> and the </w:t>
      </w:r>
      <w:hyperlink r:id="rId278" w:history="1">
        <w:r>
          <w:rPr>
            <w:rFonts w:eastAsia="DengXian Light" w:cs="Times New Roman"/>
            <w:color w:val="0563C1"/>
            <w:szCs w:val="24"/>
            <w:u w:val="single"/>
            <w:lang w:val="en-US"/>
          </w:rPr>
          <w:t>RBL</w:t>
        </w:r>
      </w:hyperlink>
      <w:r w:rsidRPr="00BC289E">
        <w:rPr>
          <w:rFonts w:eastAsia="Times New Roman" w:cs="Times New Roman"/>
          <w:color w:val="0070C0"/>
          <w:szCs w:val="24"/>
          <w:lang w:val="en-US"/>
        </w:rPr>
        <w:t>.</w:t>
      </w:r>
      <w:r>
        <w:rPr>
          <w:rFonts w:eastAsia="Times New Roman" w:cs="Times New Roman"/>
          <w:color w:val="0070C0"/>
          <w:szCs w:val="24"/>
          <w:lang w:val="en-US"/>
        </w:rPr>
        <w:t> </w:t>
      </w:r>
      <w:r w:rsidRPr="00BC289E">
        <w:rPr>
          <w:rFonts w:eastAsia="Times New Roman" w:cs="Times New Roman"/>
          <w:color w:val="000000"/>
          <w:szCs w:val="24"/>
          <w:lang w:val="en-US"/>
        </w:rPr>
        <w:t xml:space="preserve">Research-based and interactive methods are also used, along with independent student work (with presentation demonstrations), </w:t>
      </w:r>
      <w:r w:rsidRPr="00BC289E">
        <w:rPr>
          <w:rFonts w:eastAsia="Times New Roman" w:cs="Times New Roman"/>
          <w:color w:val="000000"/>
          <w:szCs w:val="24"/>
          <w:lang w:val="en-US" w:eastAsia="ru-RU"/>
        </w:rPr>
        <w:t xml:space="preserve">trainings, professional simulations, master classes, workshops and practical training sessions. These teaching formats simulate real conditions of professional activity and help integrate theoretical knowledge with practical skills. </w:t>
      </w:r>
    </w:p>
    <w:p w14:paraId="77BF7B5B" w14:textId="6595A443" w:rsidR="00683AAA" w:rsidRPr="00BC289E" w:rsidRDefault="00683AAA" w:rsidP="00F53207">
      <w:pPr>
        <w:widowControl w:val="0"/>
        <w:spacing w:after="0" w:line="240" w:lineRule="auto"/>
        <w:ind w:firstLine="720"/>
        <w:contextualSpacing/>
        <w:jc w:val="both"/>
        <w:rPr>
          <w:rFonts w:eastAsia="Times New Roman" w:cs="Times New Roman"/>
          <w:color w:val="000000"/>
          <w:szCs w:val="24"/>
          <w:shd w:val="clear" w:color="auto" w:fill="FFFF00"/>
          <w:lang w:val="en-US" w:eastAsia="ru-RU"/>
        </w:rPr>
      </w:pPr>
      <w:r w:rsidRPr="00BC289E">
        <w:rPr>
          <w:rFonts w:eastAsia="Times New Roman" w:cs="Times New Roman"/>
          <w:color w:val="000000"/>
          <w:szCs w:val="24"/>
          <w:lang w:val="en-US" w:eastAsia="ru-RU"/>
        </w:rPr>
        <w:t xml:space="preserve">A special place is occupied by the use of </w:t>
      </w:r>
      <w:r w:rsidRPr="00BC289E">
        <w:rPr>
          <w:rFonts w:eastAsia="Times New Roman" w:cs="Times New Roman"/>
          <w:bCs/>
          <w:i/>
          <w:color w:val="000000"/>
          <w:szCs w:val="24"/>
          <w:lang w:val="en-US" w:eastAsia="ru-RU"/>
        </w:rPr>
        <w:t>digital pedagogical technologies</w:t>
      </w:r>
      <w:r w:rsidRPr="00BC289E">
        <w:rPr>
          <w:rFonts w:eastAsia="Times New Roman" w:cs="Times New Roman"/>
          <w:color w:val="000000"/>
          <w:szCs w:val="24"/>
          <w:lang w:val="en-US" w:eastAsia="ru-RU"/>
        </w:rPr>
        <w:t>, such as blended learning (</w:t>
      </w:r>
      <w:r>
        <w:rPr>
          <w:rFonts w:eastAsia="Times New Roman" w:cs="Times New Roman"/>
          <w:color w:val="000000"/>
          <w:szCs w:val="24"/>
          <w:lang w:val="en-US" w:eastAsia="ru-RU"/>
        </w:rPr>
        <w:t>blended</w:t>
      </w:r>
      <w:r w:rsidRPr="00BC289E">
        <w:rPr>
          <w:rFonts w:eastAsia="Times New Roman" w:cs="Times New Roman"/>
          <w:color w:val="000000"/>
          <w:szCs w:val="24"/>
          <w:lang w:val="en-US" w:eastAsia="ru-RU"/>
        </w:rPr>
        <w:t xml:space="preserve"> </w:t>
      </w:r>
      <w:r>
        <w:rPr>
          <w:rFonts w:eastAsia="Times New Roman" w:cs="Times New Roman"/>
          <w:color w:val="000000"/>
          <w:szCs w:val="24"/>
          <w:lang w:val="en-US" w:eastAsia="ru-RU"/>
        </w:rPr>
        <w:t>learning</w:t>
      </w:r>
      <w:r w:rsidRPr="00BC289E">
        <w:rPr>
          <w:rFonts w:eastAsia="Times New Roman" w:cs="Times New Roman"/>
          <w:color w:val="000000"/>
          <w:szCs w:val="24"/>
          <w:lang w:val="en-US" w:eastAsia="ru-RU"/>
        </w:rPr>
        <w:t xml:space="preserve">) and flipped-classroom technology, which ensure individualization of students' educational trajectories. Automated and adaptive knowledge assessment systems are used, including electronic testing and formative assessment tools that make it possible to track the dynamics of competency achievement. </w:t>
      </w:r>
    </w:p>
    <w:p w14:paraId="07EC4EAB" w14:textId="77777777" w:rsidR="00683AAA" w:rsidRPr="00BC289E" w:rsidRDefault="00683AAA" w:rsidP="00F53207">
      <w:pPr>
        <w:widowControl w:val="0"/>
        <w:spacing w:after="0" w:line="240" w:lineRule="auto"/>
        <w:ind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Overall, the educational program is oriented toward </w:t>
      </w:r>
      <w:r w:rsidRPr="00BC289E">
        <w:rPr>
          <w:rFonts w:eastAsia="Times New Roman" w:cs="Times New Roman"/>
          <w:bCs/>
          <w:i/>
          <w:color w:val="000000"/>
          <w:szCs w:val="24"/>
          <w:lang w:val="en-US" w:eastAsia="ru-RU"/>
        </w:rPr>
        <w:t>practical orientation and interaction with the professional environment</w:t>
      </w:r>
      <w:r w:rsidRPr="00BC289E">
        <w:rPr>
          <w:rFonts w:eastAsia="Times New Roman" w:cs="Times New Roman"/>
          <w:color w:val="000000"/>
          <w:szCs w:val="24"/>
          <w:lang w:val="en-US"/>
        </w:rPr>
        <w:t xml:space="preserve"> for example, classes in the "Oncology" discipline for 5th-year students are held in the laboratory </w:t>
      </w:r>
      <w:r>
        <w:rPr>
          <w:rFonts w:eastAsia="Times New Roman" w:cs="Times New Roman"/>
          <w:szCs w:val="24"/>
          <w:lang w:val="en-US" w:eastAsia="ru-RU"/>
        </w:rPr>
        <w:t>DOCLAB</w:t>
      </w:r>
      <w:r w:rsidRPr="00BC289E">
        <w:rPr>
          <w:rFonts w:eastAsia="Times New Roman" w:cs="Times New Roman"/>
          <w:szCs w:val="24"/>
          <w:lang w:val="en-US"/>
        </w:rPr>
        <w:t xml:space="preserve">, where they have a unique opportunity to study the discipline using </w:t>
      </w:r>
      <w:r w:rsidRPr="00BC289E">
        <w:rPr>
          <w:rFonts w:eastAsia="Times New Roman" w:cs="Times New Roman"/>
          <w:szCs w:val="24"/>
          <w:lang w:val="en-US" w:eastAsia="ru-RU"/>
        </w:rPr>
        <w:t>advanced technologies and digital pathology methods.</w:t>
      </w:r>
      <w:r w:rsidRPr="00BC289E">
        <w:rPr>
          <w:rFonts w:eastAsia="Times New Roman" w:cs="Times New Roman"/>
          <w:szCs w:val="24"/>
          <w:lang w:val="en-US"/>
        </w:rPr>
        <w:t xml:space="preserve"> This laboratory is a </w:t>
      </w:r>
      <w:r w:rsidRPr="00BC289E">
        <w:rPr>
          <w:rFonts w:eastAsia="Times New Roman" w:cs="Times New Roman"/>
          <w:szCs w:val="24"/>
          <w:lang w:val="en-US" w:eastAsia="ru-RU"/>
        </w:rPr>
        <w:t xml:space="preserve">unique oncology diagnostic laboratory in Kyrgyzstan, offering innovative solutions for accurate diagnostics. The project was implemented in cooperation with </w:t>
      </w:r>
      <w:proofErr w:type="spellStart"/>
      <w:r w:rsidRPr="00BC289E">
        <w:rPr>
          <w:rFonts w:eastAsia="Times New Roman" w:cs="Times New Roman"/>
          <w:szCs w:val="24"/>
          <w:lang w:val="en-US" w:eastAsia="ru-RU"/>
        </w:rPr>
        <w:t>Salymbekov</w:t>
      </w:r>
      <w:proofErr w:type="spellEnd"/>
      <w:r w:rsidRPr="00BC289E">
        <w:rPr>
          <w:rFonts w:eastAsia="Times New Roman" w:cs="Times New Roman"/>
          <w:szCs w:val="24"/>
          <w:lang w:val="en-US" w:eastAsia="ru-RU"/>
        </w:rPr>
        <w:t xml:space="preserve"> University and the international biotechnology holding </w:t>
      </w:r>
      <w:proofErr w:type="spellStart"/>
      <w:r>
        <w:rPr>
          <w:rFonts w:eastAsia="Times New Roman" w:cs="Times New Roman"/>
          <w:szCs w:val="24"/>
          <w:lang w:val="en-US" w:eastAsia="ru-RU"/>
        </w:rPr>
        <w:t>Cureline</w:t>
      </w:r>
      <w:proofErr w:type="spellEnd"/>
      <w:r w:rsidRPr="00BC289E">
        <w:rPr>
          <w:rFonts w:eastAsia="Times New Roman" w:cs="Times New Roman"/>
          <w:szCs w:val="24"/>
          <w:lang w:val="en-US" w:eastAsia="ru-RU"/>
        </w:rPr>
        <w:t xml:space="preserve"> </w:t>
      </w:r>
      <w:r>
        <w:rPr>
          <w:rFonts w:eastAsia="Times New Roman" w:cs="Times New Roman"/>
          <w:szCs w:val="24"/>
          <w:lang w:val="en-US" w:eastAsia="ru-RU"/>
        </w:rPr>
        <w:t>Biopathology</w:t>
      </w:r>
      <w:r w:rsidRPr="00BC289E">
        <w:rPr>
          <w:rFonts w:eastAsia="Times New Roman" w:cs="Times New Roman"/>
          <w:szCs w:val="24"/>
          <w:lang w:val="en-US" w:eastAsia="ru-RU"/>
        </w:rPr>
        <w:t xml:space="preserve"> (San Francisco, USA). The laboratory works with leading specialists from the USA, Russia, India, China, Germany, South Korea and Spain. The laboratory is equipped with advanced devices from world manufacturers and is integrated into international digital medical networks, ensuring high diagnostic accuracy.</w:t>
      </w:r>
    </w:p>
    <w:p w14:paraId="0F92AC4C"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xml:space="preserve">Key services </w:t>
      </w:r>
      <w:r>
        <w:rPr>
          <w:rFonts w:eastAsia="Times New Roman" w:cs="Times New Roman"/>
          <w:szCs w:val="24"/>
          <w:lang w:val="en-US" w:eastAsia="ru-RU"/>
        </w:rPr>
        <w:t>DOCLAB</w:t>
      </w:r>
      <w:r w:rsidRPr="00BC289E">
        <w:rPr>
          <w:rFonts w:eastAsia="Times New Roman" w:cs="Times New Roman"/>
          <w:szCs w:val="24"/>
          <w:lang w:val="en-US" w:eastAsia="ru-RU"/>
        </w:rPr>
        <w:t>:</w:t>
      </w:r>
    </w:p>
    <w:p w14:paraId="08E89F9A"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Histological and immunohistochemical studies.</w:t>
      </w:r>
    </w:p>
    <w:p w14:paraId="5F3F8F11"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xml:space="preserve">- </w:t>
      </w:r>
      <w:r>
        <w:rPr>
          <w:rFonts w:eastAsia="Times New Roman" w:cs="Times New Roman"/>
          <w:szCs w:val="24"/>
          <w:lang w:val="en-US" w:eastAsia="ru-RU"/>
        </w:rPr>
        <w:t>FISH</w:t>
      </w:r>
      <w:r w:rsidRPr="00BC289E">
        <w:rPr>
          <w:rFonts w:eastAsia="Times New Roman" w:cs="Times New Roman"/>
          <w:szCs w:val="24"/>
          <w:lang w:val="en-US" w:eastAsia="ru-RU"/>
        </w:rPr>
        <w:t xml:space="preserve">-analyses (fluorescence hybridization </w:t>
      </w:r>
      <w:r>
        <w:rPr>
          <w:rFonts w:eastAsia="Times New Roman" w:cs="Times New Roman"/>
          <w:szCs w:val="24"/>
          <w:lang w:val="en-US" w:eastAsia="ru-RU"/>
        </w:rPr>
        <w:t>in</w:t>
      </w:r>
      <w:r w:rsidRPr="00BC289E">
        <w:rPr>
          <w:rFonts w:eastAsia="Times New Roman" w:cs="Times New Roman"/>
          <w:szCs w:val="24"/>
          <w:lang w:val="en-US" w:eastAsia="ru-RU"/>
        </w:rPr>
        <w:t xml:space="preserve"> </w:t>
      </w:r>
      <w:r>
        <w:rPr>
          <w:rFonts w:eastAsia="Times New Roman" w:cs="Times New Roman"/>
          <w:szCs w:val="24"/>
          <w:lang w:val="en-US" w:eastAsia="ru-RU"/>
        </w:rPr>
        <w:t>situ</w:t>
      </w:r>
      <w:r w:rsidRPr="00BC289E">
        <w:rPr>
          <w:rFonts w:eastAsia="Times New Roman" w:cs="Times New Roman"/>
          <w:szCs w:val="24"/>
          <w:lang w:val="en-US" w:eastAsia="ru-RU"/>
        </w:rPr>
        <w:t>).</w:t>
      </w:r>
    </w:p>
    <w:p w14:paraId="24605AE4"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Testing for more than 90 markers (to be expanded to 120 in the future).</w:t>
      </w:r>
    </w:p>
    <w:p w14:paraId="1F8B9CE5"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Second medical opinion from foreign experts.</w:t>
      </w:r>
    </w:p>
    <w:p w14:paraId="4A0EBC48"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Personalized therapy selection.</w:t>
      </w:r>
    </w:p>
    <w:p w14:paraId="3259EDC0"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Digital consultations with international specialists.</w:t>
      </w:r>
    </w:p>
    <w:p w14:paraId="3F029F30" w14:textId="77777777" w:rsidR="00683AAA" w:rsidRPr="00BC289E" w:rsidRDefault="00683AAA"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szCs w:val="24"/>
          <w:lang w:val="en-US" w:eastAsia="ru-RU"/>
        </w:rPr>
        <w:t>- Participation in international scientific research.</w:t>
      </w:r>
    </w:p>
    <w:p w14:paraId="62A1D65E" w14:textId="77777777" w:rsidR="00683AAA" w:rsidRPr="00BC289E" w:rsidRDefault="00683AAA" w:rsidP="00F53207">
      <w:pPr>
        <w:widowControl w:val="0"/>
        <w:spacing w:after="0" w:line="240" w:lineRule="auto"/>
        <w:ind w:firstLine="720"/>
        <w:contextualSpacing/>
        <w:jc w:val="both"/>
        <w:rPr>
          <w:rFonts w:eastAsia="Times New Roman" w:cs="Times New Roman"/>
          <w:color w:val="000000"/>
          <w:szCs w:val="24"/>
          <w:shd w:val="clear" w:color="auto" w:fill="FFFF00"/>
          <w:lang w:val="en-US" w:eastAsia="ru-RU"/>
        </w:rPr>
      </w:pPr>
      <w:r w:rsidRPr="00BC289E">
        <w:rPr>
          <w:rFonts w:eastAsia="Times New Roman" w:cs="Times New Roman"/>
          <w:color w:val="000000"/>
          <w:szCs w:val="24"/>
          <w:lang w:val="en-US" w:eastAsia="ru-RU"/>
        </w:rPr>
        <w:t xml:space="preserve">To ensure the sustainable innovative development of the program, </w:t>
      </w:r>
      <w:r w:rsidRPr="00BC289E">
        <w:rPr>
          <w:rFonts w:eastAsia="Times New Roman" w:cs="Times New Roman"/>
          <w:bCs/>
          <w:i/>
          <w:color w:val="000000"/>
          <w:szCs w:val="24"/>
          <w:lang w:val="en-US" w:eastAsia="ru-RU"/>
        </w:rPr>
        <w:t>systematic updating of teaching and methodological resources is carried out</w:t>
      </w:r>
      <w:r w:rsidRPr="00BC289E">
        <w:rPr>
          <w:rFonts w:eastAsia="Times New Roman" w:cs="Times New Roman"/>
          <w:color w:val="000000"/>
          <w:szCs w:val="24"/>
          <w:lang w:val="en-US" w:eastAsia="ru-RU"/>
        </w:rPr>
        <w:t xml:space="preserve">, along with the introduction of new educational technologies and professional development of faculty in digital pedagogy, innovative teaching methods, and learning outcome assessment. Feedback results from students, graduates and employers are used to improve the program's content and the pedagogical technologies applied. </w:t>
      </w:r>
      <w:hyperlink r:id="rId279" w:history="1">
        <w:r w:rsidRPr="00BC289E">
          <w:rPr>
            <w:rStyle w:val="aff5"/>
            <w:rFonts w:eastAsia="Times New Roman" w:cs="Times New Roman"/>
            <w:szCs w:val="24"/>
            <w:lang w:val="en-US" w:eastAsia="ru-RU"/>
          </w:rPr>
          <w:t>Certificates of Professional Development</w:t>
        </w:r>
      </w:hyperlink>
    </w:p>
    <w:p w14:paraId="742A3E0F" w14:textId="246C762C" w:rsidR="00683AAA" w:rsidRPr="00BC289E" w:rsidRDefault="00683AAA" w:rsidP="00F53207">
      <w:pPr>
        <w:widowControl w:val="0"/>
        <w:spacing w:after="0" w:line="240" w:lineRule="auto"/>
        <w:contextualSpacing/>
        <w:rPr>
          <w:rFonts w:eastAsia="Times New Roman" w:cs="Times New Roman"/>
          <w:i/>
          <w:iCs/>
          <w:color w:val="5B9BD5"/>
          <w:szCs w:val="24"/>
          <w:u w:val="single"/>
          <w:lang w:val="en-US" w:eastAsia="ru-RU"/>
          <w14:textFill>
            <w14:solidFill>
              <w14:srgbClr w14:val="5B9BD5">
                <w14:lumMod w14:val="75000"/>
              </w14:srgbClr>
            </w14:solidFill>
          </w14:textFill>
        </w:rPr>
      </w:pPr>
      <w:r w:rsidRPr="00BC289E">
        <w:rPr>
          <w:rFonts w:eastAsia="Times New Roman" w:cs="Times New Roman"/>
          <w:i/>
          <w:iCs/>
          <w:color w:val="5B9BD5"/>
          <w:szCs w:val="24"/>
          <w:u w:val="single"/>
          <w:lang w:val="en-US" w:eastAsia="ru-RU"/>
          <w14:textFill>
            <w14:solidFill>
              <w14:srgbClr w14:val="5B9BD5">
                <w14:lumMod w14:val="75000"/>
              </w14:srgbClr>
            </w14:solidFill>
          </w14:textFill>
        </w:rPr>
        <w:t xml:space="preserve">Appendix 2.7.1. Certificate </w:t>
      </w:r>
      <w:r>
        <w:rPr>
          <w:rFonts w:eastAsia="Times New Roman" w:cs="Times New Roman"/>
          <w:i/>
          <w:iCs/>
          <w:color w:val="5B9BD5"/>
          <w:szCs w:val="24"/>
          <w:u w:val="single"/>
          <w:lang w:val="en-US" w:eastAsia="ru-RU"/>
          <w14:textFill>
            <w14:solidFill>
              <w14:srgbClr w14:val="5B9BD5">
                <w14:lumMod w14:val="75000"/>
              </w14:srgbClr>
            </w14:solidFill>
          </w14:textFill>
        </w:rPr>
        <w:t>PBL</w:t>
      </w:r>
      <w:r w:rsidRPr="00BC289E">
        <w:rPr>
          <w:rFonts w:eastAsia="Times New Roman" w:cs="Times New Roman"/>
          <w:i/>
          <w:iCs/>
          <w:color w:val="5B9BD5"/>
          <w:szCs w:val="24"/>
          <w:u w:val="single"/>
          <w:lang w:val="en-US" w:eastAsia="ru-RU"/>
          <w14:textFill>
            <w14:solidFill>
              <w14:srgbClr w14:val="5B9BD5">
                <w14:lumMod w14:val="75000"/>
              </w14:srgbClr>
            </w14:solidFill>
          </w14:textFill>
        </w:rPr>
        <w:t xml:space="preserve">, </w:t>
      </w:r>
      <w:r>
        <w:rPr>
          <w:rFonts w:eastAsia="Times New Roman" w:cs="Times New Roman"/>
          <w:i/>
          <w:iCs/>
          <w:color w:val="5B9BD5"/>
          <w:szCs w:val="24"/>
          <w:u w:val="single"/>
          <w:lang w:val="en-US" w:eastAsia="ru-RU"/>
          <w14:textFill>
            <w14:solidFill>
              <w14:srgbClr w14:val="5B9BD5">
                <w14:lumMod w14:val="75000"/>
              </w14:srgbClr>
            </w14:solidFill>
          </w14:textFill>
        </w:rPr>
        <w:t>CBL</w:t>
      </w:r>
      <w:r w:rsidRPr="00BC289E">
        <w:rPr>
          <w:rFonts w:eastAsia="Times New Roman" w:cs="Times New Roman"/>
          <w:i/>
          <w:iCs/>
          <w:color w:val="5B9BD5"/>
          <w:szCs w:val="24"/>
          <w:u w:val="single"/>
          <w:lang w:val="en-US" w:eastAsia="ru-RU"/>
          <w14:textFill>
            <w14:solidFill>
              <w14:srgbClr w14:val="5B9BD5">
                <w14:lumMod w14:val="75000"/>
              </w14:srgbClr>
            </w14:solidFill>
          </w14:textFill>
        </w:rPr>
        <w:t xml:space="preserve">, </w:t>
      </w:r>
      <w:r>
        <w:rPr>
          <w:rFonts w:eastAsia="Times New Roman" w:cs="Times New Roman"/>
          <w:i/>
          <w:iCs/>
          <w:color w:val="5B9BD5"/>
          <w:szCs w:val="24"/>
          <w:u w:val="single"/>
          <w:lang w:val="en-US" w:eastAsia="ru-RU"/>
          <w14:textFill>
            <w14:solidFill>
              <w14:srgbClr w14:val="5B9BD5">
                <w14:lumMod w14:val="75000"/>
              </w14:srgbClr>
            </w14:solidFill>
          </w14:textFill>
        </w:rPr>
        <w:t>TBL</w:t>
      </w:r>
      <w:r w:rsidRPr="00BC289E">
        <w:rPr>
          <w:rFonts w:eastAsia="Times New Roman" w:cs="Times New Roman"/>
          <w:i/>
          <w:iCs/>
          <w:color w:val="5B9BD5"/>
          <w:szCs w:val="24"/>
          <w:u w:val="single"/>
          <w:lang w:val="en-US" w:eastAsia="ru-RU"/>
          <w14:textFill>
            <w14:solidFill>
              <w14:srgbClr w14:val="5B9BD5">
                <w14:lumMod w14:val="75000"/>
              </w14:srgbClr>
            </w14:solidFill>
          </w14:textFill>
        </w:rPr>
        <w:t xml:space="preserve">, </w:t>
      </w:r>
      <w:r>
        <w:rPr>
          <w:rFonts w:eastAsia="Times New Roman" w:cs="Times New Roman"/>
          <w:i/>
          <w:iCs/>
          <w:color w:val="5B9BD5"/>
          <w:szCs w:val="24"/>
          <w:u w:val="single"/>
          <w:lang w:val="en-US" w:eastAsia="ru-RU"/>
          <w14:textFill>
            <w14:solidFill>
              <w14:srgbClr w14:val="5B9BD5">
                <w14:lumMod w14:val="75000"/>
              </w14:srgbClr>
            </w14:solidFill>
          </w14:textFill>
        </w:rPr>
        <w:t>RBL</w:t>
      </w:r>
    </w:p>
    <w:p w14:paraId="1C5A2A81" w14:textId="77777777" w:rsidR="00D84AEA" w:rsidRPr="00BC289E" w:rsidRDefault="00D84AEA" w:rsidP="00F53207">
      <w:pPr>
        <w:widowControl w:val="0"/>
        <w:spacing w:line="240" w:lineRule="auto"/>
        <w:contextualSpacing/>
        <w:jc w:val="center"/>
        <w:rPr>
          <w:rFonts w:eastAsia="Times New Roman" w:cs="Times New Roman"/>
          <w:b/>
          <w:bCs/>
          <w:i/>
          <w:color w:val="000000"/>
          <w:sz w:val="8"/>
          <w:szCs w:val="8"/>
          <w:lang w:val="en-US" w:eastAsia="ru-RU"/>
        </w:rPr>
      </w:pPr>
    </w:p>
    <w:p w14:paraId="5B3A357B" w14:textId="44917C4B" w:rsidR="00784639" w:rsidRPr="00BC289E" w:rsidRDefault="00784639" w:rsidP="00F53207">
      <w:pPr>
        <w:widowControl w:val="0"/>
        <w:spacing w:line="240" w:lineRule="auto"/>
        <w:contextualSpacing/>
        <w:jc w:val="center"/>
        <w:rPr>
          <w:rFonts w:eastAsia="Times New Roman" w:cs="Times New Roman"/>
          <w:b/>
          <w:bCs/>
          <w:i/>
          <w:color w:val="000000"/>
          <w:szCs w:val="24"/>
          <w:lang w:val="en-US" w:eastAsia="ru-RU"/>
        </w:rPr>
      </w:pPr>
      <w:r w:rsidRPr="00BC289E">
        <w:rPr>
          <w:rFonts w:eastAsia="Times New Roman" w:cs="Times New Roman"/>
          <w:b/>
          <w:bCs/>
          <w:i/>
          <w:color w:val="000000"/>
          <w:szCs w:val="24"/>
          <w:lang w:val="en-US" w:eastAsia="ru-RU"/>
        </w:rPr>
        <w:t>The criterion is met.</w:t>
      </w:r>
    </w:p>
    <w:p w14:paraId="66B918B6" w14:textId="77777777" w:rsidR="00683AAA" w:rsidRPr="00BC289E" w:rsidRDefault="00683AAA" w:rsidP="00F53207">
      <w:pPr>
        <w:widowControl w:val="0"/>
        <w:spacing w:after="0" w:line="240" w:lineRule="auto"/>
        <w:contextualSpacing/>
        <w:rPr>
          <w:rFonts w:eastAsia="Times New Roman" w:cs="Times New Roman"/>
          <w:szCs w:val="24"/>
          <w:lang w:val="en-US" w:eastAsia="ru-RU"/>
        </w:rPr>
      </w:pPr>
    </w:p>
    <w:p w14:paraId="65F5EE6F" w14:textId="1855E535" w:rsidR="00683AAA" w:rsidRPr="00BC289E" w:rsidRDefault="00683AAA" w:rsidP="00F53207">
      <w:pPr>
        <w:widowControl w:val="0"/>
        <w:spacing w:line="240" w:lineRule="auto"/>
        <w:contextualSpacing/>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lastRenderedPageBreak/>
        <w:t>2.8. Use of research results in the educational process</w:t>
      </w:r>
    </w:p>
    <w:p w14:paraId="3246E65D" w14:textId="77777777" w:rsidR="00B210AE" w:rsidRPr="00BC289E" w:rsidRDefault="00B210AE" w:rsidP="00F53207">
      <w:pPr>
        <w:widowControl w:val="0"/>
        <w:spacing w:line="240" w:lineRule="auto"/>
        <w:contextualSpacing/>
        <w:rPr>
          <w:rFonts w:eastAsia="Times New Roman" w:cs="Times New Roman"/>
          <w:szCs w:val="24"/>
          <w:lang w:val="en-US" w:eastAsia="ru-RU"/>
        </w:rPr>
      </w:pPr>
    </w:p>
    <w:p w14:paraId="42A3E42D"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Taking into account the current requirements of international clinical practice, the curricula at all levels of study of the faculty are based on the principles of evidence-based medicine. In particular, the working programs and teaching and methodological guides for clinical disciplines have been developed taking into account international standards for the treatment and diagnosis of diseases.</w:t>
      </w:r>
      <w:r>
        <w:rPr>
          <w:rFonts w:eastAsia="Times New Roman" w:cs="Times New Roman"/>
          <w:color w:val="000000"/>
          <w:szCs w:val="24"/>
          <w:lang w:val="en-US" w:eastAsia="ru-RU"/>
        </w:rPr>
        <w:t> </w:t>
      </w:r>
    </w:p>
    <w:p w14:paraId="24756CA3"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In the 2022-2023 academic year, the Vice-Rector for Academic and Scientific Affairs, T.M. </w:t>
      </w:r>
      <w:proofErr w:type="spellStart"/>
      <w:r w:rsidRPr="00BC289E">
        <w:rPr>
          <w:rFonts w:eastAsia="Times New Roman" w:cs="Times New Roman"/>
          <w:color w:val="000000"/>
          <w:szCs w:val="24"/>
          <w:lang w:val="en-US" w:eastAsia="ru-RU"/>
        </w:rPr>
        <w:t>Tulekeev</w:t>
      </w:r>
      <w:proofErr w:type="spellEnd"/>
      <w:r w:rsidRPr="00BC289E">
        <w:rPr>
          <w:rFonts w:eastAsia="Times New Roman" w:cs="Times New Roman"/>
          <w:color w:val="000000"/>
          <w:szCs w:val="24"/>
          <w:lang w:val="en-US" w:eastAsia="ru-RU"/>
        </w:rPr>
        <w:t xml:space="preserve">, developed a long-term plan for 2022-2025. In developing the plan, a general R&amp;D theme was defined: "Clinical Aspects of the Use of Bioimpedance Analysis and Densitometry in Various Pathologies". The R&amp;D implementation process is divided into several stages: </w:t>
      </w:r>
      <w:hyperlink r:id="rId280" w:history="1">
        <w:r w:rsidRPr="00BC289E">
          <w:rPr>
            <w:rFonts w:eastAsia="Times New Roman" w:cs="Times New Roman"/>
            <w:color w:val="0563C1"/>
            <w:szCs w:val="24"/>
            <w:u w:val="single"/>
            <w:lang w:val="en-US" w:eastAsia="ru-RU"/>
          </w:rPr>
          <w:t>R&amp;D Work Plan</w:t>
        </w:r>
      </w:hyperlink>
    </w:p>
    <w:p w14:paraId="47D57E55"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preparing a site for conducting the research and procuring the necessary instruments and equipment;</w:t>
      </w:r>
    </w:p>
    <w:p w14:paraId="645C69E7"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conducting the research;</w:t>
      </w:r>
    </w:p>
    <w:p w14:paraId="4857B9C1"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implementing the project.</w:t>
      </w:r>
      <w:r>
        <w:rPr>
          <w:rFonts w:eastAsia="Times New Roman" w:cs="Times New Roman"/>
          <w:color w:val="000000"/>
          <w:szCs w:val="24"/>
          <w:lang w:val="en-US" w:eastAsia="ru-RU"/>
        </w:rPr>
        <w:t> </w:t>
      </w:r>
    </w:p>
    <w:p w14:paraId="687DFE19"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This year, as part of implementation, the procurement of equipment is underway. </w:t>
      </w:r>
      <w:r w:rsidRPr="00BC289E">
        <w:rPr>
          <w:rFonts w:eastAsia="Times New Roman" w:cs="Times New Roman"/>
          <w:bCs/>
          <w:i/>
          <w:color w:val="000000"/>
          <w:szCs w:val="24"/>
          <w:lang w:val="en-US" w:eastAsia="ru-RU"/>
        </w:rPr>
        <w:t>The bioimpedance analyzer (BIA)</w:t>
      </w:r>
      <w:r w:rsidRPr="00BC289E">
        <w:rPr>
          <w:rFonts w:eastAsia="Times New Roman" w:cs="Times New Roman"/>
          <w:color w:val="000000"/>
          <w:szCs w:val="24"/>
          <w:lang w:val="en-US" w:eastAsia="ru-RU"/>
        </w:rPr>
        <w:t xml:space="preserve"> is designed for the integrated assessment of body composition within a 3-component model: fat mass, lean (fat-free) mass, and total body fluid. Areas of application of BIA in clinical medicine include oncology, surgery, cardiology, obstetrics, endocrinology, anesthesiology, critical care, and other fields (tuberculosis, hemodialysis, diabetes mellitus).</w:t>
      </w:r>
      <w:r>
        <w:rPr>
          <w:rFonts w:eastAsia="Times New Roman" w:cs="Times New Roman"/>
          <w:color w:val="000000"/>
          <w:szCs w:val="24"/>
          <w:lang w:val="en-US" w:eastAsia="ru-RU"/>
        </w:rPr>
        <w:t> </w:t>
      </w:r>
    </w:p>
    <w:p w14:paraId="4489EEE1"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helps regulate the state of lipid, protein and water-salt metabolism (disease risk, hydration).</w:t>
      </w:r>
      <w:r>
        <w:rPr>
          <w:rFonts w:eastAsia="Times New Roman" w:cs="Times New Roman"/>
          <w:color w:val="000000"/>
          <w:szCs w:val="24"/>
          <w:lang w:val="en-US" w:eastAsia="ru-RU"/>
        </w:rPr>
        <w:t> </w:t>
      </w:r>
    </w:p>
    <w:p w14:paraId="7A9E19DB"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is used to diagnose the degree of obesity and to select medications and infusion therapy.</w:t>
      </w:r>
      <w:r>
        <w:rPr>
          <w:rFonts w:eastAsia="Times New Roman" w:cs="Times New Roman"/>
          <w:color w:val="000000"/>
          <w:szCs w:val="24"/>
          <w:lang w:val="en-US" w:eastAsia="ru-RU"/>
        </w:rPr>
        <w:t> </w:t>
      </w:r>
    </w:p>
    <w:p w14:paraId="1E52EAE2" w14:textId="34A5E672"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 xml:space="preserve">The densitometer (clinical bone sonometer) — </w:t>
      </w:r>
      <w:r w:rsidRPr="00BC289E">
        <w:rPr>
          <w:rFonts w:eastAsia="Times New Roman" w:cs="Times New Roman"/>
          <w:bCs/>
          <w:color w:val="000000"/>
          <w:szCs w:val="24"/>
          <w:lang w:val="en-US" w:eastAsia="ru-RU"/>
        </w:rPr>
        <w:t>is</w:t>
      </w:r>
      <w:r w:rsidRPr="00BC289E">
        <w:rPr>
          <w:rFonts w:eastAsia="Times New Roman" w:cs="Times New Roman"/>
          <w:color w:val="000000"/>
          <w:szCs w:val="24"/>
          <w:lang w:val="en-US" w:eastAsia="ru-RU"/>
        </w:rPr>
        <w:t xml:space="preserve"> an ultrasound or X-ray device for examining the condition of bone tissue, which determines whether bone structure and mineral density correspond to age-related norms. Densitometry is most often performed to diagnose osteoporosis, including at its early stages, and to assess the effectiveness of osteoporosis treatment.</w:t>
      </w:r>
      <w:r>
        <w:rPr>
          <w:rFonts w:eastAsia="Times New Roman" w:cs="Times New Roman"/>
          <w:color w:val="000000"/>
          <w:szCs w:val="24"/>
          <w:lang w:val="en-US" w:eastAsia="ru-RU"/>
        </w:rPr>
        <w:t> </w:t>
      </w:r>
    </w:p>
    <w:p w14:paraId="6E09B18C" w14:textId="77777777" w:rsidR="00683AAA" w:rsidRPr="00BC289E" w:rsidRDefault="00683AAA" w:rsidP="00F53207">
      <w:pPr>
        <w:widowControl w:val="0"/>
        <w:spacing w:after="0" w:line="240" w:lineRule="auto"/>
        <w:ind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In addition, the results of scientific research are incorporated into the University's work in the form of updated lecture courses, practical and laboratory classes. The implementation of R&amp;D results is carried out by decision of the University's Scientific and Technical Council (STC). Confirmation of the use of proposals is provided by </w:t>
      </w:r>
      <w:hyperlink r:id="rId281" w:history="1">
        <w:r w:rsidRPr="00BC289E">
          <w:rPr>
            <w:rFonts w:eastAsia="Times New Roman" w:cs="Times New Roman"/>
            <w:color w:val="0563C1"/>
            <w:szCs w:val="24"/>
            <w:u w:val="single"/>
            <w:lang w:val="en-US" w:eastAsia="ru-RU"/>
          </w:rPr>
          <w:t>implementation records</w:t>
        </w:r>
      </w:hyperlink>
      <w:r w:rsidRPr="00BC289E">
        <w:rPr>
          <w:rFonts w:eastAsia="Times New Roman" w:cs="Times New Roman"/>
          <w:color w:val="000000"/>
          <w:szCs w:val="24"/>
          <w:lang w:val="en-US" w:eastAsia="ru-RU"/>
        </w:rPr>
        <w:t xml:space="preserve">, </w:t>
      </w:r>
      <w:hyperlink r:id="rId282" w:history="1">
        <w:r w:rsidRPr="00BC289E">
          <w:rPr>
            <w:rStyle w:val="aff5"/>
            <w:rFonts w:eastAsia="Times New Roman" w:cs="Times New Roman"/>
            <w:szCs w:val="24"/>
            <w:lang w:val="en-US" w:eastAsia="ru-RU"/>
          </w:rPr>
          <w:t>publications</w:t>
        </w:r>
      </w:hyperlink>
      <w:r w:rsidRPr="00BC289E">
        <w:rPr>
          <w:rFonts w:eastAsia="Times New Roman" w:cs="Times New Roman"/>
          <w:color w:val="000000"/>
          <w:szCs w:val="24"/>
          <w:lang w:val="en-US" w:eastAsia="ru-RU"/>
        </w:rPr>
        <w:t>, and participation in projects.</w:t>
      </w:r>
      <w:r>
        <w:rPr>
          <w:rFonts w:eastAsia="Times New Roman" w:cs="Times New Roman"/>
          <w:color w:val="000000"/>
          <w:szCs w:val="24"/>
          <w:lang w:val="en-US" w:eastAsia="ru-RU"/>
        </w:rPr>
        <w:t> </w:t>
      </w:r>
    </w:p>
    <w:p w14:paraId="04ED32B6" w14:textId="77777777" w:rsidR="00683AAA" w:rsidRPr="00BC289E" w:rsidRDefault="00683AAA" w:rsidP="00F53207">
      <w:pPr>
        <w:widowControl w:val="0"/>
        <w:spacing w:after="0" w:line="240" w:lineRule="auto"/>
        <w:ind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For example, the following implementation records for new methods of diagnosis, treatment, rehabilitation and prevention, and for scientific and technological achievements, are presented:</w:t>
      </w:r>
      <w:r>
        <w:rPr>
          <w:rFonts w:eastAsia="Times New Roman" w:cs="Times New Roman"/>
          <w:color w:val="000000"/>
          <w:szCs w:val="24"/>
          <w:lang w:val="en-US" w:eastAsia="ru-RU"/>
        </w:rPr>
        <w:t> </w:t>
      </w:r>
    </w:p>
    <w:p w14:paraId="1ABF247F" w14:textId="77777777" w:rsidR="00683AAA" w:rsidRPr="008B3FDD" w:rsidRDefault="00683AAA" w:rsidP="00F53207">
      <w:pPr>
        <w:widowControl w:val="0"/>
        <w:numPr>
          <w:ilvl w:val="0"/>
          <w:numId w:val="9"/>
        </w:numPr>
        <w:spacing w:after="0" w:line="240" w:lineRule="auto"/>
        <w:contextualSpacing/>
        <w:jc w:val="both"/>
        <w:textAlignment w:val="baseline"/>
        <w:rPr>
          <w:rFonts w:eastAsia="Times New Roman" w:cs="Times New Roman"/>
          <w:b/>
          <w:bCs/>
          <w:color w:val="000000"/>
          <w:szCs w:val="24"/>
          <w:lang w:val="en-US" w:eastAsia="ru-RU"/>
        </w:rPr>
      </w:pPr>
      <w:r w:rsidRPr="00BC289E">
        <w:rPr>
          <w:rFonts w:eastAsia="Times New Roman" w:cs="Times New Roman"/>
          <w:bCs/>
          <w:color w:val="000000"/>
          <w:szCs w:val="24"/>
          <w:lang w:val="en-US" w:eastAsia="ru-RU"/>
        </w:rPr>
        <w:t>"Implementation of an Organizational System for the Rational Use of Antimicrobial Agents in a Multidisciplinary Surgical Hospital"</w:t>
      </w:r>
      <w:r w:rsidRPr="00BC289E">
        <w:rPr>
          <w:rFonts w:eastAsia="Times New Roman" w:cs="Times New Roman"/>
          <w:b/>
          <w:bCs/>
          <w:color w:val="000000"/>
          <w:szCs w:val="24"/>
          <w:lang w:val="en-US" w:eastAsia="ru-RU"/>
        </w:rPr>
        <w:t xml:space="preserve">. </w:t>
      </w:r>
      <w:r>
        <w:rPr>
          <w:rFonts w:eastAsia="Times New Roman" w:cs="Times New Roman"/>
          <w:color w:val="000000"/>
          <w:szCs w:val="24"/>
          <w:u w:val="single"/>
          <w:lang w:val="en-US" w:eastAsia="ru-RU"/>
        </w:rPr>
        <w:t xml:space="preserve">Author of implementation: </w:t>
      </w:r>
      <w:proofErr w:type="spellStart"/>
      <w:r>
        <w:rPr>
          <w:rFonts w:eastAsia="Times New Roman" w:cs="Times New Roman"/>
          <w:color w:val="000000"/>
          <w:szCs w:val="24"/>
          <w:u w:val="single"/>
          <w:lang w:val="en-US" w:eastAsia="ru-RU"/>
        </w:rPr>
        <w:t>Imankulova</w:t>
      </w:r>
      <w:proofErr w:type="spellEnd"/>
      <w:r>
        <w:rPr>
          <w:rFonts w:eastAsia="Times New Roman" w:cs="Times New Roman"/>
          <w:color w:val="000000"/>
          <w:szCs w:val="24"/>
          <w:u w:val="single"/>
          <w:lang w:val="en-US" w:eastAsia="ru-RU"/>
        </w:rPr>
        <w:t xml:space="preserve"> A.S., Doctor of Medical Sciences</w:t>
      </w:r>
    </w:p>
    <w:p w14:paraId="31E7CE57" w14:textId="77777777" w:rsidR="00683AAA" w:rsidRPr="00BC289E" w:rsidRDefault="00683AAA" w:rsidP="00F53207">
      <w:pPr>
        <w:widowControl w:val="0"/>
        <w:spacing w:after="0" w:line="240" w:lineRule="auto"/>
        <w:contextualSpacing/>
        <w:jc w:val="both"/>
        <w:rPr>
          <w:rFonts w:eastAsia="Calibri" w:cs="Times New Roman"/>
          <w:szCs w:val="24"/>
          <w:lang w:val="en-US"/>
        </w:rPr>
      </w:pPr>
      <w:r w:rsidRPr="00BC289E">
        <w:rPr>
          <w:rFonts w:eastAsia="Times New Roman" w:cs="Times New Roman"/>
          <w:bCs/>
          <w:i/>
          <w:color w:val="000000"/>
          <w:szCs w:val="24"/>
          <w:lang w:val="en-US" w:eastAsia="ru-RU"/>
        </w:rPr>
        <w:t>Effect of implementation:</w:t>
      </w:r>
      <w:r w:rsidRPr="00BC289E">
        <w:rPr>
          <w:rFonts w:eastAsia="Times New Roman" w:cs="Times New Roman"/>
          <w:b/>
          <w:bCs/>
          <w:color w:val="000000"/>
          <w:szCs w:val="24"/>
          <w:lang w:val="en-US" w:eastAsia="ru-RU"/>
        </w:rPr>
        <w:t xml:space="preserve"> </w:t>
      </w:r>
      <w:r w:rsidRPr="00BC289E">
        <w:rPr>
          <w:rFonts w:eastAsia="Calibri" w:cs="Times New Roman"/>
          <w:szCs w:val="24"/>
          <w:lang w:val="en-US"/>
        </w:rPr>
        <w:t>implementing an organizational-functional model for the rational use of antimicrobial agents in a multidisciplinary surgical hospital helps improve the quality and safety of medical care and reduces financial costs for procuring antimicrobial agents, optimizing the surgical service</w:t>
      </w:r>
    </w:p>
    <w:p w14:paraId="24E3ADE8" w14:textId="77777777" w:rsidR="00683AAA" w:rsidRPr="00BC289E" w:rsidRDefault="00683AAA" w:rsidP="00F53207">
      <w:pPr>
        <w:widowControl w:val="0"/>
        <w:numPr>
          <w:ilvl w:val="0"/>
          <w:numId w:val="9"/>
        </w:numPr>
        <w:spacing w:after="0" w:line="240" w:lineRule="auto"/>
        <w:contextualSpacing/>
        <w:jc w:val="both"/>
        <w:rPr>
          <w:rFonts w:eastAsia="Times New Roman" w:cs="Times New Roman"/>
          <w:bCs/>
          <w:i/>
          <w:color w:val="000000"/>
          <w:szCs w:val="24"/>
          <w:lang w:val="en-US" w:eastAsia="ru-RU"/>
        </w:rPr>
      </w:pPr>
      <w:r w:rsidRPr="00BC289E">
        <w:rPr>
          <w:rFonts w:eastAsia="Times New Roman" w:cs="Times New Roman"/>
          <w:bCs/>
          <w:i/>
          <w:color w:val="000000"/>
          <w:szCs w:val="24"/>
          <w:lang w:val="en-US" w:eastAsia="ru-RU"/>
        </w:rPr>
        <w:t xml:space="preserve">"Implementation of the </w:t>
      </w:r>
      <w:r>
        <w:rPr>
          <w:rFonts w:eastAsia="Times New Roman" w:cs="Times New Roman"/>
          <w:bCs/>
          <w:i/>
          <w:color w:val="000000"/>
          <w:szCs w:val="24"/>
          <w:lang w:val="en-US" w:eastAsia="ru-RU"/>
        </w:rPr>
        <w:t>ATC</w:t>
      </w:r>
      <w:r w:rsidRPr="00BC289E">
        <w:rPr>
          <w:rFonts w:eastAsia="Times New Roman" w:cs="Times New Roman"/>
          <w:bCs/>
          <w:i/>
          <w:color w:val="000000"/>
          <w:szCs w:val="24"/>
          <w:lang w:val="en-US" w:eastAsia="ru-RU"/>
        </w:rPr>
        <w:t>/</w:t>
      </w:r>
      <w:r>
        <w:rPr>
          <w:rFonts w:eastAsia="Times New Roman" w:cs="Times New Roman"/>
          <w:bCs/>
          <w:i/>
          <w:color w:val="000000"/>
          <w:szCs w:val="24"/>
          <w:lang w:val="en-US" w:eastAsia="ru-RU"/>
        </w:rPr>
        <w:t>DDD</w:t>
      </w:r>
      <w:r w:rsidRPr="00BC289E">
        <w:rPr>
          <w:rFonts w:eastAsia="Times New Roman" w:cs="Times New Roman"/>
          <w:bCs/>
          <w:i/>
          <w:color w:val="000000"/>
          <w:szCs w:val="24"/>
          <w:lang w:val="en-US" w:eastAsia="ru-RU"/>
        </w:rPr>
        <w:t xml:space="preserve"> methodology of </w:t>
      </w:r>
      <w:proofErr w:type="spellStart"/>
      <w:r w:rsidRPr="00BC289E">
        <w:rPr>
          <w:rFonts w:eastAsia="Times New Roman" w:cs="Times New Roman"/>
          <w:bCs/>
          <w:i/>
          <w:color w:val="000000"/>
          <w:szCs w:val="24"/>
          <w:lang w:val="en-US" w:eastAsia="ru-RU"/>
        </w:rPr>
        <w:t>pharmacoepidemiological</w:t>
      </w:r>
      <w:proofErr w:type="spellEnd"/>
      <w:r w:rsidRPr="00BC289E">
        <w:rPr>
          <w:rFonts w:eastAsia="Times New Roman" w:cs="Times New Roman"/>
          <w:bCs/>
          <w:i/>
          <w:color w:val="000000"/>
          <w:szCs w:val="24"/>
          <w:lang w:val="en-US" w:eastAsia="ru-RU"/>
        </w:rPr>
        <w:t xml:space="preserve"> research as a</w:t>
      </w:r>
    </w:p>
    <w:p w14:paraId="4D937000" w14:textId="77777777" w:rsidR="00683AAA" w:rsidRPr="00BC289E" w:rsidRDefault="00683AAA" w:rsidP="00F53207">
      <w:pPr>
        <w:widowControl w:val="0"/>
        <w:spacing w:after="0" w:line="240" w:lineRule="auto"/>
        <w:contextualSpacing/>
        <w:jc w:val="both"/>
        <w:rPr>
          <w:rFonts w:eastAsia="Times New Roman" w:cs="Times New Roman"/>
          <w:b/>
          <w:bCs/>
          <w:szCs w:val="24"/>
          <w:lang w:val="en-US" w:eastAsia="ru-RU"/>
        </w:rPr>
      </w:pPr>
      <w:r w:rsidRPr="00BC289E">
        <w:rPr>
          <w:rFonts w:eastAsia="Times New Roman" w:cs="Times New Roman"/>
          <w:bCs/>
          <w:i/>
          <w:szCs w:val="24"/>
          <w:lang w:val="en-US" w:eastAsia="ru-RU"/>
        </w:rPr>
        <w:t>system for assessing antimicrobial agent consumption in a multidisciplinary surgical hospital (National Hospital under the Ministry of Health of the KR)"</w:t>
      </w:r>
      <w:r w:rsidRPr="00BC289E">
        <w:rPr>
          <w:rFonts w:eastAsia="Times New Roman" w:cs="Times New Roman"/>
          <w:b/>
          <w:bCs/>
          <w:szCs w:val="24"/>
          <w:lang w:val="en-US" w:eastAsia="ru-RU"/>
        </w:rPr>
        <w:t xml:space="preserve">. </w:t>
      </w:r>
      <w:r w:rsidRPr="00BC289E">
        <w:rPr>
          <w:rFonts w:eastAsia="Times New Roman" w:cs="Times New Roman"/>
          <w:szCs w:val="24"/>
          <w:u w:val="single"/>
          <w:lang w:val="en-US" w:eastAsia="ru-RU"/>
        </w:rPr>
        <w:t xml:space="preserve">Author of implementation: </w:t>
      </w:r>
      <w:proofErr w:type="spellStart"/>
      <w:r w:rsidRPr="00BC289E">
        <w:rPr>
          <w:rFonts w:eastAsia="Times New Roman" w:cs="Times New Roman"/>
          <w:szCs w:val="24"/>
          <w:u w:val="single"/>
          <w:lang w:val="en-US" w:eastAsia="ru-RU"/>
        </w:rPr>
        <w:t>Imankulova</w:t>
      </w:r>
      <w:proofErr w:type="spellEnd"/>
      <w:r w:rsidRPr="00BC289E">
        <w:rPr>
          <w:rFonts w:eastAsia="Times New Roman" w:cs="Times New Roman"/>
          <w:szCs w:val="24"/>
          <w:u w:val="single"/>
          <w:lang w:val="en-US" w:eastAsia="ru-RU"/>
        </w:rPr>
        <w:t xml:space="preserve"> A.S., Doctor of Medical Sciences</w:t>
      </w:r>
    </w:p>
    <w:p w14:paraId="2C3C9E39" w14:textId="77777777" w:rsidR="00683AAA" w:rsidRPr="00BC289E" w:rsidRDefault="00683AAA" w:rsidP="00F53207">
      <w:pPr>
        <w:widowControl w:val="0"/>
        <w:spacing w:after="0" w:line="240" w:lineRule="auto"/>
        <w:contextualSpacing/>
        <w:jc w:val="both"/>
        <w:rPr>
          <w:rFonts w:eastAsia="Calibri" w:cs="Times New Roman"/>
          <w:szCs w:val="24"/>
          <w:lang w:val="en-US"/>
        </w:rPr>
      </w:pPr>
      <w:r w:rsidRPr="00BC289E">
        <w:rPr>
          <w:rFonts w:eastAsia="Times New Roman" w:cs="Times New Roman"/>
          <w:bCs/>
          <w:i/>
          <w:color w:val="000000"/>
          <w:szCs w:val="24"/>
          <w:lang w:val="en-US" w:eastAsia="ru-RU"/>
        </w:rPr>
        <w:t>Effect of implementation:</w:t>
      </w:r>
      <w:r w:rsidRPr="00BC289E">
        <w:rPr>
          <w:rFonts w:eastAsia="Times New Roman" w:cs="Times New Roman"/>
          <w:b/>
          <w:bCs/>
          <w:color w:val="000000"/>
          <w:szCs w:val="24"/>
          <w:lang w:val="en-US" w:eastAsia="ru-RU"/>
        </w:rPr>
        <w:t xml:space="preserve"> </w:t>
      </w:r>
      <w:r w:rsidRPr="00BC289E">
        <w:rPr>
          <w:rFonts w:eastAsia="Calibri" w:cs="Times New Roman"/>
          <w:szCs w:val="24"/>
          <w:lang w:val="en-US"/>
        </w:rPr>
        <w:t xml:space="preserve">the implementation of the </w:t>
      </w:r>
      <w:r>
        <w:rPr>
          <w:rFonts w:eastAsia="Calibri" w:cs="Times New Roman"/>
          <w:szCs w:val="24"/>
          <w:lang w:val="en-US"/>
        </w:rPr>
        <w:t>ATC</w:t>
      </w:r>
      <w:r w:rsidRPr="00BC289E">
        <w:rPr>
          <w:rFonts w:eastAsia="Calibri" w:cs="Times New Roman"/>
          <w:szCs w:val="24"/>
          <w:lang w:val="en-US"/>
        </w:rPr>
        <w:t>/</w:t>
      </w:r>
      <w:r>
        <w:rPr>
          <w:rFonts w:eastAsia="Calibri" w:cs="Times New Roman"/>
          <w:szCs w:val="24"/>
          <w:lang w:val="en-US"/>
        </w:rPr>
        <w:t>DDD</w:t>
      </w:r>
      <w:r w:rsidRPr="00BC289E">
        <w:rPr>
          <w:rFonts w:eastAsia="Calibri" w:cs="Times New Roman"/>
          <w:szCs w:val="24"/>
          <w:lang w:val="en-US"/>
        </w:rPr>
        <w:t xml:space="preserve"> methodology as a tool and indicator of the </w:t>
      </w:r>
    </w:p>
    <w:p w14:paraId="2C8EAB9A" w14:textId="77777777" w:rsidR="00683AAA" w:rsidRPr="00BC289E" w:rsidRDefault="00683AAA" w:rsidP="00F53207">
      <w:pPr>
        <w:widowControl w:val="0"/>
        <w:spacing w:after="0" w:line="240" w:lineRule="auto"/>
        <w:contextualSpacing/>
        <w:jc w:val="both"/>
        <w:rPr>
          <w:rFonts w:eastAsia="Calibri" w:cs="Times New Roman"/>
          <w:szCs w:val="24"/>
          <w:lang w:val="en-US"/>
        </w:rPr>
      </w:pPr>
      <w:r w:rsidRPr="00BC289E">
        <w:rPr>
          <w:rFonts w:eastAsia="Calibri" w:cs="Times New Roman"/>
          <w:szCs w:val="24"/>
          <w:lang w:val="en-US"/>
        </w:rPr>
        <w:t xml:space="preserve">level of antibiotic consumption makes it possible to compare data between departments and hospitals, not only during the study period but also across different periods (years, months, etc.). Unlike </w:t>
      </w:r>
      <w:r>
        <w:rPr>
          <w:rFonts w:eastAsia="Calibri" w:cs="Times New Roman"/>
          <w:szCs w:val="24"/>
          <w:lang w:val="en-US"/>
        </w:rPr>
        <w:t>ABC</w:t>
      </w:r>
      <w:r w:rsidRPr="00BC289E">
        <w:rPr>
          <w:rFonts w:eastAsia="Calibri" w:cs="Times New Roman"/>
          <w:szCs w:val="24"/>
          <w:lang w:val="en-US"/>
        </w:rPr>
        <w:t>/</w:t>
      </w:r>
      <w:r>
        <w:rPr>
          <w:rFonts w:eastAsia="Calibri" w:cs="Times New Roman"/>
          <w:szCs w:val="24"/>
          <w:lang w:val="en-US"/>
        </w:rPr>
        <w:t>VEN</w:t>
      </w:r>
      <w:r w:rsidRPr="00BC289E">
        <w:rPr>
          <w:rFonts w:eastAsia="Calibri" w:cs="Times New Roman"/>
          <w:szCs w:val="24"/>
          <w:lang w:val="en-US"/>
        </w:rPr>
        <w:t xml:space="preserve"> analysis, conducting </w:t>
      </w:r>
      <w:proofErr w:type="spellStart"/>
      <w:r w:rsidRPr="00BC289E">
        <w:rPr>
          <w:rFonts w:eastAsia="Calibri" w:cs="Times New Roman"/>
          <w:szCs w:val="24"/>
          <w:lang w:val="en-US"/>
        </w:rPr>
        <w:t>pharmacoepidemiological</w:t>
      </w:r>
      <w:proofErr w:type="spellEnd"/>
      <w:r w:rsidRPr="00BC289E">
        <w:rPr>
          <w:rFonts w:eastAsia="Calibri" w:cs="Times New Roman"/>
          <w:szCs w:val="24"/>
          <w:lang w:val="en-US"/>
        </w:rPr>
        <w:t xml:space="preserve"> studies using the </w:t>
      </w:r>
      <w:r>
        <w:rPr>
          <w:rFonts w:eastAsia="Calibri" w:cs="Times New Roman"/>
          <w:szCs w:val="24"/>
          <w:lang w:val="en-US"/>
        </w:rPr>
        <w:t>ATC</w:t>
      </w:r>
      <w:r w:rsidRPr="00BC289E">
        <w:rPr>
          <w:rFonts w:eastAsia="Calibri" w:cs="Times New Roman"/>
          <w:szCs w:val="24"/>
          <w:lang w:val="en-US"/>
        </w:rPr>
        <w:t>/</w:t>
      </w:r>
      <w:proofErr w:type="spellStart"/>
      <w:r>
        <w:rPr>
          <w:rFonts w:eastAsia="Calibri" w:cs="Times New Roman"/>
          <w:szCs w:val="24"/>
          <w:lang w:val="en-US"/>
        </w:rPr>
        <w:t>DDD</w:t>
      </w:r>
      <w:r w:rsidRPr="00BC289E">
        <w:rPr>
          <w:rFonts w:eastAsia="Calibri" w:cs="Times New Roman"/>
          <w:szCs w:val="24"/>
          <w:lang w:val="en-US"/>
        </w:rPr>
        <w:t>methodology</w:t>
      </w:r>
      <w:proofErr w:type="spellEnd"/>
      <w:r w:rsidRPr="00BC289E">
        <w:rPr>
          <w:rFonts w:eastAsia="Calibri" w:cs="Times New Roman"/>
          <w:szCs w:val="24"/>
          <w:lang w:val="en-US"/>
        </w:rPr>
        <w:t xml:space="preserve"> is useful for making adjustments to the strategy for the rational use of</w:t>
      </w:r>
    </w:p>
    <w:p w14:paraId="785A03F1" w14:textId="77777777" w:rsidR="00683AAA" w:rsidRPr="00BC289E" w:rsidRDefault="00683AAA" w:rsidP="00F53207">
      <w:pPr>
        <w:widowControl w:val="0"/>
        <w:spacing w:after="0" w:line="240" w:lineRule="auto"/>
        <w:contextualSpacing/>
        <w:jc w:val="both"/>
        <w:rPr>
          <w:rFonts w:eastAsia="Calibri" w:cs="Times New Roman"/>
          <w:szCs w:val="24"/>
          <w:lang w:val="en-US"/>
        </w:rPr>
      </w:pPr>
      <w:r w:rsidRPr="00BC289E">
        <w:rPr>
          <w:rFonts w:eastAsia="Calibri" w:cs="Times New Roman"/>
          <w:szCs w:val="24"/>
          <w:lang w:val="en-US"/>
        </w:rPr>
        <w:t xml:space="preserve">antimicrobial agents to curb the growth of antibiotic resistance. Applying </w:t>
      </w:r>
      <w:proofErr w:type="spellStart"/>
      <w:r w:rsidRPr="00BC289E">
        <w:rPr>
          <w:rFonts w:eastAsia="Calibri" w:cs="Times New Roman"/>
          <w:szCs w:val="24"/>
          <w:lang w:val="en-US"/>
        </w:rPr>
        <w:t>the</w:t>
      </w:r>
      <w:r>
        <w:rPr>
          <w:rFonts w:eastAsia="Calibri" w:cs="Times New Roman"/>
          <w:szCs w:val="24"/>
          <w:lang w:val="en-US"/>
        </w:rPr>
        <w:t>ATC</w:t>
      </w:r>
      <w:proofErr w:type="spellEnd"/>
      <w:r w:rsidRPr="00BC289E">
        <w:rPr>
          <w:rFonts w:eastAsia="Calibri" w:cs="Times New Roman"/>
          <w:szCs w:val="24"/>
          <w:lang w:val="en-US"/>
        </w:rPr>
        <w:t>/</w:t>
      </w:r>
      <w:proofErr w:type="spellStart"/>
      <w:r>
        <w:rPr>
          <w:rFonts w:eastAsia="Calibri" w:cs="Times New Roman"/>
          <w:szCs w:val="24"/>
          <w:lang w:val="en-US"/>
        </w:rPr>
        <w:t>DDD</w:t>
      </w:r>
      <w:r w:rsidRPr="00BC289E">
        <w:rPr>
          <w:rFonts w:eastAsia="Calibri" w:cs="Times New Roman"/>
          <w:szCs w:val="24"/>
          <w:lang w:val="en-US"/>
        </w:rPr>
        <w:t>methodology</w:t>
      </w:r>
      <w:proofErr w:type="spellEnd"/>
      <w:r w:rsidRPr="00BC289E">
        <w:rPr>
          <w:rFonts w:eastAsia="Calibri" w:cs="Times New Roman"/>
          <w:szCs w:val="24"/>
          <w:lang w:val="en-US"/>
        </w:rPr>
        <w:t>, costs from irrational use of antimicrobial agents decreased by 25%, and the rate of rational use increased by 40%</w:t>
      </w:r>
    </w:p>
    <w:p w14:paraId="30561BF4" w14:textId="77777777" w:rsidR="00683AAA" w:rsidRPr="005E3BA5" w:rsidRDefault="00683AAA" w:rsidP="00F53207">
      <w:pPr>
        <w:widowControl w:val="0"/>
        <w:numPr>
          <w:ilvl w:val="0"/>
          <w:numId w:val="9"/>
        </w:numPr>
        <w:spacing w:after="0" w:line="240" w:lineRule="auto"/>
        <w:contextualSpacing/>
        <w:jc w:val="both"/>
        <w:rPr>
          <w:rFonts w:eastAsia="Times New Roman" w:cs="Times New Roman"/>
          <w:bCs/>
          <w:i/>
          <w:color w:val="000000"/>
          <w:szCs w:val="24"/>
          <w:lang w:val="en-US" w:eastAsia="ru-RU"/>
        </w:rPr>
      </w:pPr>
      <w:r>
        <w:rPr>
          <w:rFonts w:eastAsia="Times New Roman" w:cs="Times New Roman"/>
          <w:bCs/>
          <w:i/>
          <w:color w:val="000000"/>
          <w:szCs w:val="24"/>
          <w:lang w:val="en-US" w:eastAsia="ru-RU"/>
        </w:rPr>
        <w:lastRenderedPageBreak/>
        <w:t>"Implementation of an Organizational System for the Rational Use of</w:t>
      </w:r>
    </w:p>
    <w:p w14:paraId="727B2C97" w14:textId="77777777" w:rsidR="00683AAA" w:rsidRPr="00BC289E" w:rsidRDefault="00683AAA" w:rsidP="00F53207">
      <w:pPr>
        <w:widowControl w:val="0"/>
        <w:spacing w:after="0" w:line="240" w:lineRule="auto"/>
        <w:contextualSpacing/>
        <w:jc w:val="both"/>
        <w:rPr>
          <w:rFonts w:eastAsia="Times New Roman" w:cs="Times New Roman"/>
          <w:b/>
          <w:bCs/>
          <w:szCs w:val="24"/>
          <w:lang w:val="en-US" w:eastAsia="ru-RU"/>
        </w:rPr>
      </w:pPr>
      <w:r w:rsidRPr="00BC289E">
        <w:rPr>
          <w:rFonts w:eastAsia="Times New Roman" w:cs="Times New Roman"/>
          <w:bCs/>
          <w:i/>
          <w:szCs w:val="24"/>
          <w:lang w:val="en-US" w:eastAsia="ru-RU"/>
        </w:rPr>
        <w:t>Antimicrobial Agents in a Multidisciplinary Surgical Hospital (National Hospital under the Ministry of Health of the Kyrgyz Republic)".</w:t>
      </w:r>
      <w:r w:rsidRPr="00BC289E">
        <w:rPr>
          <w:rFonts w:eastAsia="Times New Roman" w:cs="Times New Roman"/>
          <w:b/>
          <w:bCs/>
          <w:szCs w:val="24"/>
          <w:lang w:val="en-US" w:eastAsia="ru-RU"/>
        </w:rPr>
        <w:t xml:space="preserve"> </w:t>
      </w:r>
      <w:r w:rsidRPr="00BC289E">
        <w:rPr>
          <w:rFonts w:eastAsia="Times New Roman" w:cs="Times New Roman"/>
          <w:szCs w:val="24"/>
          <w:u w:val="single"/>
          <w:lang w:val="en-US" w:eastAsia="ru-RU"/>
        </w:rPr>
        <w:t xml:space="preserve">Author of implementation: </w:t>
      </w:r>
      <w:proofErr w:type="spellStart"/>
      <w:r w:rsidRPr="00BC289E">
        <w:rPr>
          <w:rFonts w:eastAsia="Times New Roman" w:cs="Times New Roman"/>
          <w:szCs w:val="24"/>
          <w:u w:val="single"/>
          <w:lang w:val="en-US" w:eastAsia="ru-RU"/>
        </w:rPr>
        <w:t>Imankulova</w:t>
      </w:r>
      <w:proofErr w:type="spellEnd"/>
      <w:r w:rsidRPr="00BC289E">
        <w:rPr>
          <w:rFonts w:eastAsia="Times New Roman" w:cs="Times New Roman"/>
          <w:szCs w:val="24"/>
          <w:u w:val="single"/>
          <w:lang w:val="en-US" w:eastAsia="ru-RU"/>
        </w:rPr>
        <w:t xml:space="preserve"> A.S., Doctor of Medical Sciences</w:t>
      </w:r>
    </w:p>
    <w:p w14:paraId="647A5867" w14:textId="51CD94CB" w:rsidR="00683AAA" w:rsidRPr="00BC289E" w:rsidRDefault="00683AAA" w:rsidP="00F53207">
      <w:pPr>
        <w:widowControl w:val="0"/>
        <w:spacing w:after="0" w:line="240" w:lineRule="auto"/>
        <w:contextualSpacing/>
        <w:jc w:val="both"/>
        <w:rPr>
          <w:rFonts w:eastAsia="Times New Roman" w:cs="Times New Roman"/>
          <w:b/>
          <w:bCs/>
          <w:szCs w:val="24"/>
          <w:lang w:val="en-US" w:eastAsia="ru-RU"/>
        </w:rPr>
      </w:pPr>
      <w:r w:rsidRPr="00BC289E">
        <w:rPr>
          <w:rFonts w:eastAsia="Times New Roman" w:cs="Times New Roman"/>
          <w:bCs/>
          <w:i/>
          <w:color w:val="000000"/>
          <w:szCs w:val="24"/>
          <w:lang w:val="en-US" w:eastAsia="ru-RU"/>
        </w:rPr>
        <w:t>Effect of implementation:</w:t>
      </w:r>
      <w:r w:rsidRPr="00BC289E">
        <w:rPr>
          <w:rFonts w:eastAsia="Times New Roman" w:cs="Times New Roman"/>
          <w:b/>
          <w:bCs/>
          <w:color w:val="000000"/>
          <w:szCs w:val="24"/>
          <w:lang w:val="en-US" w:eastAsia="ru-RU"/>
        </w:rPr>
        <w:t xml:space="preserve"> </w:t>
      </w:r>
      <w:r w:rsidRPr="00BC289E">
        <w:rPr>
          <w:rFonts w:eastAsia="Calibri" w:cs="Times New Roman"/>
          <w:szCs w:val="24"/>
          <w:lang w:val="en-US"/>
        </w:rPr>
        <w:t>implementing a system for the rational use of antimicrobial agents makes it possible to reduce direct procurement costs by more than 50%, reduce the rate of postoperative infectious complications to 30%, prevent the growth of antibiotic-resistant microorganism strains, and formulate recommendations for the use of antimicrobial agents depending on the level of local resistance</w:t>
      </w:r>
    </w:p>
    <w:p w14:paraId="086DB94E" w14:textId="07B3C0BE" w:rsidR="00683AAA" w:rsidRPr="005E3BA5" w:rsidRDefault="00683AAA" w:rsidP="00F53207">
      <w:pPr>
        <w:widowControl w:val="0"/>
        <w:numPr>
          <w:ilvl w:val="0"/>
          <w:numId w:val="9"/>
        </w:numPr>
        <w:spacing w:after="0" w:line="240" w:lineRule="auto"/>
        <w:ind w:left="0" w:firstLine="567"/>
        <w:contextualSpacing/>
        <w:jc w:val="both"/>
        <w:rPr>
          <w:rFonts w:eastAsia="Times New Roman" w:cs="Times New Roman"/>
          <w:b/>
          <w:bCs/>
          <w:szCs w:val="24"/>
          <w:lang w:eastAsia="ru-RU"/>
        </w:rPr>
      </w:pPr>
      <w:r w:rsidRPr="00BC289E">
        <w:rPr>
          <w:rFonts w:eastAsia="Times New Roman" w:cs="Times New Roman"/>
          <w:bCs/>
          <w:i/>
          <w:color w:val="000000"/>
          <w:szCs w:val="24"/>
          <w:lang w:val="en-US" w:eastAsia="ru-RU"/>
        </w:rPr>
        <w:t xml:space="preserve">"Implementation of a system for the rational use of antimicrobial </w:t>
      </w:r>
      <w:proofErr w:type="spellStart"/>
      <w:r w:rsidRPr="00BC289E">
        <w:rPr>
          <w:rFonts w:eastAsia="Times New Roman" w:cs="Times New Roman"/>
          <w:bCs/>
          <w:i/>
          <w:color w:val="000000"/>
          <w:szCs w:val="24"/>
          <w:lang w:val="en-US" w:eastAsia="ru-RU"/>
        </w:rPr>
        <w:t>agents</w:t>
      </w:r>
      <w:r w:rsidRPr="00BC289E">
        <w:rPr>
          <w:rFonts w:eastAsia="Times New Roman" w:cs="Times New Roman"/>
          <w:bCs/>
          <w:i/>
          <w:szCs w:val="24"/>
          <w:lang w:val="en-US" w:eastAsia="ru-RU"/>
        </w:rPr>
        <w:t>makes</w:t>
      </w:r>
      <w:proofErr w:type="spellEnd"/>
      <w:r w:rsidRPr="00BC289E">
        <w:rPr>
          <w:rFonts w:eastAsia="Times New Roman" w:cs="Times New Roman"/>
          <w:bCs/>
          <w:i/>
          <w:szCs w:val="24"/>
          <w:lang w:val="en-US" w:eastAsia="ru-RU"/>
        </w:rPr>
        <w:t xml:space="preserve"> it possible to reduce direct procurement costs by more than 50%, reduce the rate of postoperative infectious complications to 30%, prevent the growth of antibiotic-resistant microorganism strains, and formulate recommendations for the use of antimicrobial agents depending on the level of local resistance".</w:t>
      </w:r>
      <w:r w:rsidRPr="00BC289E">
        <w:rPr>
          <w:rFonts w:eastAsia="Times New Roman" w:cs="Times New Roman"/>
          <w:b/>
          <w:bCs/>
          <w:szCs w:val="24"/>
          <w:lang w:val="en-US" w:eastAsia="ru-RU"/>
        </w:rPr>
        <w:t xml:space="preserve"> </w:t>
      </w:r>
      <w:proofErr w:type="spellStart"/>
      <w:r>
        <w:rPr>
          <w:rFonts w:eastAsia="Times New Roman" w:cs="Times New Roman"/>
          <w:szCs w:val="24"/>
          <w:u w:val="single"/>
          <w:lang w:eastAsia="ru-RU"/>
        </w:rPr>
        <w:t>Author</w:t>
      </w:r>
      <w:proofErr w:type="spellEnd"/>
      <w:r>
        <w:rPr>
          <w:rFonts w:eastAsia="Times New Roman" w:cs="Times New Roman"/>
          <w:szCs w:val="24"/>
          <w:u w:val="single"/>
          <w:lang w:eastAsia="ru-RU"/>
        </w:rPr>
        <w:t xml:space="preserve"> </w:t>
      </w:r>
      <w:proofErr w:type="spellStart"/>
      <w:r>
        <w:rPr>
          <w:rFonts w:eastAsia="Times New Roman" w:cs="Times New Roman"/>
          <w:szCs w:val="24"/>
          <w:u w:val="single"/>
          <w:lang w:eastAsia="ru-RU"/>
        </w:rPr>
        <w:t>of</w:t>
      </w:r>
      <w:proofErr w:type="spellEnd"/>
      <w:r>
        <w:rPr>
          <w:rFonts w:eastAsia="Times New Roman" w:cs="Times New Roman"/>
          <w:szCs w:val="24"/>
          <w:u w:val="single"/>
          <w:lang w:eastAsia="ru-RU"/>
        </w:rPr>
        <w:t xml:space="preserve"> </w:t>
      </w:r>
      <w:proofErr w:type="spellStart"/>
      <w:r>
        <w:rPr>
          <w:rFonts w:eastAsia="Times New Roman" w:cs="Times New Roman"/>
          <w:szCs w:val="24"/>
          <w:u w:val="single"/>
          <w:lang w:eastAsia="ru-RU"/>
        </w:rPr>
        <w:t>implementation</w:t>
      </w:r>
      <w:proofErr w:type="spellEnd"/>
      <w:r>
        <w:rPr>
          <w:rFonts w:eastAsia="Times New Roman" w:cs="Times New Roman"/>
          <w:szCs w:val="24"/>
          <w:u w:val="single"/>
          <w:lang w:eastAsia="ru-RU"/>
        </w:rPr>
        <w:t xml:space="preserve">: </w:t>
      </w:r>
      <w:proofErr w:type="spellStart"/>
      <w:r>
        <w:rPr>
          <w:rFonts w:eastAsia="Times New Roman" w:cs="Times New Roman"/>
          <w:szCs w:val="24"/>
          <w:u w:val="single"/>
          <w:lang w:eastAsia="ru-RU"/>
        </w:rPr>
        <w:t>Imankulova</w:t>
      </w:r>
      <w:proofErr w:type="spellEnd"/>
      <w:r>
        <w:rPr>
          <w:rFonts w:eastAsia="Times New Roman" w:cs="Times New Roman"/>
          <w:szCs w:val="24"/>
          <w:u w:val="single"/>
          <w:lang w:eastAsia="ru-RU"/>
        </w:rPr>
        <w:t xml:space="preserve"> A.S., </w:t>
      </w:r>
      <w:proofErr w:type="spellStart"/>
      <w:r>
        <w:rPr>
          <w:rFonts w:eastAsia="Times New Roman" w:cs="Times New Roman"/>
          <w:szCs w:val="24"/>
          <w:u w:val="single"/>
          <w:lang w:eastAsia="ru-RU"/>
        </w:rPr>
        <w:t>Doctor</w:t>
      </w:r>
      <w:proofErr w:type="spellEnd"/>
      <w:r>
        <w:rPr>
          <w:rFonts w:eastAsia="Times New Roman" w:cs="Times New Roman"/>
          <w:szCs w:val="24"/>
          <w:u w:val="single"/>
          <w:lang w:eastAsia="ru-RU"/>
        </w:rPr>
        <w:t xml:space="preserve"> </w:t>
      </w:r>
      <w:proofErr w:type="spellStart"/>
      <w:r>
        <w:rPr>
          <w:rFonts w:eastAsia="Times New Roman" w:cs="Times New Roman"/>
          <w:szCs w:val="24"/>
          <w:u w:val="single"/>
          <w:lang w:eastAsia="ru-RU"/>
        </w:rPr>
        <w:t>of</w:t>
      </w:r>
      <w:proofErr w:type="spellEnd"/>
      <w:r>
        <w:rPr>
          <w:rFonts w:eastAsia="Times New Roman" w:cs="Times New Roman"/>
          <w:szCs w:val="24"/>
          <w:u w:val="single"/>
          <w:lang w:eastAsia="ru-RU"/>
        </w:rPr>
        <w:t xml:space="preserve"> </w:t>
      </w:r>
      <w:proofErr w:type="spellStart"/>
      <w:r>
        <w:rPr>
          <w:rFonts w:eastAsia="Times New Roman" w:cs="Times New Roman"/>
          <w:szCs w:val="24"/>
          <w:u w:val="single"/>
          <w:lang w:eastAsia="ru-RU"/>
        </w:rPr>
        <w:t>Medical</w:t>
      </w:r>
      <w:proofErr w:type="spellEnd"/>
      <w:r>
        <w:rPr>
          <w:rFonts w:eastAsia="Times New Roman" w:cs="Times New Roman"/>
          <w:szCs w:val="24"/>
          <w:u w:val="single"/>
          <w:lang w:eastAsia="ru-RU"/>
        </w:rPr>
        <w:t xml:space="preserve"> </w:t>
      </w:r>
      <w:proofErr w:type="spellStart"/>
      <w:r>
        <w:rPr>
          <w:rFonts w:eastAsia="Times New Roman" w:cs="Times New Roman"/>
          <w:szCs w:val="24"/>
          <w:u w:val="single"/>
          <w:lang w:eastAsia="ru-RU"/>
        </w:rPr>
        <w:t>Sciences</w:t>
      </w:r>
      <w:proofErr w:type="spellEnd"/>
    </w:p>
    <w:p w14:paraId="381379A2" w14:textId="2B6DC34B" w:rsidR="00683AAA" w:rsidRPr="00BC289E" w:rsidRDefault="00683AAA" w:rsidP="00F53207">
      <w:pPr>
        <w:widowControl w:val="0"/>
        <w:spacing w:after="0" w:line="240" w:lineRule="auto"/>
        <w:contextualSpacing/>
        <w:jc w:val="both"/>
        <w:rPr>
          <w:rFonts w:eastAsia="Calibri" w:cs="Times New Roman"/>
          <w:szCs w:val="24"/>
          <w:lang w:val="en-US"/>
        </w:rPr>
      </w:pPr>
      <w:r w:rsidRPr="00BC289E">
        <w:rPr>
          <w:rFonts w:eastAsia="Times New Roman" w:cs="Times New Roman"/>
          <w:b/>
          <w:bCs/>
          <w:i/>
          <w:color w:val="000000"/>
          <w:szCs w:val="24"/>
          <w:lang w:val="en-US" w:eastAsia="ru-RU"/>
        </w:rPr>
        <w:t>Effect of implementation:</w:t>
      </w:r>
      <w:r w:rsidRPr="00BC289E">
        <w:rPr>
          <w:rFonts w:eastAsia="Times New Roman" w:cs="Times New Roman"/>
          <w:b/>
          <w:bCs/>
          <w:color w:val="000000"/>
          <w:szCs w:val="24"/>
          <w:lang w:val="en-US" w:eastAsia="ru-RU"/>
        </w:rPr>
        <w:t xml:space="preserve"> </w:t>
      </w:r>
      <w:r w:rsidRPr="00BC289E">
        <w:rPr>
          <w:rFonts w:eastAsia="Calibri" w:cs="Times New Roman"/>
          <w:szCs w:val="24"/>
          <w:lang w:val="en-US"/>
        </w:rPr>
        <w:t>Consistent and rational monitoring makes it possible to identify the main issues for developing and implementing measures to improve infection control practices, to calculate the percentage ratio of the actual performance results of structural units and the healthcare organization as a whole in preventing healthcare-associated infections among the population, and to formulate recommendations</w:t>
      </w:r>
    </w:p>
    <w:p w14:paraId="5E2E07E7" w14:textId="77777777" w:rsidR="00683AAA" w:rsidRPr="008B3FDD" w:rsidRDefault="00683AAA" w:rsidP="00F53207">
      <w:pPr>
        <w:widowControl w:val="0"/>
        <w:numPr>
          <w:ilvl w:val="0"/>
          <w:numId w:val="9"/>
        </w:numPr>
        <w:spacing w:after="0" w:line="240" w:lineRule="auto"/>
        <w:ind w:left="0" w:firstLine="567"/>
        <w:contextualSpacing/>
        <w:jc w:val="both"/>
        <w:textAlignment w:val="baseline"/>
        <w:rPr>
          <w:rFonts w:eastAsia="Times New Roman" w:cs="Times New Roman"/>
          <w:color w:val="000000"/>
          <w:szCs w:val="24"/>
          <w:lang w:eastAsia="ru-RU"/>
        </w:rPr>
      </w:pPr>
      <w:r w:rsidRPr="00BC289E">
        <w:rPr>
          <w:rFonts w:eastAsia="Times New Roman" w:cs="Times New Roman"/>
          <w:bCs/>
          <w:i/>
          <w:color w:val="000000"/>
          <w:szCs w:val="24"/>
          <w:lang w:val="en-US" w:eastAsia="ru-RU"/>
        </w:rPr>
        <w:t xml:space="preserve">"Method of </w:t>
      </w:r>
      <w:proofErr w:type="spellStart"/>
      <w:r w:rsidRPr="00BC289E">
        <w:rPr>
          <w:rFonts w:eastAsia="Times New Roman" w:cs="Times New Roman"/>
          <w:bCs/>
          <w:i/>
          <w:color w:val="000000"/>
          <w:szCs w:val="24"/>
          <w:lang w:val="en-US" w:eastAsia="ru-RU"/>
        </w:rPr>
        <w:t>Ureterorenoscopic</w:t>
      </w:r>
      <w:proofErr w:type="spellEnd"/>
      <w:r w:rsidRPr="00BC289E">
        <w:rPr>
          <w:rFonts w:eastAsia="Times New Roman" w:cs="Times New Roman"/>
          <w:bCs/>
          <w:i/>
          <w:color w:val="000000"/>
          <w:szCs w:val="24"/>
          <w:lang w:val="en-US" w:eastAsia="ru-RU"/>
        </w:rPr>
        <w:t xml:space="preserve"> Laser (Holmium) Lithotripsy for Urolithiasis and Ureteral Stones"</w:t>
      </w:r>
      <w:r w:rsidRPr="00BC289E">
        <w:rPr>
          <w:rFonts w:eastAsia="Times New Roman" w:cs="Times New Roman"/>
          <w:color w:val="000000"/>
          <w:szCs w:val="24"/>
          <w:lang w:val="en-US" w:eastAsia="ru-RU"/>
        </w:rPr>
        <w:t xml:space="preserve">. </w:t>
      </w:r>
      <w:proofErr w:type="spellStart"/>
      <w:r>
        <w:rPr>
          <w:rFonts w:eastAsia="Times New Roman" w:cs="Times New Roman"/>
          <w:color w:val="000000"/>
          <w:szCs w:val="24"/>
          <w:u w:val="single"/>
          <w:lang w:eastAsia="ru-RU"/>
        </w:rPr>
        <w:t>Author</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of</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implementation</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Monolov</w:t>
      </w:r>
      <w:proofErr w:type="spellEnd"/>
      <w:r>
        <w:rPr>
          <w:rFonts w:eastAsia="Times New Roman" w:cs="Times New Roman"/>
          <w:color w:val="000000"/>
          <w:szCs w:val="24"/>
          <w:u w:val="single"/>
          <w:lang w:eastAsia="ru-RU"/>
        </w:rPr>
        <w:t xml:space="preserve"> N.K., </w:t>
      </w:r>
      <w:proofErr w:type="spellStart"/>
      <w:r>
        <w:rPr>
          <w:rFonts w:eastAsia="Times New Roman" w:cs="Times New Roman"/>
          <w:color w:val="000000"/>
          <w:szCs w:val="24"/>
          <w:u w:val="single"/>
          <w:lang w:eastAsia="ru-RU"/>
        </w:rPr>
        <w:t>Candidate</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of</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Medical</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Sciences</w:t>
      </w:r>
      <w:proofErr w:type="spellEnd"/>
    </w:p>
    <w:p w14:paraId="26F210C5" w14:textId="77777777" w:rsidR="00683AAA" w:rsidRPr="00BC289E" w:rsidRDefault="00683AAA"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 xml:space="preserve">Effect of implementation: </w:t>
      </w:r>
      <w:r w:rsidRPr="00BC289E">
        <w:rPr>
          <w:rFonts w:eastAsia="Times New Roman" w:cs="Times New Roman"/>
          <w:color w:val="000000"/>
          <w:szCs w:val="24"/>
          <w:lang w:val="en-US" w:eastAsia="ru-RU"/>
        </w:rPr>
        <w:t xml:space="preserve">this method makes it possible to completely fragment and remove a stone from the ureter and bladder using a </w:t>
      </w:r>
      <w:proofErr w:type="spellStart"/>
      <w:r w:rsidRPr="00BC289E">
        <w:rPr>
          <w:rFonts w:eastAsia="Times New Roman" w:cs="Times New Roman"/>
          <w:color w:val="000000"/>
          <w:szCs w:val="24"/>
          <w:lang w:val="en-US" w:eastAsia="ru-RU"/>
        </w:rPr>
        <w:t>ureterorenoscopic</w:t>
      </w:r>
      <w:proofErr w:type="spellEnd"/>
      <w:r w:rsidRPr="00BC289E">
        <w:rPr>
          <w:rFonts w:eastAsia="Times New Roman" w:cs="Times New Roman"/>
          <w:color w:val="000000"/>
          <w:szCs w:val="24"/>
          <w:lang w:val="en-US" w:eastAsia="ru-RU"/>
        </w:rPr>
        <w:t xml:space="preserve"> approach without open surgery;</w:t>
      </w:r>
    </w:p>
    <w:p w14:paraId="2F7A25F7" w14:textId="2A8B87AF" w:rsidR="00683AAA" w:rsidRPr="005E3BA5" w:rsidRDefault="005E3BA5" w:rsidP="00F53207">
      <w:pPr>
        <w:widowControl w:val="0"/>
        <w:numPr>
          <w:ilvl w:val="0"/>
          <w:numId w:val="9"/>
        </w:numPr>
        <w:spacing w:after="0" w:line="240" w:lineRule="auto"/>
        <w:ind w:left="0" w:firstLine="567"/>
        <w:contextualSpacing/>
        <w:jc w:val="both"/>
        <w:textAlignment w:val="baseline"/>
        <w:rPr>
          <w:rFonts w:eastAsia="Times New Roman" w:cs="Times New Roman"/>
          <w:b/>
          <w:bCs/>
          <w:color w:val="000000"/>
          <w:szCs w:val="24"/>
          <w:lang w:eastAsia="ru-RU"/>
        </w:rPr>
      </w:pPr>
      <w:r w:rsidRPr="00BC289E">
        <w:rPr>
          <w:rFonts w:eastAsia="Times New Roman" w:cs="Times New Roman"/>
          <w:b/>
          <w:bCs/>
          <w:color w:val="000000"/>
          <w:szCs w:val="24"/>
          <w:lang w:val="en-US" w:eastAsia="ru-RU"/>
        </w:rPr>
        <w:t xml:space="preserve"> </w:t>
      </w:r>
      <w:r w:rsidRPr="00BC289E">
        <w:rPr>
          <w:rFonts w:eastAsia="Times New Roman" w:cs="Times New Roman"/>
          <w:bCs/>
          <w:i/>
          <w:color w:val="000000"/>
          <w:szCs w:val="24"/>
          <w:lang w:val="en-US" w:eastAsia="ru-RU"/>
        </w:rPr>
        <w:t>"Method for Treating Urethral Strictures Using Self-Expanding Urethral Stents".</w:t>
      </w:r>
      <w:r w:rsidRPr="00BC289E">
        <w:rPr>
          <w:rFonts w:eastAsia="Times New Roman" w:cs="Times New Roman"/>
          <w:b/>
          <w:bCs/>
          <w:color w:val="000000"/>
          <w:szCs w:val="24"/>
          <w:lang w:val="en-US" w:eastAsia="ru-RU"/>
        </w:rPr>
        <w:t xml:space="preserve"> </w:t>
      </w:r>
      <w:proofErr w:type="spellStart"/>
      <w:r>
        <w:rPr>
          <w:rFonts w:eastAsia="Times New Roman" w:cs="Times New Roman"/>
          <w:color w:val="000000"/>
          <w:szCs w:val="24"/>
          <w:u w:val="single"/>
          <w:lang w:eastAsia="ru-RU"/>
        </w:rPr>
        <w:t>Author</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of</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implementation</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Monolov</w:t>
      </w:r>
      <w:proofErr w:type="spellEnd"/>
      <w:r>
        <w:rPr>
          <w:rFonts w:eastAsia="Times New Roman" w:cs="Times New Roman"/>
          <w:color w:val="000000"/>
          <w:szCs w:val="24"/>
          <w:u w:val="single"/>
          <w:lang w:eastAsia="ru-RU"/>
        </w:rPr>
        <w:t xml:space="preserve"> N.K., </w:t>
      </w:r>
      <w:proofErr w:type="spellStart"/>
      <w:r>
        <w:rPr>
          <w:rFonts w:eastAsia="Times New Roman" w:cs="Times New Roman"/>
          <w:color w:val="000000"/>
          <w:szCs w:val="24"/>
          <w:u w:val="single"/>
          <w:lang w:eastAsia="ru-RU"/>
        </w:rPr>
        <w:t>Candidate</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of</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Medical</w:t>
      </w:r>
      <w:proofErr w:type="spellEnd"/>
      <w:r>
        <w:rPr>
          <w:rFonts w:eastAsia="Times New Roman" w:cs="Times New Roman"/>
          <w:color w:val="000000"/>
          <w:szCs w:val="24"/>
          <w:u w:val="single"/>
          <w:lang w:eastAsia="ru-RU"/>
        </w:rPr>
        <w:t xml:space="preserve"> </w:t>
      </w:r>
      <w:proofErr w:type="spellStart"/>
      <w:r>
        <w:rPr>
          <w:rFonts w:eastAsia="Times New Roman" w:cs="Times New Roman"/>
          <w:color w:val="000000"/>
          <w:szCs w:val="24"/>
          <w:u w:val="single"/>
          <w:lang w:eastAsia="ru-RU"/>
        </w:rPr>
        <w:t>Sciences</w:t>
      </w:r>
      <w:proofErr w:type="spellEnd"/>
    </w:p>
    <w:p w14:paraId="7C0F4ABF" w14:textId="77777777" w:rsidR="00683AAA" w:rsidRPr="00BC289E" w:rsidRDefault="00683AAA"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Effect of implementation:</w:t>
      </w:r>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this method makes it possible to restore urination in cases of urethral strictures;</w:t>
      </w:r>
      <w:r>
        <w:rPr>
          <w:rFonts w:eastAsia="Times New Roman" w:cs="Times New Roman"/>
          <w:color w:val="000000"/>
          <w:szCs w:val="24"/>
          <w:lang w:val="en-US" w:eastAsia="ru-RU"/>
        </w:rPr>
        <w:t> </w:t>
      </w:r>
    </w:p>
    <w:p w14:paraId="71B36F4E" w14:textId="77777777" w:rsidR="00683AAA" w:rsidRPr="008B3FDD" w:rsidRDefault="00683AAA" w:rsidP="00F53207">
      <w:pPr>
        <w:widowControl w:val="0"/>
        <w:numPr>
          <w:ilvl w:val="0"/>
          <w:numId w:val="9"/>
        </w:numPr>
        <w:spacing w:after="0" w:line="240" w:lineRule="auto"/>
        <w:ind w:left="0" w:firstLine="426"/>
        <w:contextualSpacing/>
        <w:jc w:val="both"/>
        <w:textAlignment w:val="baseline"/>
        <w:rPr>
          <w:rFonts w:eastAsia="Times New Roman" w:cs="Times New Roman"/>
          <w:color w:val="000000"/>
          <w:szCs w:val="24"/>
          <w:lang w:val="en-US" w:eastAsia="ru-RU"/>
        </w:rPr>
      </w:pPr>
      <w:r w:rsidRPr="00BC289E">
        <w:rPr>
          <w:rFonts w:eastAsia="Times New Roman" w:cs="Times New Roman"/>
          <w:bCs/>
          <w:i/>
          <w:color w:val="000000"/>
          <w:szCs w:val="24"/>
          <w:lang w:val="en-US" w:eastAsia="ru-RU"/>
        </w:rPr>
        <w:t xml:space="preserve">"Method of Laparoscopic Nephrectomy with Application of </w:t>
      </w:r>
      <w:r>
        <w:rPr>
          <w:rFonts w:eastAsia="Times New Roman" w:cs="Times New Roman"/>
          <w:bCs/>
          <w:i/>
          <w:color w:val="000000"/>
          <w:szCs w:val="24"/>
          <w:lang w:val="en-US" w:eastAsia="ru-RU"/>
        </w:rPr>
        <w:t>V</w:t>
      </w:r>
      <w:r w:rsidRPr="00BC289E">
        <w:rPr>
          <w:rFonts w:eastAsia="Times New Roman" w:cs="Times New Roman"/>
          <w:bCs/>
          <w:i/>
          <w:color w:val="000000"/>
          <w:szCs w:val="24"/>
          <w:lang w:val="en-US" w:eastAsia="ru-RU"/>
        </w:rPr>
        <w:t xml:space="preserve"> Clips in Combination with Titanium Clips on the Renal Vessels"</w:t>
      </w:r>
      <w:r w:rsidRPr="00BC289E">
        <w:rPr>
          <w:rFonts w:eastAsia="Times New Roman" w:cs="Times New Roman"/>
          <w:i/>
          <w:color w:val="000000"/>
          <w:szCs w:val="24"/>
          <w:lang w:val="en-US" w:eastAsia="ru-RU"/>
        </w:rPr>
        <w:t>.</w:t>
      </w:r>
      <w:r w:rsidRPr="00BC289E">
        <w:rPr>
          <w:rFonts w:eastAsia="Times New Roman" w:cs="Times New Roman"/>
          <w:color w:val="000000"/>
          <w:szCs w:val="24"/>
          <w:lang w:val="en-US" w:eastAsia="ru-RU"/>
        </w:rPr>
        <w:t xml:space="preserve"> </w:t>
      </w:r>
      <w:r>
        <w:rPr>
          <w:rFonts w:eastAsia="Times New Roman" w:cs="Times New Roman"/>
          <w:color w:val="000000"/>
          <w:szCs w:val="24"/>
          <w:u w:val="single"/>
          <w:lang w:val="en-US" w:eastAsia="ru-RU"/>
        </w:rPr>
        <w:t>Author of implementation: Candidate of Medical Sciences</w:t>
      </w:r>
      <w:r w:rsidRPr="00BC289E">
        <w:rPr>
          <w:rFonts w:eastAsia="Times New Roman" w:cs="Times New Roman"/>
          <w:color w:val="000000"/>
          <w:szCs w:val="24"/>
          <w:u w:val="single"/>
          <w:lang w:val="en-US" w:eastAsia="ru-RU"/>
        </w:rPr>
        <w:t xml:space="preserve"> </w:t>
      </w:r>
      <w:proofErr w:type="spellStart"/>
      <w:r>
        <w:rPr>
          <w:rFonts w:eastAsia="Times New Roman" w:cs="Times New Roman"/>
          <w:color w:val="000000"/>
          <w:szCs w:val="24"/>
          <w:u w:val="single"/>
          <w:lang w:val="en-US" w:eastAsia="ru-RU"/>
        </w:rPr>
        <w:t>Monolov</w:t>
      </w:r>
      <w:proofErr w:type="spellEnd"/>
      <w:r>
        <w:rPr>
          <w:rFonts w:eastAsia="Times New Roman" w:cs="Times New Roman"/>
          <w:color w:val="000000"/>
          <w:szCs w:val="24"/>
          <w:u w:val="single"/>
          <w:lang w:val="en-US" w:eastAsia="ru-RU"/>
        </w:rPr>
        <w:t xml:space="preserve"> N.K.</w:t>
      </w:r>
    </w:p>
    <w:p w14:paraId="0BC1EF29" w14:textId="77777777" w:rsidR="00683AAA" w:rsidRPr="00BC289E" w:rsidRDefault="00683AAA" w:rsidP="00F53207">
      <w:pPr>
        <w:widowControl w:val="0"/>
        <w:spacing w:after="0" w:line="240" w:lineRule="auto"/>
        <w:ind w:firstLine="426"/>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Effect of implementation:</w:t>
      </w:r>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 xml:space="preserve">this method makes it possible to perform a safe laparoscopic nephrectomy using </w:t>
      </w:r>
      <w:r>
        <w:rPr>
          <w:rFonts w:eastAsia="Times New Roman" w:cs="Times New Roman"/>
          <w:color w:val="000000"/>
          <w:szCs w:val="24"/>
          <w:lang w:val="en-US" w:eastAsia="ru-RU"/>
        </w:rPr>
        <w:t>V</w:t>
      </w:r>
      <w:r w:rsidRPr="00BC289E">
        <w:rPr>
          <w:rFonts w:eastAsia="Times New Roman" w:cs="Times New Roman"/>
          <w:color w:val="000000"/>
          <w:szCs w:val="24"/>
          <w:lang w:val="en-US" w:eastAsia="ru-RU"/>
        </w:rPr>
        <w:t xml:space="preserve"> clips in combination with titanium clips, which helps prevent intra- and postoperative complications;</w:t>
      </w:r>
    </w:p>
    <w:p w14:paraId="2A00BA0F" w14:textId="77777777" w:rsidR="00683AAA" w:rsidRPr="008B3FDD" w:rsidRDefault="00683AAA" w:rsidP="00F53207">
      <w:pPr>
        <w:widowControl w:val="0"/>
        <w:numPr>
          <w:ilvl w:val="0"/>
          <w:numId w:val="9"/>
        </w:numPr>
        <w:spacing w:after="0" w:line="240" w:lineRule="auto"/>
        <w:ind w:left="0" w:firstLine="426"/>
        <w:contextualSpacing/>
        <w:jc w:val="both"/>
        <w:textAlignment w:val="baseline"/>
        <w:rPr>
          <w:rFonts w:eastAsia="Times New Roman" w:cs="Times New Roman"/>
          <w:b/>
          <w:bCs/>
          <w:color w:val="000000"/>
          <w:szCs w:val="24"/>
          <w:lang w:val="en-US" w:eastAsia="ru-RU"/>
        </w:rPr>
      </w:pPr>
      <w:r w:rsidRPr="00BC289E">
        <w:rPr>
          <w:rFonts w:eastAsia="Times New Roman" w:cs="Times New Roman"/>
          <w:bCs/>
          <w:i/>
          <w:color w:val="000000"/>
          <w:szCs w:val="24"/>
          <w:lang w:val="en-US" w:eastAsia="ru-RU"/>
        </w:rPr>
        <w:t>"Method of Endoscopic Laser Lithotripsy of Urethral and Bladder Stones".</w:t>
      </w:r>
      <w:r w:rsidRPr="00BC289E">
        <w:rPr>
          <w:rFonts w:eastAsia="Times New Roman" w:cs="Times New Roman"/>
          <w:b/>
          <w:bCs/>
          <w:color w:val="000000"/>
          <w:szCs w:val="24"/>
          <w:lang w:val="en-US" w:eastAsia="ru-RU"/>
        </w:rPr>
        <w:t xml:space="preserve"> </w:t>
      </w:r>
      <w:r>
        <w:rPr>
          <w:rFonts w:eastAsia="Times New Roman" w:cs="Times New Roman"/>
          <w:color w:val="000000"/>
          <w:szCs w:val="24"/>
          <w:u w:val="single"/>
          <w:lang w:val="en-US" w:eastAsia="ru-RU"/>
        </w:rPr>
        <w:t xml:space="preserve">Author of implementation: </w:t>
      </w:r>
      <w:proofErr w:type="spellStart"/>
      <w:r>
        <w:rPr>
          <w:rFonts w:eastAsia="Times New Roman" w:cs="Times New Roman"/>
          <w:color w:val="000000"/>
          <w:szCs w:val="24"/>
          <w:u w:val="single"/>
          <w:lang w:val="en-US" w:eastAsia="ru-RU"/>
        </w:rPr>
        <w:t>Monolov</w:t>
      </w:r>
      <w:proofErr w:type="spellEnd"/>
      <w:r>
        <w:rPr>
          <w:rFonts w:eastAsia="Times New Roman" w:cs="Times New Roman"/>
          <w:color w:val="000000"/>
          <w:szCs w:val="24"/>
          <w:u w:val="single"/>
          <w:lang w:val="en-US" w:eastAsia="ru-RU"/>
        </w:rPr>
        <w:t xml:space="preserve"> N.K., Candidate of Medical Sciences</w:t>
      </w:r>
    </w:p>
    <w:p w14:paraId="78EE93D5" w14:textId="77777777" w:rsidR="00683AAA" w:rsidRPr="00BC289E" w:rsidRDefault="00683AAA" w:rsidP="00F53207">
      <w:pPr>
        <w:widowControl w:val="0"/>
        <w:spacing w:after="0" w:line="240" w:lineRule="auto"/>
        <w:ind w:firstLine="426"/>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Effect of implementation:</w:t>
      </w:r>
      <w:r w:rsidRPr="00BC289E">
        <w:rPr>
          <w:rFonts w:eastAsia="Times New Roman" w:cs="Times New Roman"/>
          <w:b/>
          <w:bCs/>
          <w:color w:val="000000"/>
          <w:szCs w:val="24"/>
          <w:lang w:val="en-US" w:eastAsia="ru-RU"/>
        </w:rPr>
        <w:t xml:space="preserve"> th</w:t>
      </w:r>
      <w:r w:rsidRPr="00BC289E">
        <w:rPr>
          <w:rFonts w:eastAsia="Times New Roman" w:cs="Times New Roman"/>
          <w:color w:val="000000"/>
          <w:szCs w:val="24"/>
          <w:lang w:val="en-US" w:eastAsia="ru-RU"/>
        </w:rPr>
        <w:t>is method makes it possible to completely remove a stone from the urethra and bladder endoscopically without damaging tissues or organs;</w:t>
      </w:r>
    </w:p>
    <w:p w14:paraId="73AA5008" w14:textId="77777777" w:rsidR="00683AAA" w:rsidRPr="008B3FDD" w:rsidRDefault="00683AAA" w:rsidP="00F53207">
      <w:pPr>
        <w:widowControl w:val="0"/>
        <w:numPr>
          <w:ilvl w:val="0"/>
          <w:numId w:val="9"/>
        </w:numPr>
        <w:spacing w:after="0" w:line="240" w:lineRule="auto"/>
        <w:ind w:left="0" w:firstLine="426"/>
        <w:contextualSpacing/>
        <w:jc w:val="both"/>
        <w:textAlignment w:val="baseline"/>
        <w:rPr>
          <w:rFonts w:eastAsia="Times New Roman" w:cs="Times New Roman"/>
          <w:b/>
          <w:bCs/>
          <w:color w:val="000000"/>
          <w:szCs w:val="24"/>
          <w:lang w:val="en-US" w:eastAsia="ru-RU"/>
        </w:rPr>
      </w:pPr>
      <w:r w:rsidRPr="00BC289E">
        <w:rPr>
          <w:rFonts w:eastAsia="Times New Roman" w:cs="Times New Roman"/>
          <w:bCs/>
          <w:i/>
          <w:color w:val="000000"/>
          <w:szCs w:val="24"/>
          <w:lang w:val="en-US" w:eastAsia="ru-RU"/>
        </w:rPr>
        <w:t>"Method of Draining Urine from the Kidneys in Hydronephrosis by Placing a Percutaneous Nephrostomy Tube".</w:t>
      </w:r>
      <w:r>
        <w:rPr>
          <w:rFonts w:eastAsia="Times New Roman" w:cs="Times New Roman"/>
          <w:b/>
          <w:bCs/>
          <w:color w:val="000000"/>
          <w:szCs w:val="24"/>
          <w:lang w:val="en-US" w:eastAsia="ru-RU"/>
        </w:rPr>
        <w:t> </w:t>
      </w:r>
      <w:r>
        <w:rPr>
          <w:rFonts w:eastAsia="Times New Roman" w:cs="Times New Roman"/>
          <w:color w:val="000000"/>
          <w:szCs w:val="24"/>
          <w:u w:val="single"/>
          <w:lang w:val="en-US" w:eastAsia="ru-RU"/>
        </w:rPr>
        <w:t xml:space="preserve">Author of implementation: </w:t>
      </w:r>
      <w:proofErr w:type="spellStart"/>
      <w:r>
        <w:rPr>
          <w:rFonts w:eastAsia="Times New Roman" w:cs="Times New Roman"/>
          <w:color w:val="000000"/>
          <w:szCs w:val="24"/>
          <w:u w:val="single"/>
          <w:lang w:val="en-US" w:eastAsia="ru-RU"/>
        </w:rPr>
        <w:t>Monolov</w:t>
      </w:r>
      <w:proofErr w:type="spellEnd"/>
      <w:r>
        <w:rPr>
          <w:rFonts w:eastAsia="Times New Roman" w:cs="Times New Roman"/>
          <w:color w:val="000000"/>
          <w:szCs w:val="24"/>
          <w:u w:val="single"/>
          <w:lang w:val="en-US" w:eastAsia="ru-RU"/>
        </w:rPr>
        <w:t xml:space="preserve"> N.K., Candidate of Medical Sciences</w:t>
      </w:r>
    </w:p>
    <w:p w14:paraId="67CD3445" w14:textId="77777777" w:rsidR="00683AAA" w:rsidRPr="00BC289E" w:rsidRDefault="00683AAA" w:rsidP="00F53207">
      <w:pPr>
        <w:widowControl w:val="0"/>
        <w:spacing w:after="0" w:line="240" w:lineRule="auto"/>
        <w:ind w:firstLine="426"/>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Effect of implementation:</w:t>
      </w:r>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this method allows urine to be drained from the kidneys through the skin when it is not possible to place ureteral stents or when the patient is in serious condition.</w:t>
      </w:r>
      <w:r>
        <w:rPr>
          <w:rFonts w:eastAsia="Times New Roman" w:cs="Times New Roman"/>
          <w:color w:val="000000"/>
          <w:szCs w:val="24"/>
          <w:lang w:val="en-US" w:eastAsia="ru-RU"/>
        </w:rPr>
        <w:t> </w:t>
      </w:r>
    </w:p>
    <w:p w14:paraId="465B3486" w14:textId="77777777" w:rsidR="00683AAA" w:rsidRPr="008B3FDD" w:rsidRDefault="00683AAA" w:rsidP="00F53207">
      <w:pPr>
        <w:widowControl w:val="0"/>
        <w:spacing w:after="0" w:line="240" w:lineRule="auto"/>
        <w:ind w:firstLine="426"/>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above R&amp;D results have been implemented both in clinical practice </w:t>
      </w:r>
      <w:r>
        <w:rPr>
          <w:rFonts w:eastAsia="Times New Roman" w:cs="Times New Roman"/>
          <w:color w:val="000000"/>
          <w:szCs w:val="24"/>
          <w:lang w:val="en-US" w:eastAsia="ru-RU"/>
        </w:rPr>
        <w:t>DOC</w:t>
      </w:r>
      <w:r w:rsidRPr="00BC289E">
        <w:rPr>
          <w:rFonts w:eastAsia="Times New Roman" w:cs="Times New Roman"/>
          <w:color w:val="000000"/>
          <w:szCs w:val="24"/>
          <w:lang w:val="en-US" w:eastAsia="ru-RU"/>
        </w:rPr>
        <w:t xml:space="preserve"> </w:t>
      </w:r>
      <w:r>
        <w:rPr>
          <w:rFonts w:eastAsia="Times New Roman" w:cs="Times New Roman"/>
          <w:color w:val="000000"/>
          <w:szCs w:val="24"/>
          <w:lang w:val="en-US" w:eastAsia="ru-RU"/>
        </w:rPr>
        <w:t>University</w:t>
      </w:r>
      <w:r w:rsidRPr="00BC289E">
        <w:rPr>
          <w:rFonts w:eastAsia="Times New Roman" w:cs="Times New Roman"/>
          <w:color w:val="000000"/>
          <w:szCs w:val="24"/>
          <w:lang w:val="en-US" w:eastAsia="ru-RU"/>
        </w:rPr>
        <w:t xml:space="preserve"> </w:t>
      </w:r>
      <w:r>
        <w:rPr>
          <w:rFonts w:eastAsia="Times New Roman" w:cs="Times New Roman"/>
          <w:color w:val="000000"/>
          <w:szCs w:val="24"/>
          <w:lang w:val="en-US" w:eastAsia="ru-RU"/>
        </w:rPr>
        <w:t>Clinic</w:t>
      </w:r>
      <w:r w:rsidRPr="00BC289E">
        <w:rPr>
          <w:rFonts w:eastAsia="Times New Roman" w:cs="Times New Roman"/>
          <w:color w:val="000000"/>
          <w:szCs w:val="24"/>
          <w:lang w:val="en-US" w:eastAsia="ru-RU"/>
        </w:rPr>
        <w:t xml:space="preserve"> and in the thematic plan of the "Urology" discipline in the 6th semester. </w:t>
      </w:r>
      <w:hyperlink r:id="rId283" w:history="1">
        <w:r>
          <w:rPr>
            <w:rFonts w:eastAsia="Times New Roman" w:cs="Times New Roman"/>
            <w:color w:val="0563C1"/>
            <w:szCs w:val="24"/>
            <w:u w:val="single"/>
            <w:lang w:val="en-US" w:eastAsia="ru-RU"/>
          </w:rPr>
          <w:t>Thematic plan of the working program for the "Urology" discipline.</w:t>
        </w:r>
      </w:hyperlink>
    </w:p>
    <w:p w14:paraId="3AF1CCE4" w14:textId="17F3E9CB" w:rsidR="00683AAA" w:rsidRPr="00BC289E" w:rsidRDefault="00683AAA" w:rsidP="00F53207">
      <w:pPr>
        <w:widowControl w:val="0"/>
        <w:numPr>
          <w:ilvl w:val="0"/>
          <w:numId w:val="9"/>
        </w:numPr>
        <w:spacing w:after="0" w:line="240" w:lineRule="auto"/>
        <w:ind w:left="0" w:firstLine="426"/>
        <w:contextualSpacing/>
        <w:jc w:val="both"/>
        <w:rPr>
          <w:rFonts w:eastAsia="Times New Roman" w:cs="Times New Roman"/>
          <w:color w:val="000000"/>
          <w:szCs w:val="24"/>
          <w:u w:val="single"/>
          <w:lang w:val="en-US" w:eastAsia="ru-RU"/>
        </w:rPr>
      </w:pPr>
      <w:r w:rsidRPr="00BC289E">
        <w:rPr>
          <w:rFonts w:eastAsia="Times New Roman" w:cs="Times New Roman"/>
          <w:bCs/>
          <w:i/>
          <w:color w:val="000000"/>
          <w:szCs w:val="24"/>
          <w:lang w:val="en-US" w:eastAsia="ru-RU"/>
        </w:rPr>
        <w:t xml:space="preserve">"Features of Clinical and Morphometric Disorders and a Treatment Algorithm for Patients with Idiopathic </w:t>
      </w:r>
      <w:proofErr w:type="spellStart"/>
      <w:r w:rsidRPr="00BC289E">
        <w:rPr>
          <w:rFonts w:eastAsia="Times New Roman" w:cs="Times New Roman"/>
          <w:bCs/>
          <w:i/>
          <w:color w:val="000000"/>
          <w:szCs w:val="24"/>
          <w:lang w:val="en-US" w:eastAsia="ru-RU"/>
        </w:rPr>
        <w:t>Retinovasculitis</w:t>
      </w:r>
      <w:proofErr w:type="spellEnd"/>
      <w:r w:rsidRPr="00BC289E">
        <w:rPr>
          <w:rFonts w:eastAsia="Times New Roman" w:cs="Times New Roman"/>
          <w:bCs/>
          <w:i/>
          <w:color w:val="000000"/>
          <w:szCs w:val="24"/>
          <w:lang w:val="en-US" w:eastAsia="ru-RU"/>
        </w:rPr>
        <w:t>"</w:t>
      </w:r>
      <w:r w:rsidRPr="00BC289E">
        <w:rPr>
          <w:rFonts w:eastAsia="Times New Roman" w:cs="Times New Roman"/>
          <w:color w:val="000000"/>
          <w:szCs w:val="24"/>
          <w:lang w:val="en-US" w:eastAsia="ru-RU"/>
        </w:rPr>
        <w:t>.</w:t>
      </w:r>
      <w:r>
        <w:rPr>
          <w:rFonts w:eastAsia="Times New Roman" w:cs="Times New Roman"/>
          <w:color w:val="000000"/>
          <w:szCs w:val="24"/>
          <w:lang w:val="en-US" w:eastAsia="ru-RU"/>
        </w:rPr>
        <w:t> </w:t>
      </w:r>
      <w:r w:rsidRPr="00BC289E">
        <w:rPr>
          <w:rFonts w:eastAsia="Times New Roman" w:cs="Times New Roman"/>
          <w:szCs w:val="24"/>
          <w:u w:val="single"/>
          <w:lang w:val="en-US" w:eastAsia="ru-RU"/>
        </w:rPr>
        <w:t xml:space="preserve">Author of implementation: Candidate of Medical Sciences </w:t>
      </w:r>
      <w:proofErr w:type="spellStart"/>
      <w:r w:rsidRPr="00BC289E">
        <w:rPr>
          <w:rFonts w:eastAsia="Times New Roman" w:cs="Times New Roman"/>
          <w:color w:val="000000"/>
          <w:szCs w:val="24"/>
          <w:u w:val="single"/>
          <w:lang w:val="en-US" w:eastAsia="ru-RU"/>
        </w:rPr>
        <w:t>Umetalieva</w:t>
      </w:r>
      <w:proofErr w:type="spellEnd"/>
      <w:r w:rsidRPr="00BC289E">
        <w:rPr>
          <w:rFonts w:eastAsia="Times New Roman" w:cs="Times New Roman"/>
          <w:color w:val="000000"/>
          <w:szCs w:val="24"/>
          <w:u w:val="single"/>
          <w:lang w:val="en-US" w:eastAsia="ru-RU"/>
        </w:rPr>
        <w:t xml:space="preserve"> M.N. </w:t>
      </w:r>
    </w:p>
    <w:p w14:paraId="5E8A2335" w14:textId="77777777" w:rsidR="005E3BA5" w:rsidRPr="00BC289E" w:rsidRDefault="00683AAA" w:rsidP="00F53207">
      <w:pPr>
        <w:widowControl w:val="0"/>
        <w:spacing w:after="0" w:line="240" w:lineRule="auto"/>
        <w:ind w:firstLine="426"/>
        <w:contextualSpacing/>
        <w:jc w:val="both"/>
        <w:rPr>
          <w:rFonts w:eastAsia="Times New Roman" w:cs="Times New Roman"/>
          <w:i/>
          <w:color w:val="000000"/>
          <w:szCs w:val="24"/>
          <w:lang w:val="en-US" w:eastAsia="ru-RU"/>
        </w:rPr>
      </w:pPr>
      <w:r w:rsidRPr="00BC289E">
        <w:rPr>
          <w:rFonts w:eastAsia="Times New Roman" w:cs="Times New Roman"/>
          <w:bCs/>
          <w:i/>
          <w:color w:val="000000"/>
          <w:szCs w:val="24"/>
          <w:lang w:val="en-US" w:eastAsia="ru-RU"/>
        </w:rPr>
        <w:t>Effect of implementation</w:t>
      </w:r>
      <w:r w:rsidRPr="00BC289E">
        <w:rPr>
          <w:rFonts w:eastAsia="Times New Roman" w:cs="Times New Roman"/>
          <w:i/>
          <w:color w:val="000000"/>
          <w:szCs w:val="24"/>
          <w:lang w:val="en-US" w:eastAsia="ru-RU"/>
        </w:rPr>
        <w:t xml:space="preserve">: </w:t>
      </w:r>
    </w:p>
    <w:p w14:paraId="743CBDD1" w14:textId="5EFB020A" w:rsidR="00683AAA" w:rsidRPr="00BC289E" w:rsidRDefault="00683AAA" w:rsidP="00F53207">
      <w:pPr>
        <w:widowControl w:val="0"/>
        <w:spacing w:after="0" w:line="240" w:lineRule="auto"/>
        <w:ind w:firstLine="426"/>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improved visual acuity in all types of fundus lesions;</w:t>
      </w:r>
    </w:p>
    <w:p w14:paraId="594AFA4D" w14:textId="77777777" w:rsidR="00683AAA" w:rsidRPr="00BC289E" w:rsidRDefault="00683AAA" w:rsidP="00F53207">
      <w:pPr>
        <w:widowControl w:val="0"/>
        <w:spacing w:after="0" w:line="240" w:lineRule="auto"/>
        <w:ind w:firstLine="426"/>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normalization of the retinal arterio-venous system as measured by caliber assessment and</w:t>
      </w:r>
      <w:r>
        <w:rPr>
          <w:rFonts w:eastAsia="Times New Roman" w:cs="Times New Roman"/>
          <w:color w:val="000000"/>
          <w:szCs w:val="24"/>
          <w:lang w:val="en-US" w:eastAsia="ru-RU"/>
        </w:rPr>
        <w:t> </w:t>
      </w:r>
      <w:r w:rsidRPr="00BC289E">
        <w:rPr>
          <w:rFonts w:eastAsia="Times New Roman" w:cs="Times New Roman"/>
          <w:color w:val="000000"/>
          <w:szCs w:val="24"/>
          <w:lang w:val="en-US" w:eastAsia="ru-RU"/>
        </w:rPr>
        <w:t xml:space="preserve">hemodynamic parameter studies. </w:t>
      </w:r>
      <w:hyperlink r:id="rId284" w:history="1">
        <w:r w:rsidRPr="00BC289E">
          <w:rPr>
            <w:rFonts w:eastAsia="Times New Roman" w:cs="Times New Roman"/>
            <w:color w:val="0563C1"/>
            <w:szCs w:val="24"/>
            <w:u w:val="single"/>
            <w:lang w:val="en-US" w:eastAsia="ru-RU"/>
          </w:rPr>
          <w:t>Implementation record of research work results</w:t>
        </w:r>
      </w:hyperlink>
    </w:p>
    <w:p w14:paraId="2C715416" w14:textId="77777777" w:rsidR="00683AAA" w:rsidRPr="00BC289E" w:rsidRDefault="00683AAA" w:rsidP="00F53207">
      <w:pPr>
        <w:widowControl w:val="0"/>
        <w:spacing w:after="0" w:line="240" w:lineRule="auto"/>
        <w:ind w:firstLine="426"/>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lastRenderedPageBreak/>
        <w:t>Based on the implementation record of the research work results and by decision of the TMC, the results will be incorporated into the educational process in the 8th semester, in the lecture course of the "Ophthalmology" discipline.</w:t>
      </w:r>
      <w:r>
        <w:rPr>
          <w:rFonts w:eastAsia="Times New Roman" w:cs="Times New Roman"/>
          <w:color w:val="000000"/>
          <w:szCs w:val="24"/>
          <w:lang w:val="en-US" w:eastAsia="ru-RU"/>
        </w:rPr>
        <w:t>  </w:t>
      </w:r>
    </w:p>
    <w:p w14:paraId="12B389FD" w14:textId="77777777" w:rsidR="00683AAA" w:rsidRPr="008B3FDD" w:rsidRDefault="00683AAA" w:rsidP="00F53207">
      <w:pPr>
        <w:widowControl w:val="0"/>
        <w:spacing w:after="0" w:line="240" w:lineRule="auto"/>
        <w:ind w:firstLine="426"/>
        <w:contextualSpacing/>
        <w:jc w:val="both"/>
        <w:rPr>
          <w:rFonts w:eastAsia="Times New Roman" w:cs="Times New Roman"/>
          <w:szCs w:val="24"/>
          <w:lang w:val="en-US" w:eastAsia="ru-RU"/>
        </w:rPr>
      </w:pPr>
      <w:r>
        <w:rPr>
          <w:rFonts w:eastAsia="Times New Roman" w:cs="Times New Roman"/>
          <w:szCs w:val="24"/>
          <w:lang w:val="en-US" w:eastAsia="ru-RU"/>
        </w:rPr>
        <w:t xml:space="preserve">There are also </w:t>
      </w:r>
      <w:r>
        <w:rPr>
          <w:rFonts w:eastAsia="Times New Roman" w:cs="Times New Roman"/>
          <w:bCs/>
          <w:i/>
          <w:szCs w:val="24"/>
          <w:lang w:val="en-US" w:eastAsia="ru-RU"/>
        </w:rPr>
        <w:t>patents</w:t>
      </w:r>
      <w:r>
        <w:rPr>
          <w:rFonts w:eastAsia="Times New Roman" w:cs="Times New Roman"/>
          <w:i/>
          <w:szCs w:val="24"/>
          <w:lang w:val="en-US" w:eastAsia="ru-RU"/>
        </w:rPr>
        <w:t>:</w:t>
      </w:r>
    </w:p>
    <w:p w14:paraId="754C5A94" w14:textId="27B0D97D" w:rsidR="00683AAA" w:rsidRPr="00BC289E" w:rsidRDefault="00683AAA" w:rsidP="00F53207">
      <w:pPr>
        <w:widowControl w:val="0"/>
        <w:numPr>
          <w:ilvl w:val="0"/>
          <w:numId w:val="9"/>
        </w:numPr>
        <w:spacing w:after="0" w:line="240" w:lineRule="auto"/>
        <w:ind w:left="0" w:firstLine="426"/>
        <w:contextualSpacing/>
        <w:jc w:val="both"/>
        <w:rPr>
          <w:rFonts w:eastAsia="Times New Roman" w:cs="Times New Roman"/>
          <w:color w:val="000000"/>
          <w:szCs w:val="24"/>
          <w:u w:val="single"/>
          <w:lang w:val="en-US" w:eastAsia="ru-RU"/>
        </w:rPr>
      </w:pPr>
      <w:r w:rsidRPr="00BC289E">
        <w:rPr>
          <w:rFonts w:eastAsia="Times New Roman" w:cs="Times New Roman"/>
          <w:bCs/>
          <w:i/>
          <w:color w:val="000000"/>
          <w:szCs w:val="24"/>
          <w:lang w:val="en-US" w:eastAsia="ru-RU"/>
        </w:rPr>
        <w:t>Title</w:t>
      </w:r>
      <w:r>
        <w:rPr>
          <w:rFonts w:eastAsia="Times New Roman" w:cs="Times New Roman"/>
          <w:bCs/>
          <w:i/>
          <w:color w:val="000000"/>
          <w:szCs w:val="24"/>
          <w:lang w:val="en-US" w:eastAsia="ru-RU"/>
        </w:rPr>
        <w:t xml:space="preserve"> </w:t>
      </w:r>
      <w:r w:rsidRPr="00BC289E">
        <w:rPr>
          <w:rFonts w:eastAsia="Times New Roman" w:cs="Times New Roman"/>
          <w:bCs/>
          <w:i/>
          <w:color w:val="000000"/>
          <w:szCs w:val="24"/>
          <w:lang w:val="en-US" w:eastAsia="ru-RU"/>
        </w:rPr>
        <w:t>of the patent</w:t>
      </w:r>
      <w:r>
        <w:rPr>
          <w:rFonts w:eastAsia="Times New Roman" w:cs="Times New Roman"/>
          <w:i/>
          <w:color w:val="000000"/>
          <w:szCs w:val="24"/>
          <w:lang w:val="en-US" w:eastAsia="ru-RU"/>
        </w:rPr>
        <w:t>: «</w:t>
      </w:r>
      <w:r w:rsidRPr="00BC289E">
        <w:rPr>
          <w:rFonts w:eastAsia="Times New Roman" w:cs="Times New Roman"/>
          <w:color w:val="000000"/>
          <w:szCs w:val="24"/>
          <w:lang w:val="en-US" w:eastAsia="ru-RU"/>
        </w:rPr>
        <w:t>Method and Device for Creating a Visualization Space</w:t>
      </w:r>
      <w:r>
        <w:rPr>
          <w:rFonts w:eastAsia="Times New Roman" w:cs="Times New Roman"/>
          <w:color w:val="000000"/>
          <w:szCs w:val="24"/>
          <w:lang w:val="en-US" w:eastAsia="ru-RU"/>
        </w:rPr>
        <w:t xml:space="preserve"> </w:t>
      </w:r>
      <w:r w:rsidRPr="00BC289E">
        <w:rPr>
          <w:rFonts w:eastAsia="Times New Roman" w:cs="Times New Roman"/>
          <w:color w:val="000000"/>
          <w:szCs w:val="24"/>
          <w:lang w:val="en-US" w:eastAsia="ru-RU"/>
        </w:rPr>
        <w:t>and</w:t>
      </w:r>
      <w:r>
        <w:rPr>
          <w:rFonts w:eastAsia="Times New Roman" w:cs="Times New Roman"/>
          <w:color w:val="000000"/>
          <w:szCs w:val="24"/>
          <w:lang w:val="en-US" w:eastAsia="ru-RU"/>
        </w:rPr>
        <w:t xml:space="preserve"> </w:t>
      </w:r>
      <w:r w:rsidRPr="00BC289E">
        <w:rPr>
          <w:rFonts w:eastAsia="Times New Roman" w:cs="Times New Roman"/>
          <w:color w:val="000000"/>
          <w:szCs w:val="24"/>
          <w:lang w:val="en-US" w:eastAsia="ru-RU"/>
        </w:rPr>
        <w:t>Fluid Infusion</w:t>
      </w:r>
      <w:r>
        <w:rPr>
          <w:rFonts w:eastAsia="Times New Roman" w:cs="Times New Roman"/>
          <w:color w:val="000000"/>
          <w:szCs w:val="24"/>
          <w:lang w:val="en-US" w:eastAsia="ru-RU"/>
        </w:rPr>
        <w:t xml:space="preserve"> </w:t>
      </w:r>
      <w:r w:rsidRPr="00BC289E">
        <w:rPr>
          <w:rFonts w:eastAsia="Times New Roman" w:cs="Times New Roman"/>
          <w:color w:val="000000"/>
          <w:szCs w:val="24"/>
          <w:lang w:val="en-US" w:eastAsia="ru-RU"/>
        </w:rPr>
        <w:t>during</w:t>
      </w:r>
      <w:r>
        <w:rPr>
          <w:rFonts w:eastAsia="Times New Roman" w:cs="Times New Roman"/>
          <w:color w:val="000000"/>
          <w:szCs w:val="24"/>
          <w:lang w:val="en-US" w:eastAsia="ru-RU"/>
        </w:rPr>
        <w:t xml:space="preserve"> </w:t>
      </w:r>
      <w:proofErr w:type="spellStart"/>
      <w:r w:rsidRPr="00BC289E">
        <w:rPr>
          <w:rFonts w:eastAsia="Times New Roman" w:cs="Times New Roman"/>
          <w:color w:val="000000"/>
          <w:szCs w:val="24"/>
          <w:lang w:val="en-US" w:eastAsia="ru-RU"/>
        </w:rPr>
        <w:t>Ureterorenoscopic</w:t>
      </w:r>
      <w:proofErr w:type="spellEnd"/>
      <w:r>
        <w:rPr>
          <w:rFonts w:eastAsia="Times New Roman" w:cs="Times New Roman"/>
          <w:color w:val="000000"/>
          <w:szCs w:val="24"/>
          <w:lang w:val="en-US" w:eastAsia="ru-RU"/>
        </w:rPr>
        <w:t xml:space="preserve"> </w:t>
      </w:r>
      <w:r w:rsidRPr="00BC289E">
        <w:rPr>
          <w:rFonts w:eastAsia="Times New Roman" w:cs="Times New Roman"/>
          <w:color w:val="000000"/>
          <w:szCs w:val="24"/>
          <w:lang w:val="en-US" w:eastAsia="ru-RU"/>
        </w:rPr>
        <w:t>Surgery</w:t>
      </w:r>
      <w:r>
        <w:rPr>
          <w:rFonts w:eastAsia="Times New Roman" w:cs="Times New Roman"/>
          <w:color w:val="000000"/>
          <w:szCs w:val="24"/>
          <w:lang w:val="en-US" w:eastAsia="ru-RU"/>
        </w:rPr>
        <w:t xml:space="preserve">     ». </w:t>
      </w:r>
      <w:r w:rsidRPr="00BC289E">
        <w:rPr>
          <w:rFonts w:eastAsia="Times New Roman" w:cs="Times New Roman"/>
          <w:color w:val="000000"/>
          <w:szCs w:val="24"/>
          <w:lang w:val="en-US" w:eastAsia="ru-RU"/>
        </w:rPr>
        <w:t xml:space="preserve">Registration No. 1926 dated 30.12.2016. </w:t>
      </w:r>
      <w:r w:rsidRPr="00BC289E">
        <w:rPr>
          <w:rFonts w:eastAsia="Times New Roman" w:cs="Times New Roman"/>
          <w:color w:val="000000"/>
          <w:szCs w:val="24"/>
          <w:u w:val="single"/>
          <w:lang w:val="en-US" w:eastAsia="ru-RU"/>
        </w:rPr>
        <w:t xml:space="preserve">Patent author: </w:t>
      </w:r>
      <w:proofErr w:type="spellStart"/>
      <w:r w:rsidRPr="00BC289E">
        <w:rPr>
          <w:rFonts w:eastAsia="Times New Roman" w:cs="Times New Roman"/>
          <w:color w:val="000000"/>
          <w:szCs w:val="24"/>
          <w:u w:val="single"/>
          <w:lang w:val="en-US" w:eastAsia="ru-RU"/>
        </w:rPr>
        <w:t>Monolov</w:t>
      </w:r>
      <w:proofErr w:type="spellEnd"/>
      <w:r w:rsidRPr="00BC289E">
        <w:rPr>
          <w:rFonts w:eastAsia="Times New Roman" w:cs="Times New Roman"/>
          <w:color w:val="000000"/>
          <w:szCs w:val="24"/>
          <w:u w:val="single"/>
          <w:lang w:val="en-US" w:eastAsia="ru-RU"/>
        </w:rPr>
        <w:t xml:space="preserve"> N.K., Candidate of Medical Sciences </w:t>
      </w:r>
    </w:p>
    <w:p w14:paraId="4A711CD8" w14:textId="2D46D897" w:rsidR="00683AAA" w:rsidRPr="00BC289E" w:rsidRDefault="00683AAA" w:rsidP="00F53207">
      <w:pPr>
        <w:widowControl w:val="0"/>
        <w:numPr>
          <w:ilvl w:val="0"/>
          <w:numId w:val="9"/>
        </w:numPr>
        <w:spacing w:after="0" w:line="240" w:lineRule="auto"/>
        <w:ind w:left="0" w:firstLine="426"/>
        <w:contextualSpacing/>
        <w:jc w:val="both"/>
        <w:rPr>
          <w:rFonts w:eastAsia="Times New Roman" w:cs="Times New Roman"/>
          <w:color w:val="000000"/>
          <w:szCs w:val="24"/>
          <w:lang w:val="en-US" w:eastAsia="ru-RU"/>
        </w:rPr>
      </w:pPr>
      <w:r w:rsidRPr="00BC289E">
        <w:rPr>
          <w:rFonts w:eastAsia="Times New Roman" w:cs="Times New Roman"/>
          <w:bCs/>
          <w:i/>
          <w:color w:val="000000"/>
          <w:szCs w:val="24"/>
          <w:lang w:val="en-US" w:eastAsia="ru-RU"/>
        </w:rPr>
        <w:t>Patent title</w:t>
      </w:r>
      <w:r w:rsidRPr="00BC289E">
        <w:rPr>
          <w:rFonts w:eastAsia="Times New Roman" w:cs="Times New Roman"/>
          <w:i/>
          <w:color w:val="000000"/>
          <w:szCs w:val="24"/>
          <w:lang w:val="en-US" w:eastAsia="ru-RU"/>
        </w:rPr>
        <w:t>:</w:t>
      </w:r>
      <w:r w:rsidRPr="00BC289E">
        <w:rPr>
          <w:rFonts w:eastAsia="Times New Roman" w:cs="Times New Roman"/>
          <w:color w:val="000000"/>
          <w:szCs w:val="24"/>
          <w:lang w:val="en-US" w:eastAsia="ru-RU"/>
        </w:rPr>
        <w:t xml:space="preserve"> "Method and Device for Removing a Stone from the Urinary Tract in Connection with </w:t>
      </w:r>
      <w:proofErr w:type="spellStart"/>
      <w:r w:rsidRPr="00BC289E">
        <w:rPr>
          <w:rFonts w:eastAsia="Times New Roman" w:cs="Times New Roman"/>
          <w:color w:val="000000"/>
          <w:szCs w:val="24"/>
          <w:lang w:val="en-US" w:eastAsia="ru-RU"/>
        </w:rPr>
        <w:t>Ureterolithotripsy</w:t>
      </w:r>
      <w:proofErr w:type="spellEnd"/>
      <w:r w:rsidRPr="00BC289E">
        <w:rPr>
          <w:rFonts w:eastAsia="Times New Roman" w:cs="Times New Roman"/>
          <w:color w:val="000000"/>
          <w:szCs w:val="24"/>
          <w:lang w:val="en-US" w:eastAsia="ru-RU"/>
        </w:rPr>
        <w:t xml:space="preserve"> for Urolithiasis". Registration No. 1924 dated 30.12.2016. </w:t>
      </w:r>
      <w:r w:rsidRPr="00BC289E">
        <w:rPr>
          <w:rFonts w:eastAsia="Times New Roman" w:cs="Times New Roman"/>
          <w:color w:val="000000"/>
          <w:szCs w:val="24"/>
          <w:u w:val="single"/>
          <w:lang w:val="en-US" w:eastAsia="ru-RU"/>
        </w:rPr>
        <w:t xml:space="preserve">Patent author: </w:t>
      </w:r>
      <w:proofErr w:type="spellStart"/>
      <w:r w:rsidRPr="00BC289E">
        <w:rPr>
          <w:rFonts w:eastAsia="Times New Roman" w:cs="Times New Roman"/>
          <w:color w:val="000000"/>
          <w:szCs w:val="24"/>
          <w:u w:val="single"/>
          <w:lang w:val="en-US" w:eastAsia="ru-RU"/>
        </w:rPr>
        <w:t>Monolov</w:t>
      </w:r>
      <w:proofErr w:type="spellEnd"/>
      <w:r w:rsidRPr="00BC289E">
        <w:rPr>
          <w:rFonts w:eastAsia="Times New Roman" w:cs="Times New Roman"/>
          <w:color w:val="000000"/>
          <w:szCs w:val="24"/>
          <w:u w:val="single"/>
          <w:lang w:val="en-US" w:eastAsia="ru-RU"/>
        </w:rPr>
        <w:t xml:space="preserve"> N.K., Candidate of Medical Sciences</w:t>
      </w:r>
      <w:r w:rsidRPr="00BC289E">
        <w:rPr>
          <w:rFonts w:eastAsia="Times New Roman" w:cs="Times New Roman"/>
          <w:color w:val="000000"/>
          <w:szCs w:val="24"/>
          <w:lang w:val="en-US" w:eastAsia="ru-RU"/>
        </w:rPr>
        <w:t xml:space="preserve"> </w:t>
      </w:r>
    </w:p>
    <w:p w14:paraId="706C67D4" w14:textId="77777777" w:rsidR="00683AAA" w:rsidRPr="00BC289E" w:rsidRDefault="00683AAA" w:rsidP="00F53207">
      <w:pPr>
        <w:widowControl w:val="0"/>
        <w:spacing w:after="0" w:line="240" w:lineRule="auto"/>
        <w:contextualSpacing/>
        <w:jc w:val="both"/>
        <w:rPr>
          <w:rFonts w:eastAsia="Times New Roman" w:cs="Times New Roman"/>
          <w:color w:val="000000"/>
          <w:szCs w:val="24"/>
          <w:lang w:val="en-US" w:eastAsia="ru-RU"/>
        </w:rPr>
      </w:pPr>
    </w:p>
    <w:p w14:paraId="233ED335" w14:textId="27CBAE5D" w:rsidR="00683AAA" w:rsidRPr="00BC289E" w:rsidRDefault="00683AAA" w:rsidP="00F53207">
      <w:pPr>
        <w:widowControl w:val="0"/>
        <w:spacing w:after="0" w:line="240" w:lineRule="auto"/>
        <w:contextualSpacing/>
        <w:rPr>
          <w:rFonts w:eastAsia="Times New Roman" w:cs="Times New Roman"/>
          <w:i/>
          <w:iCs/>
          <w:color w:val="0563C1"/>
          <w:szCs w:val="24"/>
          <w:u w:val="single"/>
          <w:shd w:val="clear" w:color="auto" w:fill="FFFF00"/>
          <w:lang w:val="en-US" w:eastAsia="ru-RU"/>
        </w:rPr>
      </w:pPr>
      <w:r w:rsidRPr="00BC289E">
        <w:rPr>
          <w:rFonts w:eastAsia="Times New Roman" w:cs="Times New Roman"/>
          <w:i/>
          <w:iCs/>
          <w:color w:val="0563C1"/>
          <w:szCs w:val="24"/>
          <w:u w:val="single"/>
          <w:lang w:val="en-US" w:eastAsia="ru-RU"/>
        </w:rPr>
        <w:t xml:space="preserve">Appendix 2.8.1. </w:t>
      </w:r>
      <w:hyperlink r:id="rId285" w:history="1">
        <w:r w:rsidRPr="00BC289E">
          <w:rPr>
            <w:rFonts w:eastAsia="Times New Roman" w:cs="Times New Roman"/>
            <w:i/>
            <w:iCs/>
            <w:color w:val="0563C1"/>
            <w:szCs w:val="24"/>
            <w:u w:val="single"/>
            <w:lang w:val="en-US" w:eastAsia="ru-RU"/>
          </w:rPr>
          <w:t>Implementation records</w:t>
        </w:r>
      </w:hyperlink>
    </w:p>
    <w:p w14:paraId="7CF89827" w14:textId="77777777" w:rsidR="00683AAA" w:rsidRPr="00BC289E" w:rsidRDefault="00683AAA" w:rsidP="00F53207">
      <w:pPr>
        <w:widowControl w:val="0"/>
        <w:spacing w:after="0" w:line="240" w:lineRule="auto"/>
        <w:contextualSpacing/>
        <w:rPr>
          <w:rFonts w:eastAsia="Times New Roman" w:cs="Times New Roman"/>
          <w:i/>
          <w:iCs/>
          <w:color w:val="5B9BD5"/>
          <w:szCs w:val="24"/>
          <w:lang w:val="en-US" w:eastAsia="ru-RU"/>
          <w14:textFill>
            <w14:solidFill>
              <w14:srgbClr w14:val="5B9BD5">
                <w14:lumMod w14:val="75000"/>
              </w14:srgbClr>
            </w14:solidFill>
          </w14:textFill>
        </w:rPr>
      </w:pPr>
    </w:p>
    <w:p w14:paraId="4E030BE5" w14:textId="77777777" w:rsidR="00683AAA" w:rsidRPr="00BC289E" w:rsidRDefault="00683AAA" w:rsidP="00F53207">
      <w:pPr>
        <w:widowControl w:val="0"/>
        <w:spacing w:line="240" w:lineRule="auto"/>
        <w:contextualSpacing/>
        <w:jc w:val="center"/>
        <w:rPr>
          <w:rFonts w:eastAsia="Times New Roman" w:cs="Times New Roman"/>
          <w:szCs w:val="24"/>
          <w:lang w:val="en-US" w:eastAsia="ru-RU"/>
        </w:rPr>
      </w:pPr>
      <w:r w:rsidRPr="00BC289E">
        <w:rPr>
          <w:rFonts w:eastAsia="Times New Roman" w:cs="Times New Roman"/>
          <w:b/>
          <w:bCs/>
          <w:color w:val="000000"/>
          <w:szCs w:val="24"/>
          <w:lang w:val="en-US" w:eastAsia="ru-RU"/>
        </w:rPr>
        <w:t>Conclusion on criterion fulfillment: The criterion is met</w:t>
      </w:r>
    </w:p>
    <w:p w14:paraId="65EC26CE" w14:textId="77777777" w:rsidR="00683AAA" w:rsidRPr="00BC289E" w:rsidRDefault="00683AAA" w:rsidP="00F53207">
      <w:pPr>
        <w:widowControl w:val="0"/>
        <w:spacing w:after="0" w:line="240" w:lineRule="auto"/>
        <w:contextualSpacing/>
        <w:rPr>
          <w:rFonts w:eastAsia="Times New Roman" w:cs="Times New Roman"/>
          <w:szCs w:val="24"/>
          <w:lang w:val="en-US" w:eastAsia="ru-RU"/>
        </w:rPr>
      </w:pPr>
      <w:r w:rsidRPr="00BC289E">
        <w:rPr>
          <w:rFonts w:eastAsia="Times New Roman" w:cs="Times New Roman"/>
          <w:szCs w:val="24"/>
          <w:lang w:val="en-US" w:eastAsia="ru-RU"/>
        </w:rPr>
        <w:t xml:space="preserve"> </w:t>
      </w:r>
    </w:p>
    <w:p w14:paraId="4B86E6A8" w14:textId="66BE1F15" w:rsidR="001E4CC1" w:rsidRPr="00F53207" w:rsidRDefault="001E4CC1" w:rsidP="00F53207">
      <w:pPr>
        <w:widowControl w:val="0"/>
        <w:spacing w:after="0" w:line="240" w:lineRule="auto"/>
        <w:contextualSpacing/>
        <w:rPr>
          <w:rFonts w:eastAsia="Calibri"/>
          <w:b/>
          <w:color w:val="833C0B" w:themeColor="accent2" w:themeShade="80"/>
          <w:sz w:val="28"/>
          <w:szCs w:val="28"/>
        </w:rPr>
      </w:pPr>
      <w:bookmarkStart w:id="14" w:name="_Hlk232515864"/>
      <w:proofErr w:type="spellStart"/>
      <w:r w:rsidRPr="00F53207">
        <w:rPr>
          <w:rFonts w:eastAsia="Calibri"/>
          <w:b/>
          <w:color w:val="833C0B" w:themeColor="accent2" w:themeShade="80"/>
          <w:sz w:val="28"/>
          <w:szCs w:val="28"/>
        </w:rPr>
        <w:t>Weaknesses</w:t>
      </w:r>
      <w:proofErr w:type="spellEnd"/>
      <w:r w:rsidRPr="00F53207">
        <w:rPr>
          <w:rFonts w:eastAsia="Calibri"/>
          <w:b/>
          <w:color w:val="833C0B" w:themeColor="accent2" w:themeShade="80"/>
          <w:sz w:val="28"/>
          <w:szCs w:val="28"/>
        </w:rPr>
        <w:t>:</w:t>
      </w:r>
    </w:p>
    <w:p w14:paraId="114B92C7" w14:textId="77777777" w:rsidR="001E4CC1" w:rsidRPr="00F53207" w:rsidRDefault="001E4CC1" w:rsidP="00F53207">
      <w:pPr>
        <w:pStyle w:val="1fe"/>
        <w:shd w:val="clear" w:color="auto" w:fill="FFFFFF" w:themeFill="background1"/>
        <w:spacing w:after="120"/>
        <w:ind w:left="1701" w:hanging="1701"/>
        <w:contextualSpacing/>
        <w:jc w:val="both"/>
        <w:rPr>
          <w:rFonts w:eastAsia="Calibri"/>
          <w:b/>
          <w:color w:val="833C0B" w:themeColor="accent2" w:themeShade="80"/>
          <w:sz w:val="28"/>
          <w:szCs w:val="28"/>
          <w:lang w:val="ru-RU"/>
        </w:rPr>
      </w:pPr>
    </w:p>
    <w:p w14:paraId="1B4A844F" w14:textId="77777777" w:rsidR="001E4CC1" w:rsidRPr="00F53207" w:rsidRDefault="001E4CC1" w:rsidP="00F53207">
      <w:pPr>
        <w:pStyle w:val="1fe"/>
        <w:numPr>
          <w:ilvl w:val="0"/>
          <w:numId w:val="51"/>
        </w:numPr>
        <w:shd w:val="clear" w:color="auto" w:fill="FFFFFF" w:themeFill="background1"/>
        <w:spacing w:after="120"/>
        <w:contextualSpacing/>
        <w:jc w:val="both"/>
        <w:rPr>
          <w:color w:val="833C0B" w:themeColor="accent2" w:themeShade="80"/>
          <w:sz w:val="28"/>
          <w:szCs w:val="28"/>
        </w:rPr>
      </w:pPr>
      <w:r w:rsidRPr="00F53207">
        <w:rPr>
          <w:color w:val="833C0B" w:themeColor="accent2" w:themeShade="80"/>
          <w:sz w:val="28"/>
          <w:szCs w:val="28"/>
        </w:rPr>
        <w:t>Expected learning outcomes: not posted on the website in Kyrgyz and English; formulated in terms of the University's expected achievements rather than the graduate's; do not fully comply with international requirements.</w:t>
      </w:r>
    </w:p>
    <w:p w14:paraId="14C27E07" w14:textId="77777777" w:rsidR="001E4CC1" w:rsidRPr="00F53207" w:rsidRDefault="001E4CC1" w:rsidP="00F53207">
      <w:pPr>
        <w:pStyle w:val="1fe"/>
        <w:numPr>
          <w:ilvl w:val="0"/>
          <w:numId w:val="51"/>
        </w:numPr>
        <w:shd w:val="clear" w:color="auto" w:fill="FFFFFF" w:themeFill="background1"/>
        <w:spacing w:after="120"/>
        <w:contextualSpacing/>
        <w:jc w:val="both"/>
        <w:rPr>
          <w:color w:val="833C0B" w:themeColor="accent2" w:themeShade="80"/>
          <w:sz w:val="28"/>
          <w:szCs w:val="28"/>
        </w:rPr>
      </w:pPr>
      <w:bookmarkStart w:id="15" w:name="_Hlk232515035"/>
      <w:r w:rsidRPr="00F53207">
        <w:rPr>
          <w:color w:val="833C0B" w:themeColor="accent2" w:themeShade="80"/>
          <w:sz w:val="28"/>
          <w:szCs w:val="28"/>
        </w:rPr>
        <w:t>Certain working programs of disciplines and assessment resource banks need to be updated and more clearly aligned with the expected learning outcomes.</w:t>
      </w:r>
    </w:p>
    <w:p w14:paraId="04699648" w14:textId="77777777" w:rsidR="001E4CC1" w:rsidRPr="00F53207" w:rsidRDefault="001E4CC1" w:rsidP="00F53207">
      <w:pPr>
        <w:pStyle w:val="af8"/>
        <w:widowControl w:val="0"/>
        <w:numPr>
          <w:ilvl w:val="0"/>
          <w:numId w:val="51"/>
        </w:numPr>
        <w:spacing w:before="0" w:after="0"/>
        <w:contextualSpacing/>
        <w:jc w:val="both"/>
        <w:rPr>
          <w:color w:val="833C0B" w:themeColor="accent2" w:themeShade="80"/>
          <w:sz w:val="28"/>
          <w:szCs w:val="28"/>
        </w:rPr>
      </w:pPr>
      <w:r w:rsidRPr="00F53207">
        <w:rPr>
          <w:color w:val="833C0B" w:themeColor="accent2" w:themeShade="80"/>
          <w:sz w:val="28"/>
          <w:szCs w:val="28"/>
        </w:rPr>
        <w:t xml:space="preserve"> Some sections reference legal and regulatory acts that need updating (in particular, Order No. 496 of August 23, 2011);                 </w:t>
      </w:r>
    </w:p>
    <w:p w14:paraId="61B7036C" w14:textId="77777777" w:rsidR="001E4CC1" w:rsidRPr="00F53207" w:rsidRDefault="001E4CC1" w:rsidP="00F53207">
      <w:pPr>
        <w:pStyle w:val="af8"/>
        <w:widowControl w:val="0"/>
        <w:numPr>
          <w:ilvl w:val="0"/>
          <w:numId w:val="51"/>
        </w:numPr>
        <w:spacing w:before="0" w:after="0"/>
        <w:contextualSpacing/>
        <w:jc w:val="both"/>
        <w:rPr>
          <w:color w:val="833C0B" w:themeColor="accent2" w:themeShade="80"/>
          <w:sz w:val="28"/>
          <w:szCs w:val="28"/>
        </w:rPr>
      </w:pPr>
      <w:r w:rsidRPr="00F53207">
        <w:rPr>
          <w:color w:val="833C0B" w:themeColor="accent2" w:themeShade="80"/>
          <w:sz w:val="28"/>
          <w:szCs w:val="28"/>
        </w:rPr>
        <w:t>Mechanisms for the regular review and systematic updating of the educational program based on labor-market analysis and employer feedback are not sufficiently systematized.</w:t>
      </w:r>
    </w:p>
    <w:bookmarkEnd w:id="15"/>
    <w:p w14:paraId="450B3A13" w14:textId="77777777" w:rsidR="001E4CC1" w:rsidRPr="00F53207" w:rsidRDefault="001E4CC1" w:rsidP="00F53207">
      <w:pPr>
        <w:widowControl w:val="0"/>
        <w:spacing w:line="240" w:lineRule="auto"/>
        <w:ind w:firstLine="700"/>
        <w:contextualSpacing/>
        <w:jc w:val="both"/>
        <w:rPr>
          <w:b/>
          <w:bCs/>
          <w:color w:val="833C0B" w:themeColor="accent2" w:themeShade="80"/>
          <w:sz w:val="28"/>
          <w:szCs w:val="28"/>
        </w:rPr>
      </w:pPr>
      <w:proofErr w:type="spellStart"/>
      <w:r w:rsidRPr="00F53207">
        <w:rPr>
          <w:b/>
          <w:bCs/>
          <w:color w:val="833C0B" w:themeColor="accent2" w:themeShade="80"/>
          <w:sz w:val="28"/>
          <w:szCs w:val="28"/>
        </w:rPr>
        <w:t>Recommendations</w:t>
      </w:r>
      <w:proofErr w:type="spellEnd"/>
      <w:r w:rsidRPr="00F53207">
        <w:rPr>
          <w:b/>
          <w:bCs/>
          <w:color w:val="833C0B" w:themeColor="accent2" w:themeShade="80"/>
          <w:sz w:val="28"/>
          <w:szCs w:val="28"/>
        </w:rPr>
        <w:t>:</w:t>
      </w:r>
    </w:p>
    <w:p w14:paraId="5ABFBDB2" w14:textId="77777777" w:rsidR="001E4CC1" w:rsidRPr="00F53207" w:rsidRDefault="001E4CC1" w:rsidP="00F53207">
      <w:pPr>
        <w:widowControl w:val="0"/>
        <w:spacing w:line="240" w:lineRule="auto"/>
        <w:ind w:firstLine="700"/>
        <w:contextualSpacing/>
        <w:jc w:val="both"/>
        <w:rPr>
          <w:b/>
          <w:bCs/>
          <w:color w:val="833C0B" w:themeColor="accent2" w:themeShade="80"/>
          <w:sz w:val="16"/>
          <w:szCs w:val="16"/>
        </w:rPr>
      </w:pPr>
    </w:p>
    <w:p w14:paraId="08DD4ADB" w14:textId="77777777" w:rsidR="001E4CC1" w:rsidRPr="00F53207" w:rsidRDefault="001E4CC1" w:rsidP="00F53207">
      <w:pPr>
        <w:pStyle w:val="1fe"/>
        <w:numPr>
          <w:ilvl w:val="0"/>
          <w:numId w:val="52"/>
        </w:numPr>
        <w:shd w:val="clear" w:color="auto" w:fill="FFFFFF" w:themeFill="background1"/>
        <w:spacing w:after="120"/>
        <w:contextualSpacing/>
        <w:jc w:val="both"/>
        <w:rPr>
          <w:color w:val="833C0B" w:themeColor="accent2" w:themeShade="80"/>
          <w:sz w:val="28"/>
          <w:szCs w:val="28"/>
        </w:rPr>
      </w:pPr>
      <w:r w:rsidRPr="00F53207">
        <w:rPr>
          <w:bCs/>
          <w:color w:val="833C0B" w:themeColor="accent2" w:themeShade="80"/>
          <w:sz w:val="28"/>
          <w:szCs w:val="28"/>
        </w:rPr>
        <w:t xml:space="preserve">By 01.09.2026, formulate and post on the website the </w:t>
      </w:r>
      <w:r w:rsidRPr="00F53207">
        <w:rPr>
          <w:color w:val="833C0B" w:themeColor="accent2" w:themeShade="80"/>
          <w:sz w:val="28"/>
          <w:szCs w:val="28"/>
        </w:rPr>
        <w:t>expected learning outcomes in accordance with international requirements, in Kyrgyz, Russian and English languages.</w:t>
      </w:r>
    </w:p>
    <w:p w14:paraId="2C8D6A55" w14:textId="77777777" w:rsidR="001E4CC1" w:rsidRPr="00F53207" w:rsidRDefault="001E4CC1" w:rsidP="00F53207">
      <w:pPr>
        <w:pStyle w:val="1fe"/>
        <w:numPr>
          <w:ilvl w:val="0"/>
          <w:numId w:val="52"/>
        </w:numPr>
        <w:shd w:val="clear" w:color="auto" w:fill="FFFFFF" w:themeFill="background1"/>
        <w:spacing w:after="120"/>
        <w:contextualSpacing/>
        <w:jc w:val="both"/>
        <w:rPr>
          <w:color w:val="833C0B" w:themeColor="accent2" w:themeShade="80"/>
          <w:sz w:val="28"/>
          <w:szCs w:val="28"/>
        </w:rPr>
      </w:pPr>
      <w:r w:rsidRPr="00F53207">
        <w:rPr>
          <w:bCs/>
          <w:color w:val="833C0B" w:themeColor="accent2" w:themeShade="80"/>
          <w:sz w:val="28"/>
          <w:szCs w:val="28"/>
        </w:rPr>
        <w:t xml:space="preserve">By 01.09.2026, with the involvement of social partners, revise the </w:t>
      </w:r>
      <w:r w:rsidRPr="00F53207">
        <w:rPr>
          <w:color w:val="833C0B" w:themeColor="accent2" w:themeShade="80"/>
          <w:sz w:val="28"/>
          <w:szCs w:val="28"/>
        </w:rPr>
        <w:t>working programs of disciplines and assessment resource banks in accordance with labor-market requirements and expected learning outcomes.</w:t>
      </w:r>
    </w:p>
    <w:p w14:paraId="48351040" w14:textId="77777777" w:rsidR="001E4CC1" w:rsidRPr="00F53207" w:rsidRDefault="001E4CC1" w:rsidP="00F53207">
      <w:pPr>
        <w:pStyle w:val="1fe"/>
        <w:numPr>
          <w:ilvl w:val="0"/>
          <w:numId w:val="52"/>
        </w:numPr>
        <w:shd w:val="clear" w:color="auto" w:fill="FFFFFF" w:themeFill="background1"/>
        <w:spacing w:after="120"/>
        <w:contextualSpacing/>
        <w:jc w:val="both"/>
        <w:rPr>
          <w:color w:val="833C0B" w:themeColor="accent2" w:themeShade="80"/>
          <w:sz w:val="28"/>
          <w:szCs w:val="28"/>
        </w:rPr>
      </w:pPr>
      <w:r w:rsidRPr="00F53207">
        <w:rPr>
          <w:bCs/>
          <w:color w:val="833C0B" w:themeColor="accent2" w:themeShade="80"/>
          <w:sz w:val="28"/>
          <w:szCs w:val="28"/>
        </w:rPr>
        <w:t xml:space="preserve">By 01.05.2026, </w:t>
      </w:r>
      <w:r w:rsidRPr="00F53207">
        <w:rPr>
          <w:color w:val="833C0B" w:themeColor="accent2" w:themeShade="80"/>
          <w:sz w:val="28"/>
          <w:szCs w:val="28"/>
        </w:rPr>
        <w:t xml:space="preserve">update the governing documents in accordance with changes to the legal and regulatory framework. </w:t>
      </w:r>
    </w:p>
    <w:p w14:paraId="4D62B3D7" w14:textId="77777777" w:rsidR="00F53207" w:rsidRDefault="001E4CC1" w:rsidP="00F53207">
      <w:pPr>
        <w:pStyle w:val="1fe"/>
        <w:numPr>
          <w:ilvl w:val="0"/>
          <w:numId w:val="52"/>
        </w:numPr>
        <w:shd w:val="clear" w:color="auto" w:fill="FFFFFF" w:themeFill="background1"/>
        <w:spacing w:after="120"/>
        <w:contextualSpacing/>
        <w:jc w:val="both"/>
        <w:rPr>
          <w:color w:val="833C0B" w:themeColor="accent2" w:themeShade="80"/>
          <w:sz w:val="28"/>
          <w:szCs w:val="28"/>
        </w:rPr>
      </w:pPr>
      <w:r w:rsidRPr="00F53207">
        <w:rPr>
          <w:bCs/>
          <w:color w:val="833C0B" w:themeColor="accent2" w:themeShade="80"/>
          <w:sz w:val="28"/>
          <w:szCs w:val="28"/>
        </w:rPr>
        <w:t xml:space="preserve">By 01.09.2026, develop an action plan </w:t>
      </w:r>
      <w:r w:rsidRPr="00F53207">
        <w:rPr>
          <w:color w:val="833C0B" w:themeColor="accent2" w:themeShade="80"/>
          <w:sz w:val="28"/>
          <w:szCs w:val="28"/>
        </w:rPr>
        <w:t>to strengthen and formalize the development and implementation of procedures for the systematic updating of the educational program based on labor-market analysis and employer feedback.</w:t>
      </w:r>
    </w:p>
    <w:p w14:paraId="570F80DB" w14:textId="77777777" w:rsidR="00F53207" w:rsidRPr="00F53207" w:rsidRDefault="00F53207" w:rsidP="00F53207">
      <w:pPr>
        <w:pStyle w:val="1fe"/>
        <w:shd w:val="clear" w:color="auto" w:fill="FFFFFF" w:themeFill="background1"/>
        <w:spacing w:after="120"/>
        <w:ind w:left="720"/>
        <w:contextualSpacing/>
        <w:jc w:val="both"/>
        <w:rPr>
          <w:rFonts w:eastAsia="Calibri"/>
          <w:b/>
          <w:bCs/>
          <w:color w:val="833C0B" w:themeColor="accent2" w:themeShade="80"/>
          <w:kern w:val="24"/>
          <w:sz w:val="8"/>
          <w:szCs w:val="8"/>
          <w:lang w:eastAsia="ru-RU"/>
        </w:rPr>
      </w:pPr>
    </w:p>
    <w:p w14:paraId="457F1048" w14:textId="5E9A0DC7" w:rsidR="001E4CC1" w:rsidRPr="00F53207" w:rsidRDefault="001E4CC1" w:rsidP="00F53207">
      <w:pPr>
        <w:pStyle w:val="1fe"/>
        <w:shd w:val="clear" w:color="auto" w:fill="FFFFFF" w:themeFill="background1"/>
        <w:spacing w:after="120"/>
        <w:ind w:left="720"/>
        <w:contextualSpacing/>
        <w:jc w:val="center"/>
        <w:rPr>
          <w:color w:val="833C0B" w:themeColor="accent2" w:themeShade="80"/>
          <w:sz w:val="28"/>
          <w:szCs w:val="28"/>
        </w:rPr>
      </w:pPr>
      <w:r w:rsidRPr="00F53207">
        <w:rPr>
          <w:rFonts w:eastAsia="Calibri"/>
          <w:b/>
          <w:bCs/>
          <w:color w:val="833C0B" w:themeColor="accent2" w:themeShade="80"/>
          <w:kern w:val="24"/>
          <w:sz w:val="28"/>
          <w:szCs w:val="28"/>
          <w:lang w:eastAsia="ru-RU"/>
        </w:rPr>
        <w:t>Standard 2 is met with comments</w:t>
      </w:r>
    </w:p>
    <w:bookmarkEnd w:id="14"/>
    <w:p w14:paraId="3B1C381C" w14:textId="6483A478" w:rsidR="0006568D" w:rsidRPr="00F53207" w:rsidRDefault="00D84AEA" w:rsidP="00F53207">
      <w:pPr>
        <w:pStyle w:val="afc"/>
        <w:widowControl w:val="0"/>
        <w:numPr>
          <w:ilvl w:val="1"/>
          <w:numId w:val="73"/>
        </w:numPr>
        <w:spacing w:before="120" w:after="120" w:line="240" w:lineRule="auto"/>
        <w:jc w:val="center"/>
        <w:rPr>
          <w:rFonts w:cs="Times New Roman"/>
          <w:sz w:val="28"/>
          <w:szCs w:val="28"/>
          <w:lang w:val="en-US"/>
        </w:rPr>
      </w:pPr>
      <w:r w:rsidRPr="00F53207">
        <w:rPr>
          <w:rFonts w:eastAsia="Times New Roman Bold" w:cs="Times New Roman"/>
          <w:b/>
          <w:bCs/>
          <w:color w:val="000000"/>
          <w:sz w:val="28"/>
          <w:szCs w:val="28"/>
          <w:lang w:val="en-US"/>
        </w:rPr>
        <w:lastRenderedPageBreak/>
        <w:t xml:space="preserve"> Standard 3. Student-Centered Learning and Assessment of Student </w:t>
      </w:r>
      <w:r w:rsidRPr="00F53207">
        <w:rPr>
          <w:rFonts w:eastAsia="Arimo" w:cs="Times New Roman"/>
          <w:color w:val="000000"/>
          <w:sz w:val="28"/>
          <w:szCs w:val="28"/>
          <w:lang w:val="en-US"/>
        </w:rPr>
        <w:t xml:space="preserve"> </w:t>
      </w:r>
    </w:p>
    <w:p w14:paraId="221A6247" w14:textId="77777777" w:rsidR="008D6307" w:rsidRPr="00F53207" w:rsidRDefault="0006568D" w:rsidP="00F53207">
      <w:pPr>
        <w:widowControl w:val="0"/>
        <w:spacing w:before="120" w:after="120" w:line="240" w:lineRule="auto"/>
        <w:contextualSpacing/>
        <w:jc w:val="center"/>
        <w:rPr>
          <w:rFonts w:eastAsia="Times New Roman Bold" w:cs="Times New Roman"/>
          <w:b/>
          <w:bCs/>
          <w:color w:val="000000"/>
          <w:sz w:val="28"/>
          <w:szCs w:val="28"/>
          <w:lang w:val="en-US"/>
        </w:rPr>
      </w:pPr>
      <w:r w:rsidRPr="00F53207">
        <w:rPr>
          <w:rFonts w:eastAsia="Times New Roman Bold" w:cs="Times New Roman"/>
          <w:b/>
          <w:bCs/>
          <w:color w:val="000000"/>
          <w:sz w:val="28"/>
          <w:szCs w:val="28"/>
          <w:lang w:val="en-US"/>
        </w:rPr>
        <w:t>Learning Achievements</w:t>
      </w:r>
    </w:p>
    <w:p w14:paraId="44A1557A" w14:textId="3CC9BB11" w:rsidR="0006568D" w:rsidRPr="00BC289E" w:rsidRDefault="0006568D" w:rsidP="00F53207">
      <w:pPr>
        <w:widowControl w:val="0"/>
        <w:spacing w:before="120" w:after="120" w:line="240" w:lineRule="auto"/>
        <w:contextualSpacing/>
        <w:jc w:val="center"/>
        <w:rPr>
          <w:rFonts w:cs="Times New Roman"/>
          <w:szCs w:val="24"/>
          <w:lang w:val="en-US"/>
        </w:rPr>
      </w:pPr>
      <w:r w:rsidRPr="00BC289E">
        <w:rPr>
          <w:rFonts w:eastAsia="Arimo" w:cs="Times New Roman"/>
          <w:color w:val="000000"/>
          <w:szCs w:val="24"/>
          <w:lang w:val="en-US"/>
        </w:rPr>
        <w:t xml:space="preserve"> </w:t>
      </w:r>
    </w:p>
    <w:p w14:paraId="4DF077A9" w14:textId="77777777" w:rsidR="008D6307" w:rsidRPr="00BC289E" w:rsidRDefault="0006568D" w:rsidP="00F53207">
      <w:pPr>
        <w:widowControl w:val="0"/>
        <w:spacing w:before="120" w:after="120" w:line="240" w:lineRule="auto"/>
        <w:contextualSpacing/>
        <w:rPr>
          <w:rFonts w:eastAsia="Times New Roman Bold" w:cs="Times New Roman"/>
          <w:b/>
          <w:bCs/>
          <w:color w:val="000000"/>
          <w:szCs w:val="24"/>
          <w:lang w:val="en-US"/>
        </w:rPr>
      </w:pPr>
      <w:r w:rsidRPr="00BC289E">
        <w:rPr>
          <w:rFonts w:eastAsia="Times New Roman Bold" w:cs="Times New Roman"/>
          <w:b/>
          <w:bCs/>
          <w:color w:val="000000"/>
          <w:szCs w:val="24"/>
          <w:lang w:val="en-US"/>
        </w:rPr>
        <w:t>Criterion 3.1.</w:t>
      </w:r>
      <w:r w:rsidRPr="00BC289E">
        <w:rPr>
          <w:rFonts w:eastAsia="Times New Roman" w:cs="Times New Roman"/>
          <w:color w:val="000000"/>
          <w:szCs w:val="24"/>
          <w:lang w:val="en-US"/>
        </w:rPr>
        <w:t xml:space="preserve"> </w:t>
      </w:r>
      <w:r w:rsidRPr="00BC289E">
        <w:rPr>
          <w:rFonts w:eastAsia="Times New Roman Bold" w:cs="Times New Roman"/>
          <w:b/>
          <w:bCs/>
          <w:color w:val="000000"/>
          <w:szCs w:val="24"/>
          <w:lang w:val="en-US"/>
        </w:rPr>
        <w:t xml:space="preserve">Use of regular feedback from students and graduates to identify their needs and address them through additional courses, electives and clubs, to shape individual learning trajectories, and to assess and adjust pedagogical methods, educational formats and technologies. </w:t>
      </w:r>
    </w:p>
    <w:p w14:paraId="7C58F1D9" w14:textId="6939153B"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561AC065" w14:textId="77777777" w:rsidR="0006568D" w:rsidRPr="00BC289E" w:rsidRDefault="0006568D" w:rsidP="00F53207">
      <w:pPr>
        <w:widowControl w:val="0"/>
        <w:spacing w:before="120" w:after="120" w:line="240" w:lineRule="auto"/>
        <w:contextualSpacing/>
        <w:rPr>
          <w:rFonts w:cs="Times New Roman"/>
          <w:i/>
          <w:szCs w:val="24"/>
          <w:lang w:val="en-US"/>
        </w:rPr>
      </w:pPr>
      <w:r w:rsidRPr="00BC289E">
        <w:rPr>
          <w:rFonts w:eastAsia="Times New Roman Bold" w:cs="Times New Roman"/>
          <w:bCs/>
          <w:i/>
          <w:color w:val="000000"/>
          <w:szCs w:val="24"/>
          <w:lang w:val="en-US"/>
        </w:rPr>
        <w:t>Tools for collecting and analyzing feedback:</w:t>
      </w:r>
      <w:r w:rsidRPr="00BC289E">
        <w:rPr>
          <w:rFonts w:eastAsia="Arimo" w:cs="Times New Roman"/>
          <w:i/>
          <w:color w:val="000000"/>
          <w:szCs w:val="24"/>
          <w:lang w:val="en-US"/>
        </w:rPr>
        <w:t xml:space="preserve"> </w:t>
      </w:r>
    </w:p>
    <w:p w14:paraId="5B53D48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Surveys; </w:t>
      </w:r>
      <w:r w:rsidRPr="00BC289E">
        <w:rPr>
          <w:rFonts w:eastAsia="Times New Roman" w:cs="Times New Roman"/>
          <w:color w:val="5B9BD5"/>
          <w:szCs w:val="24"/>
          <w:lang w:val="en-US"/>
        </w:rPr>
        <w:t>Regulation on Student Surveying</w:t>
      </w:r>
      <w:r w:rsidRPr="00BC289E">
        <w:rPr>
          <w:rFonts w:eastAsia="Arimo" w:cs="Times New Roman"/>
          <w:color w:val="000000"/>
          <w:szCs w:val="24"/>
          <w:lang w:val="en-US"/>
        </w:rPr>
        <w:t xml:space="preserve"> </w:t>
      </w:r>
    </w:p>
    <w:p w14:paraId="3A0C55B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Analysis of survey results; </w:t>
      </w:r>
      <w:r w:rsidRPr="00BC289E">
        <w:rPr>
          <w:rFonts w:eastAsia="Times New Roman" w:cs="Times New Roman"/>
          <w:color w:val="5B9BD5"/>
          <w:szCs w:val="24"/>
          <w:lang w:val="en-US"/>
        </w:rPr>
        <w:t>Report on survey results for the 2025-2026 academic year</w:t>
      </w:r>
      <w:r w:rsidRPr="00BC289E">
        <w:rPr>
          <w:rFonts w:eastAsia="Arimo" w:cs="Times New Roman"/>
          <w:color w:val="000000"/>
          <w:szCs w:val="24"/>
          <w:lang w:val="en-US"/>
        </w:rPr>
        <w:t xml:space="preserve"> </w:t>
      </w:r>
    </w:p>
    <w:p w14:paraId="064058A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Curator hours; </w:t>
      </w:r>
      <w:r w:rsidRPr="00BC289E">
        <w:rPr>
          <w:rFonts w:eastAsia="Times New Roman" w:cs="Times New Roman"/>
          <w:color w:val="5B9BD5"/>
          <w:szCs w:val="24"/>
          <w:lang w:val="en-US"/>
        </w:rPr>
        <w:t>Regulation on Curatorship</w:t>
      </w:r>
      <w:r w:rsidRPr="00BC289E">
        <w:rPr>
          <w:rFonts w:eastAsia="Arimo" w:cs="Times New Roman"/>
          <w:color w:val="000000"/>
          <w:szCs w:val="24"/>
          <w:lang w:val="en-US"/>
        </w:rPr>
        <w:t xml:space="preserve"> </w:t>
      </w:r>
    </w:p>
    <w:p w14:paraId="6D966B24"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Modular rating assessment system. </w:t>
      </w:r>
      <w:r w:rsidRPr="00BC289E">
        <w:rPr>
          <w:rFonts w:eastAsia="Times New Roman" w:cs="Times New Roman"/>
          <w:color w:val="5B9BD5"/>
          <w:szCs w:val="24"/>
          <w:lang w:val="en-US"/>
        </w:rPr>
        <w:t>Regulation on the MRSI</w:t>
      </w:r>
      <w:r w:rsidRPr="00BC289E">
        <w:rPr>
          <w:rFonts w:eastAsia="Arimo" w:cs="Times New Roman"/>
          <w:color w:val="000000"/>
          <w:szCs w:val="24"/>
          <w:lang w:val="en-US"/>
        </w:rPr>
        <w:t xml:space="preserve"> </w:t>
      </w:r>
    </w:p>
    <w:p w14:paraId="3E9927CF" w14:textId="77777777" w:rsidR="0006568D" w:rsidRPr="00BC289E" w:rsidRDefault="0006568D" w:rsidP="00F53207">
      <w:pPr>
        <w:widowControl w:val="0"/>
        <w:spacing w:before="120" w:after="120" w:line="240" w:lineRule="auto"/>
        <w:contextualSpacing/>
        <w:rPr>
          <w:rFonts w:cs="Times New Roman"/>
          <w:i/>
          <w:szCs w:val="24"/>
          <w:lang w:val="en-US"/>
        </w:rPr>
      </w:pPr>
      <w:r w:rsidRPr="00BC289E">
        <w:rPr>
          <w:rFonts w:eastAsia="Times New Roman Bold" w:cs="Times New Roman"/>
          <w:bCs/>
          <w:i/>
          <w:color w:val="000000"/>
          <w:szCs w:val="24"/>
          <w:lang w:val="en-US"/>
        </w:rPr>
        <w:t>Concrete results of the use of feedback:</w:t>
      </w:r>
      <w:r w:rsidRPr="00BC289E">
        <w:rPr>
          <w:rFonts w:eastAsia="Arimo" w:cs="Times New Roman"/>
          <w:i/>
          <w:color w:val="000000"/>
          <w:szCs w:val="24"/>
          <w:lang w:val="en-US"/>
        </w:rPr>
        <w:t xml:space="preserve"> </w:t>
      </w:r>
    </w:p>
    <w:p w14:paraId="1499010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At students' request, identified through surveying, the following have been organized since September 2025: </w:t>
      </w:r>
      <w:r w:rsidRPr="00BC289E">
        <w:rPr>
          <w:rFonts w:eastAsia="Times New Roman Bold" w:cs="Times New Roman"/>
          <w:bCs/>
          <w:i/>
          <w:color w:val="000000"/>
          <w:szCs w:val="24"/>
          <w:lang w:val="en-US"/>
        </w:rPr>
        <w:t>free elective courses in Korean</w:t>
      </w:r>
      <w:r w:rsidRPr="00BC289E">
        <w:rPr>
          <w:rFonts w:eastAsia="Times New Roman" w:cs="Times New Roman"/>
          <w:color w:val="000000"/>
          <w:szCs w:val="24"/>
          <w:lang w:val="en-US"/>
        </w:rPr>
        <w:t xml:space="preserve"> with the participation of King Sejong University and </w:t>
      </w:r>
      <w:proofErr w:type="spellStart"/>
      <w:r w:rsidRPr="00BC289E">
        <w:rPr>
          <w:rFonts w:eastAsia="Times New Roman" w:cs="Times New Roman"/>
          <w:color w:val="000000"/>
          <w:szCs w:val="24"/>
          <w:lang w:val="en-US"/>
        </w:rPr>
        <w:t>Jeonju</w:t>
      </w:r>
      <w:proofErr w:type="spellEnd"/>
      <w:r w:rsidRPr="00BC289E">
        <w:rPr>
          <w:rFonts w:eastAsia="Times New Roman" w:cs="Times New Roman"/>
          <w:color w:val="000000"/>
          <w:szCs w:val="24"/>
          <w:lang w:val="en-US"/>
        </w:rPr>
        <w:t xml:space="preserve"> Vision University (3 groups, 60 students);</w:t>
      </w:r>
      <w:r w:rsidRPr="00BC289E">
        <w:rPr>
          <w:rFonts w:eastAsia="Arimo" w:cs="Times New Roman"/>
          <w:color w:val="000000"/>
          <w:szCs w:val="24"/>
          <w:lang w:val="en-US"/>
        </w:rPr>
        <w:t xml:space="preserve"> </w:t>
      </w:r>
    </w:p>
    <w:p w14:paraId="4CCA02D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i/>
          <w:color w:val="000000"/>
          <w:szCs w:val="24"/>
          <w:lang w:val="en-US"/>
        </w:rPr>
        <w:t xml:space="preserve">A </w:t>
      </w:r>
      <w:r w:rsidRPr="00BC289E">
        <w:rPr>
          <w:rFonts w:eastAsia="Times New Roman Bold" w:cs="Times New Roman"/>
          <w:bCs/>
          <w:i/>
          <w:color w:val="000000"/>
          <w:szCs w:val="24"/>
          <w:lang w:val="en-US"/>
        </w:rPr>
        <w:t>Kyrgyz-Korean "</w:t>
      </w:r>
      <w:proofErr w:type="spellStart"/>
      <w:r w:rsidRPr="00BC289E">
        <w:rPr>
          <w:rFonts w:eastAsia="Times New Roman Bold" w:cs="Times New Roman"/>
          <w:bCs/>
          <w:i/>
          <w:color w:val="000000"/>
          <w:szCs w:val="24"/>
          <w:lang w:val="en-US"/>
        </w:rPr>
        <w:t>Gyeongbuk</w:t>
      </w:r>
      <w:proofErr w:type="spellEnd"/>
      <w:r w:rsidRPr="00BC289E">
        <w:rPr>
          <w:rFonts w:eastAsia="Times New Roman Bold" w:cs="Times New Roman"/>
          <w:bCs/>
          <w:i/>
          <w:color w:val="000000"/>
          <w:szCs w:val="24"/>
          <w:lang w:val="en-US"/>
        </w:rPr>
        <w:t>" Center has been created</w:t>
      </w:r>
      <w:r w:rsidRPr="00BC289E">
        <w:rPr>
          <w:rFonts w:eastAsia="Times New Roman" w:cs="Times New Roman"/>
          <w:color w:val="000000"/>
          <w:szCs w:val="24"/>
          <w:lang w:val="en-US"/>
        </w:rPr>
        <w:t xml:space="preserve"> (teaching 150 students the Korean language and culture);</w:t>
      </w:r>
      <w:r w:rsidRPr="00BC289E">
        <w:rPr>
          <w:rFonts w:eastAsia="Arimo" w:cs="Times New Roman"/>
          <w:color w:val="000000"/>
          <w:szCs w:val="24"/>
          <w:lang w:val="en-US"/>
        </w:rPr>
        <w:t xml:space="preserve"> </w:t>
      </w:r>
    </w:p>
    <w:p w14:paraId="7CDB2DD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5B9BD5"/>
          <w:szCs w:val="24"/>
          <w:lang w:val="en-US"/>
        </w:rPr>
        <w:t>https://www.instagram.com/p/DSCD1F1jKOc/?igsh=eHA5MWExdGx4dmQ0</w:t>
      </w:r>
      <w:r w:rsidRPr="00BC289E">
        <w:rPr>
          <w:rFonts w:eastAsia="Arimo" w:cs="Times New Roman"/>
          <w:color w:val="000000"/>
          <w:szCs w:val="24"/>
          <w:lang w:val="en-US"/>
        </w:rPr>
        <w:t xml:space="preserve"> </w:t>
      </w:r>
    </w:p>
    <w:p w14:paraId="7F7AA57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Elective clubs are in operation: language clubs (Russian, Kyrgyz, English) </w:t>
      </w:r>
      <w:hyperlink r:id="rId286">
        <w:r w:rsidRPr="00BC289E">
          <w:rPr>
            <w:rFonts w:eastAsia="Times New Roman" w:cs="Times New Roman"/>
            <w:color w:val="000000"/>
            <w:szCs w:val="24"/>
            <w:u w:val="single" w:color="000000"/>
            <w:lang w:val="en-US"/>
          </w:rPr>
          <w:t>https://www.instagram.com/p/DSKCAfNjGzv/?igsh=MTM2YXJoN3duejN5ag</w:t>
        </w:r>
      </w:hyperlink>
      <w:r w:rsidRPr="00BC289E">
        <w:rPr>
          <w:rFonts w:eastAsia="Times New Roman" w:cs="Times New Roman"/>
          <w:color w:val="000000"/>
          <w:szCs w:val="24"/>
          <w:lang w:val="en-US"/>
        </w:rPr>
        <w:t>and professional clubs (basic surgical skills, USMLE preparation);</w:t>
      </w:r>
      <w:r w:rsidRPr="00BC289E">
        <w:rPr>
          <w:rFonts w:eastAsia="Arimo" w:cs="Times New Roman"/>
          <w:color w:val="000000"/>
          <w:szCs w:val="24"/>
          <w:lang w:val="en-US"/>
        </w:rPr>
        <w:t xml:space="preserve"> </w:t>
      </w:r>
    </w:p>
    <w:p w14:paraId="1F2A929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Clubs in molecular biology, microbiology, histology and pathology are planned to open;</w:t>
      </w:r>
      <w:r w:rsidRPr="00BC289E">
        <w:rPr>
          <w:rFonts w:eastAsia="Arimo" w:cs="Times New Roman"/>
          <w:color w:val="000000"/>
          <w:szCs w:val="24"/>
          <w:lang w:val="en-US"/>
        </w:rPr>
        <w:t xml:space="preserve"> </w:t>
      </w:r>
    </w:p>
    <w:p w14:paraId="3F463B91"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Development programs are implemented </w:t>
      </w:r>
      <w:r w:rsidRPr="00BC289E">
        <w:rPr>
          <w:rFonts w:eastAsia="Times New Roman Bold" w:cs="Times New Roman"/>
          <w:bCs/>
          <w:i/>
          <w:color w:val="000000"/>
          <w:szCs w:val="24"/>
          <w:lang w:val="en-US"/>
        </w:rPr>
        <w:t xml:space="preserve">Soft </w:t>
      </w:r>
      <w:proofErr w:type="spellStart"/>
      <w:r w:rsidRPr="00BC289E">
        <w:rPr>
          <w:rFonts w:eastAsia="Times New Roman Bold" w:cs="Times New Roman"/>
          <w:bCs/>
          <w:i/>
          <w:color w:val="000000"/>
          <w:szCs w:val="24"/>
          <w:lang w:val="en-US"/>
        </w:rPr>
        <w:t>Skills</w:t>
      </w:r>
      <w:r w:rsidRPr="00BC289E">
        <w:rPr>
          <w:rFonts w:eastAsia="Times New Roman" w:cs="Times New Roman"/>
          <w:color w:val="000000"/>
          <w:szCs w:val="24"/>
          <w:lang w:val="en-US"/>
        </w:rPr>
        <w:t>in</w:t>
      </w:r>
      <w:proofErr w:type="spellEnd"/>
      <w:r w:rsidRPr="00BC289E">
        <w:rPr>
          <w:rFonts w:eastAsia="Times New Roman" w:cs="Times New Roman"/>
          <w:color w:val="000000"/>
          <w:szCs w:val="24"/>
          <w:lang w:val="en-US"/>
        </w:rPr>
        <w:t xml:space="preserve"> 8 areas: </w:t>
      </w:r>
      <w:r w:rsidRPr="00BC289E">
        <w:rPr>
          <w:rFonts w:eastAsia="Arimo" w:cs="Times New Roman"/>
          <w:color w:val="000000"/>
          <w:szCs w:val="24"/>
          <w:lang w:val="en-US"/>
        </w:rPr>
        <w:t xml:space="preserve"> </w:t>
      </w:r>
    </w:p>
    <w:p w14:paraId="0467F090"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time management;</w:t>
      </w:r>
      <w:r w:rsidRPr="00BC289E">
        <w:rPr>
          <w:rFonts w:eastAsia="Arimo" w:cs="Times New Roman"/>
          <w:color w:val="000000"/>
          <w:szCs w:val="24"/>
          <w:lang w:val="en-US"/>
        </w:rPr>
        <w:t xml:space="preserve"> </w:t>
      </w:r>
    </w:p>
    <w:p w14:paraId="22847159"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communication;</w:t>
      </w:r>
      <w:r w:rsidRPr="00BC289E">
        <w:rPr>
          <w:rFonts w:eastAsia="Arimo" w:cs="Times New Roman"/>
          <w:color w:val="000000"/>
          <w:szCs w:val="24"/>
          <w:lang w:val="en-US"/>
        </w:rPr>
        <w:t xml:space="preserve"> </w:t>
      </w:r>
    </w:p>
    <w:p w14:paraId="4DFD1D2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emotional intelligence;</w:t>
      </w:r>
      <w:r w:rsidRPr="00BC289E">
        <w:rPr>
          <w:rFonts w:eastAsia="Arimo" w:cs="Times New Roman"/>
          <w:color w:val="000000"/>
          <w:szCs w:val="24"/>
          <w:lang w:val="en-US"/>
        </w:rPr>
        <w:t xml:space="preserve"> </w:t>
      </w:r>
    </w:p>
    <w:p w14:paraId="025529E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public speaking;</w:t>
      </w:r>
      <w:r w:rsidRPr="00BC289E">
        <w:rPr>
          <w:rFonts w:eastAsia="Arimo" w:cs="Times New Roman"/>
          <w:color w:val="000000"/>
          <w:szCs w:val="24"/>
          <w:lang w:val="en-US"/>
        </w:rPr>
        <w:t xml:space="preserve"> </w:t>
      </w:r>
    </w:p>
    <w:p w14:paraId="1834711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management;</w:t>
      </w:r>
      <w:r w:rsidRPr="00BC289E">
        <w:rPr>
          <w:rFonts w:eastAsia="Arimo" w:cs="Times New Roman"/>
          <w:color w:val="000000"/>
          <w:szCs w:val="24"/>
          <w:lang w:val="en-US"/>
        </w:rPr>
        <w:t xml:space="preserve"> </w:t>
      </w:r>
    </w:p>
    <w:p w14:paraId="2EE406E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leadership;</w:t>
      </w:r>
      <w:r w:rsidRPr="00BC289E">
        <w:rPr>
          <w:rFonts w:eastAsia="Arimo" w:cs="Times New Roman"/>
          <w:color w:val="000000"/>
          <w:szCs w:val="24"/>
          <w:lang w:val="en-US"/>
        </w:rPr>
        <w:t xml:space="preserve"> </w:t>
      </w:r>
    </w:p>
    <w:p w14:paraId="7CE8D00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personal growth;</w:t>
      </w:r>
      <w:r w:rsidRPr="00BC289E">
        <w:rPr>
          <w:rFonts w:eastAsia="Arimo" w:cs="Times New Roman"/>
          <w:color w:val="000000"/>
          <w:szCs w:val="24"/>
          <w:lang w:val="en-US"/>
        </w:rPr>
        <w:t xml:space="preserve"> </w:t>
      </w:r>
    </w:p>
    <w:p w14:paraId="0A82C5F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the educational project "League of Enlightenment".</w:t>
      </w:r>
      <w:r w:rsidRPr="00BC289E">
        <w:rPr>
          <w:rFonts w:eastAsia="Arimo" w:cs="Times New Roman"/>
          <w:color w:val="000000"/>
          <w:szCs w:val="24"/>
          <w:lang w:val="en-US"/>
        </w:rPr>
        <w:t xml:space="preserve"> </w:t>
      </w:r>
    </w:p>
    <w:p w14:paraId="55F23C2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and cultural and sports electives in 5 areas:</w:t>
      </w:r>
      <w:r w:rsidRPr="00BC289E">
        <w:rPr>
          <w:rFonts w:eastAsia="Arimo" w:cs="Times New Roman"/>
          <w:color w:val="000000"/>
          <w:szCs w:val="24"/>
          <w:lang w:val="en-US"/>
        </w:rPr>
        <w:t xml:space="preserve"> </w:t>
      </w:r>
    </w:p>
    <w:p w14:paraId="48FB45D7"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komuz (under the direction of People's Artist </w:t>
      </w:r>
      <w:proofErr w:type="spellStart"/>
      <w:r w:rsidRPr="00BC289E">
        <w:rPr>
          <w:rFonts w:eastAsia="Times New Roman" w:cs="Times New Roman"/>
          <w:color w:val="000000"/>
          <w:szCs w:val="24"/>
          <w:lang w:val="en-US"/>
        </w:rPr>
        <w:t>Sherik</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Rysaliev</w:t>
      </w:r>
      <w:proofErr w:type="spellEnd"/>
      <w:r w:rsidRPr="00BC289E">
        <w:rPr>
          <w:rFonts w:eastAsia="Times New Roman" w:cs="Times New Roman"/>
          <w:color w:val="000000"/>
          <w:szCs w:val="24"/>
          <w:lang w:val="en-US"/>
        </w:rPr>
        <w:t>, "</w:t>
      </w:r>
      <w:proofErr w:type="spellStart"/>
      <w:r w:rsidRPr="00BC289E">
        <w:rPr>
          <w:rFonts w:eastAsia="Times New Roman" w:cs="Times New Roman"/>
          <w:color w:val="000000"/>
          <w:szCs w:val="24"/>
          <w:lang w:val="en-US"/>
        </w:rPr>
        <w:t>Kambarkan</w:t>
      </w:r>
      <w:proofErr w:type="spellEnd"/>
      <w:r w:rsidRPr="00BC289E">
        <w:rPr>
          <w:rFonts w:eastAsia="Times New Roman" w:cs="Times New Roman"/>
          <w:color w:val="000000"/>
          <w:szCs w:val="24"/>
          <w:lang w:val="en-US"/>
        </w:rPr>
        <w:t>" Folklore Ensemble, National Philharmonic);</w:t>
      </w:r>
      <w:r w:rsidRPr="00BC289E">
        <w:rPr>
          <w:rFonts w:eastAsia="Arimo" w:cs="Times New Roman"/>
          <w:color w:val="000000"/>
          <w:szCs w:val="24"/>
          <w:lang w:val="en-US"/>
        </w:rPr>
        <w:t xml:space="preserve"> </w:t>
      </w:r>
    </w:p>
    <w:p w14:paraId="6AB32B7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choreography;</w:t>
      </w:r>
      <w:r w:rsidRPr="00BC289E">
        <w:rPr>
          <w:rFonts w:eastAsia="Arimo" w:cs="Times New Roman"/>
          <w:color w:val="000000"/>
          <w:szCs w:val="24"/>
          <w:lang w:val="en-US"/>
        </w:rPr>
        <w:t xml:space="preserve"> </w:t>
      </w:r>
    </w:p>
    <w:p w14:paraId="769820D7"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football (classes at the "</w:t>
      </w:r>
      <w:proofErr w:type="spellStart"/>
      <w:r w:rsidRPr="00BC289E">
        <w:rPr>
          <w:rFonts w:eastAsia="Times New Roman" w:cs="Times New Roman"/>
          <w:color w:val="000000"/>
          <w:szCs w:val="24"/>
          <w:lang w:val="en-US"/>
        </w:rPr>
        <w:t>Dordoi</w:t>
      </w:r>
      <w:proofErr w:type="spellEnd"/>
      <w:r w:rsidRPr="00BC289E">
        <w:rPr>
          <w:rFonts w:eastAsia="Times New Roman" w:cs="Times New Roman"/>
          <w:color w:val="000000"/>
          <w:szCs w:val="24"/>
          <w:lang w:val="en-US"/>
        </w:rPr>
        <w:t>" sports complex, quarterly "</w:t>
      </w:r>
      <w:proofErr w:type="spellStart"/>
      <w:r w:rsidRPr="00BC289E">
        <w:rPr>
          <w:rFonts w:eastAsia="Times New Roman" w:cs="Times New Roman"/>
          <w:color w:val="000000"/>
          <w:szCs w:val="24"/>
          <w:lang w:val="en-US"/>
        </w:rPr>
        <w:t>Salymbekov</w:t>
      </w:r>
      <w:proofErr w:type="spellEnd"/>
      <w:r w:rsidRPr="00BC289E">
        <w:rPr>
          <w:rFonts w:eastAsia="Times New Roman" w:cs="Times New Roman"/>
          <w:color w:val="000000"/>
          <w:szCs w:val="24"/>
          <w:lang w:val="en-US"/>
        </w:rPr>
        <w:t xml:space="preserve"> University" tournament);</w:t>
      </w:r>
      <w:r w:rsidRPr="00BC289E">
        <w:rPr>
          <w:rFonts w:eastAsia="Arimo" w:cs="Times New Roman"/>
          <w:color w:val="000000"/>
          <w:szCs w:val="24"/>
          <w:lang w:val="en-US"/>
        </w:rPr>
        <w:t xml:space="preserve"> </w:t>
      </w:r>
    </w:p>
    <w:p w14:paraId="4530CE6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chess;</w:t>
      </w:r>
      <w:r w:rsidRPr="00BC289E">
        <w:rPr>
          <w:rFonts w:eastAsia="Arimo" w:cs="Times New Roman"/>
          <w:color w:val="000000"/>
          <w:szCs w:val="24"/>
          <w:lang w:val="en-US"/>
        </w:rPr>
        <w:t xml:space="preserve"> </w:t>
      </w:r>
    </w:p>
    <w:p w14:paraId="7C6BB18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archery-</w:t>
      </w:r>
      <w:proofErr w:type="spellStart"/>
      <w:r w:rsidRPr="00BC289E">
        <w:rPr>
          <w:rFonts w:eastAsia="Times New Roman" w:cs="Times New Roman"/>
          <w:color w:val="000000"/>
          <w:szCs w:val="24"/>
          <w:lang w:val="en-US"/>
        </w:rPr>
        <w:t>salbuurun</w:t>
      </w:r>
      <w:proofErr w:type="spellEnd"/>
      <w:r w:rsidRPr="00BC289E">
        <w:rPr>
          <w:rFonts w:eastAsia="Times New Roman" w:cs="Times New Roman"/>
          <w:color w:val="000000"/>
          <w:szCs w:val="24"/>
          <w:lang w:val="en-US"/>
        </w:rPr>
        <w:t xml:space="preserve"> (under the direction of the Vice-President of the "</w:t>
      </w:r>
      <w:proofErr w:type="spellStart"/>
      <w:r w:rsidRPr="00BC289E">
        <w:rPr>
          <w:rFonts w:eastAsia="Times New Roman" w:cs="Times New Roman"/>
          <w:color w:val="000000"/>
          <w:szCs w:val="24"/>
          <w:lang w:val="en-US"/>
        </w:rPr>
        <w:t>Salbuurun</w:t>
      </w:r>
      <w:proofErr w:type="spellEnd"/>
      <w:r w:rsidRPr="00BC289E">
        <w:rPr>
          <w:rFonts w:eastAsia="Times New Roman" w:cs="Times New Roman"/>
          <w:color w:val="000000"/>
          <w:szCs w:val="24"/>
          <w:lang w:val="en-US"/>
        </w:rPr>
        <w:t>" Federation).</w:t>
      </w:r>
      <w:r w:rsidRPr="00BC289E">
        <w:rPr>
          <w:rFonts w:eastAsia="Arimo" w:cs="Times New Roman"/>
          <w:color w:val="000000"/>
          <w:szCs w:val="24"/>
          <w:lang w:val="en-US"/>
        </w:rPr>
        <w:t xml:space="preserve"> </w:t>
      </w:r>
    </w:p>
    <w:p w14:paraId="4A85FC34"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Access to simulation equipment, mock-ups and study materials for independent work is provided.</w:t>
      </w:r>
      <w:r w:rsidRPr="00BC289E">
        <w:rPr>
          <w:rFonts w:eastAsia="Arimo" w:cs="Times New Roman"/>
          <w:color w:val="000000"/>
          <w:szCs w:val="24"/>
          <w:lang w:val="en-US"/>
        </w:rPr>
        <w:t xml:space="preserve"> </w:t>
      </w:r>
    </w:p>
    <w:p w14:paraId="11293C6C" w14:textId="77777777" w:rsidR="0006568D" w:rsidRPr="00BC289E" w:rsidRDefault="0006568D" w:rsidP="00F53207">
      <w:pPr>
        <w:widowControl w:val="0"/>
        <w:spacing w:before="120" w:after="120" w:line="240" w:lineRule="auto"/>
        <w:contextualSpacing/>
        <w:rPr>
          <w:rFonts w:cs="Times New Roman"/>
          <w:i/>
          <w:szCs w:val="24"/>
          <w:lang w:val="en-US"/>
        </w:rPr>
      </w:pPr>
      <w:r w:rsidRPr="00BC289E">
        <w:rPr>
          <w:rFonts w:eastAsia="Times New Roman Bold" w:cs="Times New Roman"/>
          <w:bCs/>
          <w:i/>
          <w:color w:val="000000"/>
          <w:szCs w:val="24"/>
          <w:lang w:val="en-US"/>
        </w:rPr>
        <w:t>Mechanisms for student engagement and digitalization:</w:t>
      </w:r>
      <w:r w:rsidRPr="00BC289E">
        <w:rPr>
          <w:rFonts w:eastAsia="Arimo" w:cs="Times New Roman"/>
          <w:i/>
          <w:color w:val="000000"/>
          <w:szCs w:val="24"/>
          <w:lang w:val="en-US"/>
        </w:rPr>
        <w:t xml:space="preserve"> </w:t>
      </w:r>
    </w:p>
    <w:p w14:paraId="75FFB36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A representative of the student council is included in the University's Academic Council. Regular meetings are also held between the Rector and students and HSM management. </w:t>
      </w:r>
      <w:r w:rsidRPr="00BC289E">
        <w:rPr>
          <w:rFonts w:eastAsia="Arimo" w:cs="Times New Roman"/>
          <w:color w:val="000000"/>
          <w:szCs w:val="24"/>
          <w:lang w:val="en-US"/>
        </w:rPr>
        <w:t xml:space="preserve"> </w:t>
      </w:r>
    </w:p>
    <w:p w14:paraId="6D9365A4"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Digital platforms are used </w:t>
      </w:r>
      <w:r w:rsidRPr="00BC289E">
        <w:rPr>
          <w:rFonts w:eastAsia="Times New Roman" w:cs="Times New Roman"/>
          <w:color w:val="5B9BD5"/>
          <w:szCs w:val="24"/>
          <w:lang w:val="en-US"/>
        </w:rPr>
        <w:t>(</w:t>
      </w:r>
      <w:proofErr w:type="spellStart"/>
      <w:r w:rsidRPr="00BC289E">
        <w:rPr>
          <w:rFonts w:eastAsia="Times New Roman" w:cs="Times New Roman"/>
          <w:color w:val="5B9BD5"/>
          <w:szCs w:val="24"/>
          <w:lang w:val="en-US"/>
        </w:rPr>
        <w:t>eBilim</w:t>
      </w:r>
      <w:proofErr w:type="spellEnd"/>
      <w:r w:rsidRPr="00BC289E">
        <w:rPr>
          <w:rFonts w:eastAsia="Times New Roman" w:cs="Times New Roman"/>
          <w:color w:val="5B9BD5"/>
          <w:szCs w:val="24"/>
          <w:lang w:val="en-US"/>
        </w:rPr>
        <w:t xml:space="preserve">, Zoom, Google Classroom) </w:t>
      </w:r>
      <w:r w:rsidRPr="00BC289E">
        <w:rPr>
          <w:rFonts w:eastAsia="Times New Roman" w:cs="Times New Roman"/>
          <w:color w:val="000000"/>
          <w:szCs w:val="24"/>
          <w:lang w:val="en-US"/>
        </w:rPr>
        <w:t>for prompt communication.</w:t>
      </w:r>
      <w:r w:rsidRPr="00BC289E">
        <w:rPr>
          <w:rFonts w:eastAsia="Arimo" w:cs="Times New Roman"/>
          <w:color w:val="000000"/>
          <w:szCs w:val="24"/>
          <w:lang w:val="en-US"/>
        </w:rPr>
        <w:t xml:space="preserve"> </w:t>
      </w:r>
    </w:p>
    <w:p w14:paraId="3C7671E0" w14:textId="1D2B7892" w:rsidR="0006568D" w:rsidRPr="00BC289E" w:rsidRDefault="0006568D" w:rsidP="00F53207">
      <w:pPr>
        <w:widowControl w:val="0"/>
        <w:spacing w:before="120" w:after="120" w:line="240" w:lineRule="auto"/>
        <w:contextualSpacing/>
        <w:rPr>
          <w:rFonts w:cs="Times New Roman"/>
          <w:szCs w:val="24"/>
          <w:lang w:val="en-US"/>
        </w:rPr>
      </w:pPr>
    </w:p>
    <w:p w14:paraId="26FB754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Italics" w:cs="Times New Roman"/>
          <w:i/>
          <w:iCs/>
          <w:color w:val="0070C0"/>
          <w:szCs w:val="24"/>
          <w:u w:val="single" w:color="0070C0"/>
          <w:lang w:val="en-US"/>
        </w:rPr>
        <w:t>Appendix 3.1.5. Regulation on the MRSI</w:t>
      </w:r>
      <w:r w:rsidRPr="00BC289E">
        <w:rPr>
          <w:rFonts w:eastAsia="Arimo" w:cs="Times New Roman"/>
          <w:color w:val="000000"/>
          <w:szCs w:val="24"/>
          <w:lang w:val="en-US"/>
        </w:rPr>
        <w:t xml:space="preserve"> </w:t>
      </w:r>
    </w:p>
    <w:p w14:paraId="17CF8CB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Italics" w:cs="Times New Roman"/>
          <w:i/>
          <w:iCs/>
          <w:color w:val="0070C0"/>
          <w:szCs w:val="24"/>
          <w:u w:val="single" w:color="0070C0"/>
          <w:lang w:val="en-US"/>
        </w:rPr>
        <w:lastRenderedPageBreak/>
        <w:t>Appendix 3.10.8. Regulation on Elective and Optional Disciplines</w:t>
      </w:r>
      <w:r w:rsidRPr="00BC289E">
        <w:rPr>
          <w:rFonts w:eastAsia="Arimo" w:cs="Times New Roman"/>
          <w:color w:val="000000"/>
          <w:szCs w:val="24"/>
          <w:lang w:val="en-US"/>
        </w:rPr>
        <w:t xml:space="preserve"> </w:t>
      </w:r>
    </w:p>
    <w:p w14:paraId="1055695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7AF47E27" w14:textId="252DA0BD" w:rsidR="008D6307" w:rsidRPr="008D6307" w:rsidRDefault="008D6307" w:rsidP="00F53207">
      <w:pPr>
        <w:widowControl w:val="0"/>
        <w:spacing w:before="120" w:after="120" w:line="240" w:lineRule="auto"/>
        <w:contextualSpacing/>
        <w:rPr>
          <w:rFonts w:eastAsia="Times New Roman Bold" w:cs="Times New Roman"/>
          <w:b/>
          <w:bCs/>
          <w:i/>
          <w:color w:val="833C0B" w:themeColor="accent2" w:themeShade="80"/>
          <w:szCs w:val="24"/>
        </w:rPr>
      </w:pPr>
      <w:proofErr w:type="spellStart"/>
      <w:r>
        <w:rPr>
          <w:rFonts w:eastAsia="Times New Roman Bold" w:cs="Times New Roman"/>
          <w:b/>
          <w:bCs/>
          <w:i/>
          <w:color w:val="833C0B" w:themeColor="accent2" w:themeShade="80"/>
          <w:szCs w:val="24"/>
        </w:rPr>
        <w:t>Comments</w:t>
      </w:r>
      <w:proofErr w:type="spellEnd"/>
      <w:r>
        <w:rPr>
          <w:rFonts w:eastAsia="Times New Roman Bold" w:cs="Times New Roman"/>
          <w:b/>
          <w:bCs/>
          <w:i/>
          <w:color w:val="833C0B" w:themeColor="accent2" w:themeShade="80"/>
          <w:szCs w:val="24"/>
        </w:rPr>
        <w:t>:</w:t>
      </w:r>
    </w:p>
    <w:p w14:paraId="52A9FD89" w14:textId="77777777" w:rsidR="008D6307" w:rsidRPr="00BC289E" w:rsidRDefault="008D6307" w:rsidP="00F53207">
      <w:pPr>
        <w:pStyle w:val="afc"/>
        <w:widowControl w:val="0"/>
        <w:numPr>
          <w:ilvl w:val="0"/>
          <w:numId w:val="53"/>
        </w:numPr>
        <w:autoSpaceDE w:val="0"/>
        <w:autoSpaceDN w:val="0"/>
        <w:spacing w:after="0" w:line="240" w:lineRule="auto"/>
        <w:ind w:right="20"/>
        <w:jc w:val="both"/>
        <w:rPr>
          <w:b/>
          <w:bCs/>
          <w:i/>
          <w:iCs/>
          <w:color w:val="833C0B" w:themeColor="accent2" w:themeShade="80"/>
          <w:szCs w:val="24"/>
          <w:lang w:val="en-US"/>
        </w:rPr>
      </w:pPr>
      <w:r w:rsidRPr="00BC289E">
        <w:rPr>
          <w:b/>
          <w:bCs/>
          <w:i/>
          <w:iCs/>
          <w:color w:val="833C0B" w:themeColor="accent2" w:themeShade="80"/>
          <w:szCs w:val="24"/>
          <w:lang w:val="en-US"/>
        </w:rPr>
        <w:t>Insufficient language proficiency (Kyrgyz, Russian) among international students for communicating with patients.</w:t>
      </w:r>
    </w:p>
    <w:p w14:paraId="5E706595" w14:textId="77777777" w:rsidR="008D6307" w:rsidRPr="00BC289E" w:rsidRDefault="008D6307" w:rsidP="00F53207">
      <w:pPr>
        <w:pStyle w:val="afc"/>
        <w:widowControl w:val="0"/>
        <w:numPr>
          <w:ilvl w:val="0"/>
          <w:numId w:val="53"/>
        </w:numPr>
        <w:autoSpaceDE w:val="0"/>
        <w:autoSpaceDN w:val="0"/>
        <w:spacing w:after="0" w:line="240" w:lineRule="auto"/>
        <w:ind w:right="20"/>
        <w:jc w:val="both"/>
        <w:rPr>
          <w:b/>
          <w:bCs/>
          <w:i/>
          <w:iCs/>
          <w:color w:val="833C0B" w:themeColor="accent2" w:themeShade="80"/>
          <w:szCs w:val="24"/>
          <w:lang w:val="en-US"/>
        </w:rPr>
      </w:pPr>
      <w:r w:rsidRPr="00BC289E">
        <w:rPr>
          <w:b/>
          <w:bCs/>
          <w:i/>
          <w:iCs/>
          <w:color w:val="833C0B" w:themeColor="accent2" w:themeShade="80"/>
          <w:szCs w:val="24"/>
          <w:lang w:val="en-US"/>
        </w:rPr>
        <w:t>Lack of extracurricular courses in medical fields.</w:t>
      </w:r>
    </w:p>
    <w:p w14:paraId="627C392A" w14:textId="77777777" w:rsidR="008D6307" w:rsidRPr="00BC289E" w:rsidRDefault="008D6307" w:rsidP="00F53207">
      <w:pPr>
        <w:widowControl w:val="0"/>
        <w:spacing w:before="120" w:after="120" w:line="240" w:lineRule="auto"/>
        <w:contextualSpacing/>
        <w:rPr>
          <w:rFonts w:eastAsia="Times New Roman Bold" w:cs="Times New Roman"/>
          <w:b/>
          <w:bCs/>
          <w:i/>
          <w:color w:val="000000"/>
          <w:szCs w:val="24"/>
          <w:lang w:val="en-US"/>
        </w:rPr>
      </w:pPr>
    </w:p>
    <w:p w14:paraId="37B654C4" w14:textId="000B70E5" w:rsidR="0006568D" w:rsidRPr="00BC289E" w:rsidRDefault="0006568D" w:rsidP="00F53207">
      <w:pPr>
        <w:widowControl w:val="0"/>
        <w:spacing w:before="120" w:after="120" w:line="240" w:lineRule="auto"/>
        <w:contextualSpacing/>
        <w:jc w:val="center"/>
        <w:rPr>
          <w:rFonts w:cs="Times New Roman"/>
          <w:i/>
          <w:szCs w:val="24"/>
          <w:lang w:val="en-US"/>
        </w:rPr>
      </w:pPr>
      <w:r w:rsidRPr="00BC289E">
        <w:rPr>
          <w:rFonts w:eastAsia="Times New Roman Bold" w:cs="Times New Roman"/>
          <w:b/>
          <w:bCs/>
          <w:i/>
          <w:color w:val="000000"/>
          <w:szCs w:val="24"/>
          <w:lang w:val="en-US"/>
        </w:rPr>
        <w:t>The criterion is met with comments.</w:t>
      </w:r>
      <w:r w:rsidRPr="00BC289E">
        <w:rPr>
          <w:rFonts w:eastAsia="Arimo" w:cs="Times New Roman"/>
          <w:i/>
          <w:color w:val="000000"/>
          <w:szCs w:val="24"/>
          <w:lang w:val="en-US"/>
        </w:rPr>
        <w:t xml:space="preserve"> </w:t>
      </w:r>
    </w:p>
    <w:p w14:paraId="68DEC53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45407292" w14:textId="51F6BDF5" w:rsidR="0006568D" w:rsidRPr="00BC289E" w:rsidRDefault="0006568D" w:rsidP="00F53207">
      <w:pPr>
        <w:widowControl w:val="0"/>
        <w:spacing w:before="120" w:after="120" w:line="240" w:lineRule="auto"/>
        <w:contextualSpacing/>
        <w:rPr>
          <w:rFonts w:eastAsia="Arimo" w:cs="Times New Roman"/>
          <w:color w:val="000000"/>
          <w:szCs w:val="24"/>
          <w:lang w:val="en-US"/>
        </w:rPr>
      </w:pPr>
      <w:r w:rsidRPr="00BC289E">
        <w:rPr>
          <w:rFonts w:eastAsia="Times New Roman Bold" w:cs="Times New Roman"/>
          <w:b/>
          <w:bCs/>
          <w:color w:val="000000"/>
          <w:szCs w:val="24"/>
          <w:lang w:val="en-US"/>
        </w:rPr>
        <w:t>Criterion 3.2. Ensuring the accessibility and transparency of assessment criteria and methods, expected forms of control, and the assessment-appeal procedure.</w:t>
      </w:r>
      <w:r w:rsidRPr="00BC289E">
        <w:rPr>
          <w:rFonts w:eastAsia="Arimo" w:cs="Times New Roman"/>
          <w:color w:val="000000"/>
          <w:szCs w:val="24"/>
          <w:lang w:val="en-US"/>
        </w:rPr>
        <w:t xml:space="preserve"> </w:t>
      </w:r>
    </w:p>
    <w:p w14:paraId="01E245C3" w14:textId="77777777" w:rsidR="008D6307" w:rsidRPr="00BC289E" w:rsidRDefault="008D6307" w:rsidP="00F53207">
      <w:pPr>
        <w:widowControl w:val="0"/>
        <w:spacing w:before="120" w:after="120" w:line="240" w:lineRule="auto"/>
        <w:contextualSpacing/>
        <w:rPr>
          <w:rFonts w:cs="Times New Roman"/>
          <w:szCs w:val="24"/>
          <w:lang w:val="en-US"/>
        </w:rPr>
      </w:pPr>
    </w:p>
    <w:p w14:paraId="54782F98" w14:textId="5C464C29"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The University ensures the transparency and accessibility of assessment procedures through the centralized information system </w:t>
      </w:r>
      <w:proofErr w:type="spellStart"/>
      <w:r w:rsidRPr="00BC289E">
        <w:rPr>
          <w:rFonts w:eastAsia="Times New Roman Bold" w:cs="Times New Roman"/>
          <w:b/>
          <w:bCs/>
          <w:color w:val="000000"/>
          <w:szCs w:val="24"/>
          <w:lang w:val="en-US"/>
        </w:rPr>
        <w:t>eBilim</w:t>
      </w:r>
      <w:proofErr w:type="spellEnd"/>
      <w:r w:rsidRPr="00BC289E">
        <w:rPr>
          <w:rFonts w:eastAsia="Times New Roman" w:cs="Times New Roman"/>
          <w:color w:val="000000"/>
          <w:szCs w:val="24"/>
          <w:lang w:val="en-US"/>
        </w:rPr>
        <w:t> (</w:t>
      </w:r>
      <w:hyperlink r:id="rId287">
        <w:r w:rsidRPr="00BC289E">
          <w:rPr>
            <w:rFonts w:eastAsia="Times New Roman" w:cs="Times New Roman"/>
            <w:color w:val="000000"/>
            <w:szCs w:val="24"/>
            <w:u w:val="single" w:color="000000"/>
            <w:lang w:val="en-US"/>
          </w:rPr>
          <w:t>https://ebilim.salymbekov.com/</w:t>
        </w:r>
      </w:hyperlink>
      <w:r w:rsidRPr="00BC289E">
        <w:rPr>
          <w:rFonts w:eastAsia="Times New Roman" w:cs="Times New Roman"/>
          <w:color w:val="000000"/>
          <w:szCs w:val="24"/>
          <w:lang w:val="en-US"/>
        </w:rPr>
        <w:t>), integrated with the official website. The system operates in three languages (Kyrgyz, Russian, English) and is accessible from any device.</w:t>
      </w:r>
      <w:r w:rsidRPr="00BC289E">
        <w:rPr>
          <w:rFonts w:eastAsia="Arimo" w:cs="Times New Roman"/>
          <w:color w:val="000000"/>
          <w:szCs w:val="24"/>
          <w:lang w:val="en-US"/>
        </w:rPr>
        <w:t xml:space="preserve"> </w:t>
      </w:r>
    </w:p>
    <w:p w14:paraId="5D97C4E6" w14:textId="0FE4B0EA"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All local regulatory acts governing assessment are openly posted in the </w:t>
      </w:r>
      <w:proofErr w:type="spellStart"/>
      <w:r w:rsidRPr="00BC289E">
        <w:rPr>
          <w:rFonts w:eastAsia="Times New Roman" w:cs="Times New Roman"/>
          <w:color w:val="000000"/>
          <w:szCs w:val="24"/>
          <w:lang w:val="en-US"/>
        </w:rPr>
        <w:t>eBilim</w:t>
      </w:r>
      <w:proofErr w:type="spellEnd"/>
      <w:r w:rsidRPr="00BC289E">
        <w:rPr>
          <w:rFonts w:eastAsia="Times New Roman" w:cs="Times New Roman"/>
          <w:color w:val="000000"/>
          <w:szCs w:val="24"/>
          <w:lang w:val="en-US"/>
        </w:rPr>
        <w:t xml:space="preserve"> IS and on the website:</w:t>
      </w:r>
      <w:r w:rsidRPr="00BC289E">
        <w:rPr>
          <w:rFonts w:eastAsia="Arimo" w:cs="Times New Roman"/>
          <w:color w:val="000000"/>
          <w:szCs w:val="24"/>
          <w:lang w:val="en-US"/>
        </w:rPr>
        <w:t xml:space="preserve"> </w:t>
      </w:r>
    </w:p>
    <w:p w14:paraId="226988F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2E74B5"/>
          <w:szCs w:val="24"/>
          <w:lang w:val="en-US"/>
        </w:rPr>
        <w:t>-Regulation on the MRSI;</w:t>
      </w:r>
      <w:r w:rsidRPr="00BC289E">
        <w:rPr>
          <w:rFonts w:eastAsia="Arimo" w:cs="Times New Roman"/>
          <w:color w:val="000000"/>
          <w:szCs w:val="24"/>
          <w:lang w:val="en-US"/>
        </w:rPr>
        <w:t xml:space="preserve"> </w:t>
      </w:r>
    </w:p>
    <w:p w14:paraId="45B93F2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2E74B5"/>
          <w:szCs w:val="24"/>
          <w:lang w:val="en-US"/>
        </w:rPr>
        <w:t>-Regulation on Conducting Current Control and Interim Assessment of Students;</w:t>
      </w:r>
      <w:r w:rsidRPr="00BC289E">
        <w:rPr>
          <w:rFonts w:eastAsia="Arimo" w:cs="Times New Roman"/>
          <w:color w:val="000000"/>
          <w:szCs w:val="24"/>
          <w:lang w:val="en-US"/>
        </w:rPr>
        <w:t xml:space="preserve"> </w:t>
      </w:r>
    </w:p>
    <w:p w14:paraId="6EB8B4E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2E74B5"/>
          <w:szCs w:val="24"/>
          <w:lang w:val="en-US"/>
        </w:rPr>
        <w:t>-Schedules for the academic calendar, assessments, and consultations;</w:t>
      </w:r>
      <w:r w:rsidRPr="00BC289E">
        <w:rPr>
          <w:rFonts w:eastAsia="Arimo" w:cs="Times New Roman"/>
          <w:color w:val="000000"/>
          <w:szCs w:val="24"/>
          <w:lang w:val="en-US"/>
        </w:rPr>
        <w:t xml:space="preserve"> </w:t>
      </w:r>
    </w:p>
    <w:p w14:paraId="3F01C84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2E74B5"/>
          <w:szCs w:val="24"/>
          <w:lang w:val="en-US"/>
        </w:rPr>
        <w:t>-Samples of assessment resource banks and examination materials;</w:t>
      </w:r>
      <w:r w:rsidRPr="00BC289E">
        <w:rPr>
          <w:rFonts w:eastAsia="Arimo" w:cs="Times New Roman"/>
          <w:color w:val="000000"/>
          <w:szCs w:val="24"/>
          <w:lang w:val="en-US"/>
        </w:rPr>
        <w:t xml:space="preserve"> </w:t>
      </w:r>
    </w:p>
    <w:p w14:paraId="426E3AD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Automation and transparency of procedures:</w:t>
      </w:r>
      <w:r w:rsidRPr="00BC289E">
        <w:rPr>
          <w:rFonts w:eastAsia="Arimo" w:cs="Times New Roman"/>
          <w:color w:val="000000"/>
          <w:szCs w:val="24"/>
          <w:lang w:val="en-US"/>
        </w:rPr>
        <w:t xml:space="preserve"> </w:t>
      </w:r>
    </w:p>
    <w:p w14:paraId="19D52B0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-All types of control (current, milestone, final) are carried out through </w:t>
      </w:r>
      <w:proofErr w:type="spellStart"/>
      <w:r w:rsidRPr="00BC289E">
        <w:rPr>
          <w:rFonts w:eastAsia="Times New Roman" w:cs="Times New Roman"/>
          <w:color w:val="000000"/>
          <w:szCs w:val="24"/>
          <w:lang w:val="en-US"/>
        </w:rPr>
        <w:t>eBilim</w:t>
      </w:r>
      <w:proofErr w:type="spellEnd"/>
      <w:r w:rsidRPr="00BC289E">
        <w:rPr>
          <w:rFonts w:eastAsia="Times New Roman" w:cs="Times New Roman"/>
          <w:color w:val="000000"/>
          <w:szCs w:val="24"/>
          <w:lang w:val="en-US"/>
        </w:rPr>
        <w:t>.</w:t>
      </w:r>
      <w:r w:rsidRPr="00BC289E">
        <w:rPr>
          <w:rFonts w:eastAsia="Arimo" w:cs="Times New Roman"/>
          <w:color w:val="000000"/>
          <w:szCs w:val="24"/>
          <w:lang w:val="en-US"/>
        </w:rPr>
        <w:t xml:space="preserve"> </w:t>
      </w:r>
    </w:p>
    <w:p w14:paraId="21E0268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Computer-based testing is conducted with mandatory audio and video recording in the presence of an observer </w:t>
      </w:r>
      <w:r w:rsidRPr="00BC289E">
        <w:rPr>
          <w:rFonts w:eastAsia="Times New Roman" w:cs="Times New Roman"/>
          <w:color w:val="5B9BD5"/>
          <w:szCs w:val="24"/>
          <w:lang w:val="en-US"/>
        </w:rPr>
        <w:t>(Regulation on Computer-Based Testing).</w:t>
      </w:r>
      <w:r w:rsidRPr="00BC289E">
        <w:rPr>
          <w:rFonts w:eastAsia="Arimo" w:cs="Times New Roman"/>
          <w:color w:val="000000"/>
          <w:szCs w:val="24"/>
          <w:lang w:val="en-US"/>
        </w:rPr>
        <w:t xml:space="preserve"> </w:t>
      </w:r>
    </w:p>
    <w:p w14:paraId="2F32B600"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-Assessment results, ratings and grade sheets are available to students and their parents in personal accounts </w:t>
      </w:r>
      <w:proofErr w:type="spellStart"/>
      <w:r w:rsidRPr="00BC289E">
        <w:rPr>
          <w:rFonts w:eastAsia="Times New Roman" w:cs="Times New Roman"/>
          <w:color w:val="2E74B5"/>
          <w:szCs w:val="24"/>
          <w:lang w:val="en-US"/>
        </w:rPr>
        <w:t>eBilim</w:t>
      </w:r>
      <w:proofErr w:type="spellEnd"/>
      <w:r w:rsidRPr="00BC289E">
        <w:rPr>
          <w:rFonts w:eastAsia="Times New Roman" w:cs="Times New Roman"/>
          <w:color w:val="000000"/>
          <w:szCs w:val="24"/>
          <w:lang w:val="en-US"/>
        </w:rPr>
        <w:t>.</w:t>
      </w:r>
      <w:r w:rsidRPr="00BC289E">
        <w:rPr>
          <w:rFonts w:eastAsia="Arimo" w:cs="Times New Roman"/>
          <w:color w:val="000000"/>
          <w:szCs w:val="24"/>
          <w:lang w:val="en-US"/>
        </w:rPr>
        <w:t xml:space="preserve"> </w:t>
      </w:r>
    </w:p>
    <w:p w14:paraId="477CF73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Support and appeal system:</w:t>
      </w:r>
      <w:r w:rsidRPr="00BC289E">
        <w:rPr>
          <w:rFonts w:eastAsia="Arimo" w:cs="Times New Roman"/>
          <w:color w:val="000000"/>
          <w:szCs w:val="24"/>
          <w:lang w:val="en-US"/>
        </w:rPr>
        <w:t xml:space="preserve"> </w:t>
      </w:r>
    </w:p>
    <w:p w14:paraId="2025C5D0"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-Additional consultations and classes are organized for students experiencing difficulties.</w:t>
      </w:r>
      <w:r w:rsidRPr="00BC289E">
        <w:rPr>
          <w:rFonts w:eastAsia="Arimo" w:cs="Times New Roman"/>
          <w:color w:val="000000"/>
          <w:szCs w:val="24"/>
          <w:lang w:val="en-US"/>
        </w:rPr>
        <w:t xml:space="preserve"> </w:t>
      </w:r>
    </w:p>
    <w:p w14:paraId="6422908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-A regulated appeal procedure is in place </w:t>
      </w:r>
      <w:r w:rsidRPr="00BC289E">
        <w:rPr>
          <w:rFonts w:eastAsia="Times New Roman" w:cs="Times New Roman"/>
          <w:color w:val="5B9BD5"/>
          <w:szCs w:val="24"/>
          <w:lang w:val="en-US"/>
        </w:rPr>
        <w:t>(Regulation on the Appeal of Interim Assessment Results, sample application</w:t>
      </w:r>
      <w:r w:rsidRPr="00BC289E">
        <w:rPr>
          <w:rFonts w:eastAsia="Times New Roman" w:cs="Times New Roman"/>
          <w:color w:val="000000"/>
          <w:szCs w:val="24"/>
          <w:lang w:val="en-US"/>
        </w:rPr>
        <w:t xml:space="preserve">. </w:t>
      </w:r>
      <w:r w:rsidRPr="00BC289E">
        <w:rPr>
          <w:rFonts w:eastAsia="Times New Roman" w:cs="Times New Roman"/>
          <w:color w:val="5B9BD5"/>
          <w:szCs w:val="24"/>
          <w:lang w:val="en-US"/>
        </w:rPr>
        <w:t>Composition of the appeal and assessment commission.)</w:t>
      </w:r>
      <w:r w:rsidRPr="00BC289E">
        <w:rPr>
          <w:rFonts w:eastAsia="Arimo" w:cs="Times New Roman"/>
          <w:color w:val="000000"/>
          <w:szCs w:val="24"/>
          <w:lang w:val="en-US"/>
        </w:rPr>
        <w:t xml:space="preserve"> </w:t>
      </w:r>
    </w:p>
    <w:p w14:paraId="1D10892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-Individual arrangements are provided for students with special circumstances (extension of the exam session, repeat study).</w:t>
      </w:r>
      <w:r w:rsidRPr="00BC289E">
        <w:rPr>
          <w:rFonts w:eastAsia="Arimo" w:cs="Times New Roman"/>
          <w:color w:val="000000"/>
          <w:szCs w:val="24"/>
          <w:lang w:val="en-US"/>
        </w:rPr>
        <w:t xml:space="preserve"> </w:t>
      </w:r>
    </w:p>
    <w:p w14:paraId="1E6B6B47"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Informing and engaging students:</w:t>
      </w:r>
      <w:r w:rsidRPr="00BC289E">
        <w:rPr>
          <w:rFonts w:eastAsia="Arimo" w:cs="Times New Roman"/>
          <w:color w:val="000000"/>
          <w:szCs w:val="24"/>
          <w:lang w:val="en-US"/>
        </w:rPr>
        <w:t xml:space="preserve"> </w:t>
      </w:r>
    </w:p>
    <w:p w14:paraId="19FF33C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-At the start of each semester, instructors familiarize students with the assessment criteria, and syllabi are issued.</w:t>
      </w:r>
      <w:r w:rsidRPr="00BC289E">
        <w:rPr>
          <w:rFonts w:eastAsia="Arimo" w:cs="Times New Roman"/>
          <w:color w:val="000000"/>
          <w:szCs w:val="24"/>
          <w:lang w:val="en-US"/>
        </w:rPr>
        <w:t xml:space="preserve"> </w:t>
      </w:r>
    </w:p>
    <w:p w14:paraId="6E72EB01"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-The student council participates in informing students and runs a mentoring program for first-year students.</w:t>
      </w:r>
      <w:r w:rsidRPr="00BC289E">
        <w:rPr>
          <w:rFonts w:eastAsia="Arimo" w:cs="Times New Roman"/>
          <w:color w:val="000000"/>
          <w:szCs w:val="24"/>
          <w:lang w:val="en-US"/>
        </w:rPr>
        <w:t xml:space="preserve"> </w:t>
      </w:r>
    </w:p>
    <w:p w14:paraId="49AE73A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-Through </w:t>
      </w:r>
      <w:proofErr w:type="spellStart"/>
      <w:r w:rsidRPr="00BC289E">
        <w:rPr>
          <w:rFonts w:eastAsia="Times New Roman" w:cs="Times New Roman"/>
          <w:color w:val="2E74B5"/>
          <w:szCs w:val="24"/>
          <w:lang w:val="en-US"/>
        </w:rPr>
        <w:t>eBilim</w:t>
      </w:r>
      <w:proofErr w:type="spellEnd"/>
      <w:r w:rsidRPr="00BC289E">
        <w:rPr>
          <w:rFonts w:eastAsia="Times New Roman" w:cs="Times New Roman"/>
          <w:color w:val="000000"/>
          <w:szCs w:val="24"/>
          <w:lang w:val="en-US"/>
        </w:rPr>
        <w:t xml:space="preserve"> students have access to full information about their rights, obligations, curricula, and assessment schedules.</w:t>
      </w:r>
      <w:r w:rsidRPr="00BC289E">
        <w:rPr>
          <w:rFonts w:eastAsia="Arimo" w:cs="Times New Roman"/>
          <w:color w:val="000000"/>
          <w:szCs w:val="24"/>
          <w:lang w:val="en-US"/>
        </w:rPr>
        <w:t xml:space="preserve"> </w:t>
      </w:r>
    </w:p>
    <w:p w14:paraId="4497DC4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Thus, the University has established and operates an assessment system characterized by maximum openness, objectivity, and accessibility for all participants in the educational process.</w:t>
      </w:r>
      <w:r w:rsidRPr="00BC289E">
        <w:rPr>
          <w:rFonts w:eastAsia="Arimo" w:cs="Times New Roman"/>
          <w:color w:val="000000"/>
          <w:szCs w:val="24"/>
          <w:lang w:val="en-US"/>
        </w:rPr>
        <w:t xml:space="preserve"> </w:t>
      </w:r>
    </w:p>
    <w:p w14:paraId="10E99CD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6D333EF8" w14:textId="77777777" w:rsidR="0006568D" w:rsidRPr="00BC289E" w:rsidRDefault="00966BB6" w:rsidP="00F53207">
      <w:pPr>
        <w:widowControl w:val="0"/>
        <w:spacing w:before="120" w:after="120" w:line="240" w:lineRule="auto"/>
        <w:contextualSpacing/>
        <w:rPr>
          <w:rFonts w:cs="Times New Roman"/>
          <w:szCs w:val="24"/>
          <w:lang w:val="en-US"/>
        </w:rPr>
      </w:pPr>
      <w:hyperlink r:id="rId288">
        <w:r w:rsidR="00972651" w:rsidRPr="00BC289E">
          <w:rPr>
            <w:rFonts w:eastAsia="Times New Roman Italics" w:cs="Times New Roman"/>
            <w:i/>
            <w:iCs/>
            <w:color w:val="0070C0"/>
            <w:szCs w:val="24"/>
            <w:u w:val="single" w:color="0070C0"/>
            <w:lang w:val="en-US"/>
          </w:rPr>
          <w:t>Appendix 3.5.2. Regulation on the Student Council</w:t>
        </w:r>
      </w:hyperlink>
      <w:r w:rsidR="00972651" w:rsidRPr="00BC289E">
        <w:rPr>
          <w:rFonts w:eastAsia="Arimo" w:cs="Times New Roman"/>
          <w:color w:val="000000"/>
          <w:szCs w:val="24"/>
          <w:lang w:val="en-US"/>
        </w:rPr>
        <w:t xml:space="preserve"> </w:t>
      </w:r>
    </w:p>
    <w:p w14:paraId="62039FE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4019A19B" w14:textId="5363C9B0" w:rsidR="0006568D" w:rsidRPr="00BC289E" w:rsidRDefault="0006568D" w:rsidP="00F53207">
      <w:pPr>
        <w:widowControl w:val="0"/>
        <w:spacing w:before="120" w:after="120" w:line="240" w:lineRule="auto"/>
        <w:contextualSpacing/>
        <w:jc w:val="center"/>
        <w:rPr>
          <w:rFonts w:cs="Times New Roman"/>
          <w:i/>
          <w:szCs w:val="24"/>
          <w:lang w:val="en-US"/>
        </w:rPr>
      </w:pPr>
      <w:r w:rsidRPr="00BC289E">
        <w:rPr>
          <w:rFonts w:eastAsia="Times New Roman Bold" w:cs="Times New Roman"/>
          <w:b/>
          <w:bCs/>
          <w:i/>
          <w:color w:val="000000"/>
          <w:szCs w:val="24"/>
          <w:lang w:val="en-US"/>
        </w:rPr>
        <w:t>The criterion is met.</w:t>
      </w:r>
      <w:r w:rsidRPr="00BC289E">
        <w:rPr>
          <w:rFonts w:eastAsia="Arimo" w:cs="Times New Roman"/>
          <w:i/>
          <w:color w:val="000000"/>
          <w:szCs w:val="24"/>
          <w:lang w:val="en-US"/>
        </w:rPr>
        <w:t xml:space="preserve"> </w:t>
      </w:r>
    </w:p>
    <w:p w14:paraId="67B7DD4A" w14:textId="76968813" w:rsidR="008D6307" w:rsidRPr="00BC289E" w:rsidRDefault="0006568D" w:rsidP="00F53207">
      <w:pPr>
        <w:widowControl w:val="0"/>
        <w:spacing w:before="120" w:after="120" w:line="240" w:lineRule="auto"/>
        <w:contextualSpacing/>
        <w:rPr>
          <w:rFonts w:eastAsia="Times New Roman Bold" w:cs="Times New Roman"/>
          <w:b/>
          <w:bCs/>
          <w:color w:val="000000"/>
          <w:szCs w:val="24"/>
          <w:lang w:val="en-US"/>
        </w:rPr>
      </w:pPr>
      <w:r w:rsidRPr="00BC289E">
        <w:rPr>
          <w:rFonts w:eastAsia="Arimo" w:cs="Times New Roman"/>
          <w:color w:val="000000"/>
          <w:szCs w:val="24"/>
          <w:lang w:val="en-US"/>
        </w:rPr>
        <w:lastRenderedPageBreak/>
        <w:t xml:space="preserve"> </w:t>
      </w:r>
      <w:r w:rsidRPr="00BC289E">
        <w:rPr>
          <w:rFonts w:eastAsia="Times New Roman Bold" w:cs="Times New Roman"/>
          <w:b/>
          <w:bCs/>
          <w:color w:val="000000"/>
          <w:szCs w:val="24"/>
          <w:lang w:val="en-US"/>
        </w:rPr>
        <w:t>Criterion 3.3. Analysis of the causes of student attrition, and measures to improve academic performance and student retention</w:t>
      </w:r>
    </w:p>
    <w:p w14:paraId="2E5670AE" w14:textId="363D461F"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Bold" w:cs="Times New Roman"/>
          <w:b/>
          <w:bCs/>
          <w:color w:val="000000"/>
          <w:szCs w:val="24"/>
          <w:lang w:val="en-US"/>
        </w:rPr>
        <w:t xml:space="preserve"> </w:t>
      </w:r>
      <w:r w:rsidRPr="00BC289E">
        <w:rPr>
          <w:rFonts w:eastAsia="Arimo" w:cs="Times New Roman"/>
          <w:color w:val="000000"/>
          <w:szCs w:val="24"/>
          <w:lang w:val="en-US"/>
        </w:rPr>
        <w:t xml:space="preserve"> </w:t>
      </w:r>
    </w:p>
    <w:p w14:paraId="1A289DD8" w14:textId="31D5EF45" w:rsidR="0006568D" w:rsidRPr="00BC289E" w:rsidRDefault="008D6307"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Up-to-date information on each student's academic performance in disciplines is recorded - </w:t>
      </w:r>
      <w:hyperlink r:id="rId289">
        <w:r w:rsidRPr="00BC289E">
          <w:rPr>
            <w:rFonts w:eastAsia="Times New Roman" w:cs="Times New Roman"/>
            <w:color w:val="000000"/>
            <w:szCs w:val="24"/>
            <w:u w:val="single" w:color="000000"/>
            <w:lang w:val="en-US"/>
          </w:rPr>
          <w:t>rating sheets</w:t>
        </w:r>
      </w:hyperlink>
      <w:r w:rsidRPr="00BC289E">
        <w:rPr>
          <w:rFonts w:eastAsia="Times New Roman" w:cs="Times New Roman"/>
          <w:color w:val="000000"/>
          <w:szCs w:val="24"/>
          <w:lang w:val="en-US"/>
        </w:rPr>
        <w:t xml:space="preserve">, pass/fail and examination sheets, and department reports on underperforming students submitted before the exam session. Following the exam session, student performance indicators such as the average grade, quality indicator, and academic performance are calculated. </w:t>
      </w:r>
      <w:hyperlink r:id="rId290">
        <w:r w:rsidRPr="00BC289E">
          <w:rPr>
            <w:rFonts w:eastAsia="Times New Roman" w:cs="Times New Roman"/>
            <w:color w:val="5B9BD5"/>
            <w:szCs w:val="24"/>
            <w:u w:val="single" w:color="5B9BD5"/>
            <w:lang w:val="en-US"/>
          </w:rPr>
          <w:t>Rectorate report</w:t>
        </w:r>
      </w:hyperlink>
      <w:r w:rsidRPr="00BC289E">
        <w:rPr>
          <w:rFonts w:eastAsia="Times New Roman" w:cs="Times New Roman"/>
          <w:color w:val="5B9BD5"/>
          <w:szCs w:val="24"/>
          <w:lang w:val="en-US"/>
        </w:rPr>
        <w:t>.</w:t>
      </w:r>
      <w:r w:rsidRPr="00BC289E">
        <w:rPr>
          <w:rFonts w:eastAsia="Arimo" w:cs="Times New Roman"/>
          <w:color w:val="000000"/>
          <w:szCs w:val="24"/>
          <w:lang w:val="en-US"/>
        </w:rPr>
        <w:t xml:space="preserve"> </w:t>
      </w:r>
    </w:p>
    <w:p w14:paraId="233C297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The following conditions have been established at the </w:t>
      </w:r>
      <w:hyperlink r:id="rId291">
        <w:r w:rsidRPr="00BC289E">
          <w:rPr>
            <w:rFonts w:eastAsia="Times New Roman" w:cs="Times New Roman"/>
            <w:color w:val="000000"/>
            <w:szCs w:val="24"/>
            <w:u w:val="single" w:color="000000"/>
            <w:lang w:val="en-US"/>
          </w:rPr>
          <w:t>curatorial work plan</w:t>
        </w:r>
      </w:hyperlink>
      <w:r w:rsidRPr="00BC289E">
        <w:rPr>
          <w:rFonts w:eastAsia="Times New Roman" w:cs="Times New Roman"/>
          <w:color w:val="000000"/>
          <w:szCs w:val="24"/>
          <w:lang w:val="en-US"/>
        </w:rPr>
        <w:t xml:space="preserve"> provides for holding group meetings on the results of the exam session. </w:t>
      </w:r>
      <w:hyperlink r:id="rId292">
        <w:r w:rsidRPr="00BC289E">
          <w:rPr>
            <w:rFonts w:eastAsia="Times New Roman" w:cs="Times New Roman"/>
            <w:color w:val="5B9BD5"/>
            <w:szCs w:val="24"/>
            <w:u w:val="single" w:color="5B9BD5"/>
            <w:lang w:val="en-US"/>
          </w:rPr>
          <w:t>Curatorial work report.</w:t>
        </w:r>
      </w:hyperlink>
      <w:r w:rsidRPr="00BC289E">
        <w:rPr>
          <w:rFonts w:eastAsia="Arimo" w:cs="Times New Roman"/>
          <w:color w:val="000000"/>
          <w:szCs w:val="24"/>
          <w:lang w:val="en-US"/>
        </w:rPr>
        <w:t xml:space="preserve"> </w:t>
      </w:r>
    </w:p>
    <w:p w14:paraId="561039FF" w14:textId="4683D453"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Based on the rectorate's reports, the Academic Council meeting analyzes the causes of student attrition and discusses the measures taken to improve academic performance and student retention. </w:t>
      </w:r>
      <w:hyperlink r:id="rId293">
        <w:r w:rsidRPr="00BC289E">
          <w:rPr>
            <w:rFonts w:eastAsia="Times New Roman" w:cs="Times New Roman"/>
            <w:color w:val="000000"/>
            <w:szCs w:val="24"/>
            <w:u w:val="single" w:color="000000"/>
            <w:lang w:val="en-US"/>
          </w:rPr>
          <w:t>Regulation on the Procedure for Transfer, Expulsion, and Reinstatement of Students</w:t>
        </w:r>
      </w:hyperlink>
      <w:r w:rsidRPr="00BC289E">
        <w:rPr>
          <w:rFonts w:eastAsia="Times New Roman" w:cs="Times New Roman"/>
          <w:color w:val="000000"/>
          <w:szCs w:val="24"/>
          <w:lang w:val="en-US"/>
        </w:rPr>
        <w:t>.</w:t>
      </w:r>
      <w:r w:rsidRPr="00BC289E">
        <w:rPr>
          <w:rFonts w:eastAsia="Arimo" w:cs="Times New Roman"/>
          <w:color w:val="000000"/>
          <w:szCs w:val="24"/>
          <w:lang w:val="en-US"/>
        </w:rPr>
        <w:t xml:space="preserve"> </w:t>
      </w:r>
    </w:p>
    <w:p w14:paraId="478DD9D2" w14:textId="77777777" w:rsidR="0006568D" w:rsidRPr="00BC289E" w:rsidRDefault="0006568D" w:rsidP="00F53207">
      <w:pPr>
        <w:widowControl w:val="0"/>
        <w:spacing w:before="120" w:after="120" w:line="240" w:lineRule="auto"/>
        <w:ind w:firstLine="708"/>
        <w:contextualSpacing/>
        <w:rPr>
          <w:rFonts w:cs="Times New Roman"/>
          <w:szCs w:val="24"/>
          <w:lang w:val="en-US"/>
        </w:rPr>
      </w:pPr>
      <w:r w:rsidRPr="00BC289E">
        <w:rPr>
          <w:rFonts w:eastAsia="Times New Roman" w:cs="Times New Roman"/>
          <w:color w:val="000000"/>
          <w:szCs w:val="24"/>
          <w:lang w:val="en-US"/>
        </w:rPr>
        <w:t>The following measures are taken to improve and sustain student academic performance:</w:t>
      </w:r>
      <w:r w:rsidRPr="00BC289E">
        <w:rPr>
          <w:rFonts w:eastAsia="Arimo" w:cs="Times New Roman"/>
          <w:color w:val="000000"/>
          <w:szCs w:val="24"/>
          <w:lang w:val="en-US"/>
        </w:rPr>
        <w:t xml:space="preserve"> </w:t>
      </w:r>
    </w:p>
    <w:p w14:paraId="27EA17E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regular monitoring of the educational process;</w:t>
      </w:r>
      <w:r w:rsidRPr="00BC289E">
        <w:rPr>
          <w:rFonts w:eastAsia="Arimo" w:cs="Times New Roman"/>
          <w:color w:val="000000"/>
          <w:szCs w:val="24"/>
          <w:lang w:val="en-US"/>
        </w:rPr>
        <w:t xml:space="preserve"> </w:t>
      </w:r>
    </w:p>
    <w:p w14:paraId="5AA468E9"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conducting knowledge assessment testing of students;</w:t>
      </w:r>
      <w:r w:rsidRPr="00BC289E">
        <w:rPr>
          <w:rFonts w:eastAsia="Arimo" w:cs="Times New Roman"/>
          <w:color w:val="000000"/>
          <w:szCs w:val="24"/>
          <w:lang w:val="en-US"/>
        </w:rPr>
        <w:t xml:space="preserve"> </w:t>
      </w:r>
    </w:p>
    <w:p w14:paraId="7059AAF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strengthening control by departments and the directorate over student class attendance; </w:t>
      </w:r>
      <w:r w:rsidRPr="00BC289E">
        <w:rPr>
          <w:rFonts w:eastAsia="Arimo" w:cs="Times New Roman"/>
          <w:color w:val="000000"/>
          <w:szCs w:val="24"/>
          <w:lang w:val="en-US"/>
        </w:rPr>
        <w:t xml:space="preserve"> </w:t>
      </w:r>
    </w:p>
    <w:p w14:paraId="3B012E15"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careful attention to academic performance issues to prevent unexcused absences; </w:t>
      </w:r>
      <w:r w:rsidRPr="00BC289E">
        <w:rPr>
          <w:rFonts w:eastAsia="Times New Roman" w:cs="Times New Roman"/>
          <w:color w:val="2E74B5"/>
          <w:szCs w:val="24"/>
          <w:lang w:val="en-US"/>
        </w:rPr>
        <w:t>(Guidelines for the adaptation program.)</w:t>
      </w:r>
      <w:r w:rsidRPr="00BC289E">
        <w:rPr>
          <w:rFonts w:eastAsia="Arimo" w:cs="Times New Roman"/>
          <w:color w:val="000000"/>
          <w:szCs w:val="24"/>
          <w:lang w:val="en-US"/>
        </w:rPr>
        <w:t xml:space="preserve"> </w:t>
      </w:r>
    </w:p>
    <w:p w14:paraId="3751BFCF"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regular discussion at department meetings of </w:t>
      </w:r>
      <w:r w:rsidRPr="00BC289E">
        <w:rPr>
          <w:rFonts w:eastAsia="Times New Roman" w:cs="Times New Roman"/>
          <w:color w:val="5B9BD5"/>
          <w:szCs w:val="24"/>
          <w:lang w:val="en-US"/>
        </w:rPr>
        <w:t>MRSI requirements</w:t>
      </w:r>
      <w:r w:rsidRPr="00BC289E">
        <w:rPr>
          <w:rFonts w:eastAsia="Times New Roman" w:cs="Times New Roman"/>
          <w:color w:val="000000"/>
          <w:szCs w:val="24"/>
          <w:lang w:val="en-US"/>
        </w:rPr>
        <w:t xml:space="preserve"> concerning student work;</w:t>
      </w:r>
      <w:r w:rsidRPr="00BC289E">
        <w:rPr>
          <w:rFonts w:eastAsia="Arimo" w:cs="Times New Roman"/>
          <w:color w:val="000000"/>
          <w:szCs w:val="24"/>
          <w:lang w:val="en-US"/>
        </w:rPr>
        <w:t xml:space="preserve"> </w:t>
      </w:r>
    </w:p>
    <w:p w14:paraId="56383C6B"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informing students of the exam retake schedule for completing the exam session;</w:t>
      </w:r>
      <w:r w:rsidRPr="00BC289E">
        <w:rPr>
          <w:rFonts w:eastAsia="Arimo" w:cs="Times New Roman"/>
          <w:color w:val="000000"/>
          <w:szCs w:val="24"/>
          <w:lang w:val="en-US"/>
        </w:rPr>
        <w:t xml:space="preserve"> </w:t>
      </w:r>
    </w:p>
    <w:p w14:paraId="4672B50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close cooperation with students' parents.</w:t>
      </w:r>
      <w:r w:rsidRPr="00BC289E">
        <w:rPr>
          <w:rFonts w:eastAsia="Arimo" w:cs="Times New Roman"/>
          <w:color w:val="000000"/>
          <w:szCs w:val="24"/>
          <w:lang w:val="en-US"/>
        </w:rPr>
        <w:t xml:space="preserve"> </w:t>
      </w:r>
    </w:p>
    <w:p w14:paraId="3996C2ED"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For excellent academic performance, active participation in University life, and participation in inter-university and international conferences and </w:t>
      </w:r>
      <w:proofErr w:type="spellStart"/>
      <w:r w:rsidRPr="00BC289E">
        <w:rPr>
          <w:rFonts w:eastAsia="Times New Roman" w:cs="Times New Roman"/>
          <w:color w:val="000000"/>
          <w:szCs w:val="24"/>
          <w:lang w:val="en-US"/>
        </w:rPr>
        <w:t>olympiads</w:t>
      </w:r>
      <w:proofErr w:type="spellEnd"/>
      <w:r w:rsidRPr="00BC289E">
        <w:rPr>
          <w:rFonts w:eastAsia="Times New Roman" w:cs="Times New Roman"/>
          <w:color w:val="000000"/>
          <w:szCs w:val="24"/>
          <w:lang w:val="en-US"/>
        </w:rPr>
        <w:t xml:space="preserve">, a system of tuition discounts is in place for students; decisions on granting them also take into account the social and financial situation of the student. </w:t>
      </w:r>
      <w:r w:rsidRPr="00BC289E">
        <w:rPr>
          <w:rFonts w:eastAsia="Times New Roman" w:cs="Times New Roman"/>
          <w:color w:val="5B9BD5"/>
          <w:szCs w:val="24"/>
          <w:lang w:val="en-US"/>
        </w:rPr>
        <w:t>Minutes of the meeting of the Student Social Support Committee.</w:t>
      </w:r>
      <w:r w:rsidRPr="00BC289E">
        <w:rPr>
          <w:rFonts w:eastAsia="Arimo" w:cs="Times New Roman"/>
          <w:color w:val="000000"/>
          <w:szCs w:val="24"/>
          <w:lang w:val="en-US"/>
        </w:rPr>
        <w:t xml:space="preserve"> </w:t>
      </w:r>
    </w:p>
    <w:p w14:paraId="67C0D696"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As part of the mentoring program, the student council, together with University faculty, works to improve students' academic performance, involves students in the University's social activities, and helps students with self-realization and self-development</w:t>
      </w:r>
      <w:r w:rsidRPr="00BC289E">
        <w:rPr>
          <w:rFonts w:eastAsia="Times New Roman" w:cs="Times New Roman"/>
          <w:color w:val="5B9BD5"/>
          <w:szCs w:val="24"/>
          <w:lang w:val="en-US"/>
        </w:rPr>
        <w:t>.</w:t>
      </w:r>
      <w:r w:rsidRPr="00BC289E">
        <w:rPr>
          <w:rFonts w:eastAsia="Times New Roman" w:cs="Times New Roman"/>
          <w:color w:val="000000"/>
          <w:szCs w:val="24"/>
          <w:lang w:val="en-US"/>
        </w:rPr>
        <w:t xml:space="preserve"> </w:t>
      </w:r>
      <w:r w:rsidRPr="00BC289E">
        <w:rPr>
          <w:rFonts w:eastAsia="Times New Roman" w:cs="Times New Roman"/>
          <w:color w:val="5B9BD5"/>
          <w:szCs w:val="24"/>
          <w:lang w:val="en-US"/>
        </w:rPr>
        <w:t xml:space="preserve">https://www.instagram.com/reel/DP2va5QghwZ/?igsh=amhoM3Zlb2tqeGJ2 </w:t>
      </w:r>
      <w:r w:rsidRPr="00BC289E">
        <w:rPr>
          <w:rFonts w:eastAsia="Arimo" w:cs="Times New Roman"/>
          <w:color w:val="000000"/>
          <w:szCs w:val="24"/>
          <w:lang w:val="en-US"/>
        </w:rPr>
        <w:t xml:space="preserve"> </w:t>
      </w:r>
    </w:p>
    <w:p w14:paraId="6BF5262F"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In order to resolve situations where a student disagrees with an assessment result, the student has the right to file an appeal application. </w:t>
      </w:r>
      <w:hyperlink r:id="rId294">
        <w:r w:rsidRPr="00BC289E">
          <w:rPr>
            <w:rFonts w:eastAsia="Times New Roman" w:cs="Times New Roman"/>
            <w:color w:val="5B9BD5"/>
            <w:szCs w:val="24"/>
            <w:u w:val="single" w:color="5B9BD5"/>
            <w:lang w:val="en-US"/>
          </w:rPr>
          <w:t>Regulation on the Appeal of Interim Assessment Results, sample application.</w:t>
        </w:r>
      </w:hyperlink>
      <w:r w:rsidRPr="00BC289E">
        <w:rPr>
          <w:rFonts w:eastAsia="Times New Roman" w:cs="Times New Roman"/>
          <w:color w:val="5B9BD5"/>
          <w:szCs w:val="24"/>
          <w:lang w:val="en-US"/>
        </w:rPr>
        <w:t xml:space="preserve"> </w:t>
      </w:r>
      <w:r w:rsidRPr="00BC289E">
        <w:rPr>
          <w:rFonts w:eastAsia="Arimo" w:cs="Times New Roman"/>
          <w:color w:val="000000"/>
          <w:szCs w:val="24"/>
          <w:lang w:val="en-US"/>
        </w:rPr>
        <w:t xml:space="preserve"> </w:t>
      </w:r>
    </w:p>
    <w:p w14:paraId="36C6D64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05174FB7" w14:textId="77777777" w:rsidR="0006568D" w:rsidRPr="00BC289E" w:rsidRDefault="00966BB6" w:rsidP="00F53207">
      <w:pPr>
        <w:widowControl w:val="0"/>
        <w:spacing w:before="120" w:after="120" w:line="240" w:lineRule="auto"/>
        <w:contextualSpacing/>
        <w:rPr>
          <w:rFonts w:cs="Times New Roman"/>
          <w:szCs w:val="24"/>
          <w:lang w:val="en-US"/>
        </w:rPr>
      </w:pPr>
      <w:hyperlink r:id="rId295">
        <w:r w:rsidR="00972651" w:rsidRPr="00BC289E">
          <w:rPr>
            <w:rFonts w:eastAsia="Times New Roman Italics" w:cs="Times New Roman"/>
            <w:i/>
            <w:iCs/>
            <w:color w:val="0070C0"/>
            <w:szCs w:val="24"/>
            <w:u w:val="single" w:color="0070C0"/>
            <w:lang w:val="en-US"/>
          </w:rPr>
          <w:t>Appendix 3.6.4. Curatorial Work Plan 2025-202</w:t>
        </w:r>
      </w:hyperlink>
      <w:r w:rsidR="00972651" w:rsidRPr="00BC289E">
        <w:rPr>
          <w:rFonts w:eastAsia="Times New Roman Italics" w:cs="Times New Roman"/>
          <w:i/>
          <w:iCs/>
          <w:color w:val="0070C0"/>
          <w:szCs w:val="24"/>
          <w:u w:val="single" w:color="0070C0"/>
          <w:lang w:val="en-US"/>
        </w:rPr>
        <w:t>6</w:t>
      </w:r>
      <w:r w:rsidR="00972651" w:rsidRPr="00BC289E">
        <w:rPr>
          <w:rFonts w:eastAsia="Arimo" w:cs="Times New Roman"/>
          <w:color w:val="000000"/>
          <w:szCs w:val="24"/>
          <w:lang w:val="en-US"/>
        </w:rPr>
        <w:t xml:space="preserve"> </w:t>
      </w:r>
    </w:p>
    <w:p w14:paraId="6A59E4DD" w14:textId="77777777" w:rsidR="0006568D" w:rsidRPr="00BC289E" w:rsidRDefault="00966BB6" w:rsidP="00F53207">
      <w:pPr>
        <w:widowControl w:val="0"/>
        <w:spacing w:before="120" w:after="120" w:line="240" w:lineRule="auto"/>
        <w:contextualSpacing/>
        <w:rPr>
          <w:rFonts w:cs="Times New Roman"/>
          <w:szCs w:val="24"/>
          <w:lang w:val="en-US"/>
        </w:rPr>
      </w:pPr>
      <w:hyperlink r:id="rId296">
        <w:r w:rsidR="00972651" w:rsidRPr="00BC289E">
          <w:rPr>
            <w:rFonts w:eastAsia="Times New Roman Italics" w:cs="Times New Roman"/>
            <w:i/>
            <w:iCs/>
            <w:color w:val="0070C0"/>
            <w:szCs w:val="24"/>
            <w:u w:val="single" w:color="0070C0"/>
            <w:lang w:val="en-US"/>
          </w:rPr>
          <w:t>Appendix 3.6.5. Annual Report 2025-2026 of the Senior Curator</w:t>
        </w:r>
      </w:hyperlink>
      <w:r w:rsidR="00972651" w:rsidRPr="00BC289E">
        <w:rPr>
          <w:rFonts w:eastAsia="Arimo" w:cs="Times New Roman"/>
          <w:color w:val="000000"/>
          <w:szCs w:val="24"/>
          <w:lang w:val="en-US"/>
        </w:rPr>
        <w:t xml:space="preserve"> </w:t>
      </w:r>
    </w:p>
    <w:p w14:paraId="15ADD3C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Italics" w:cs="Times New Roman"/>
          <w:i/>
          <w:iCs/>
          <w:color w:val="0070C0"/>
          <w:szCs w:val="24"/>
          <w:u w:val="single" w:color="0070C0"/>
          <w:lang w:val="en-US"/>
        </w:rPr>
        <w:t>Appendix 3.4.9. Regulation on the Procedure for Providing Repeat Study</w:t>
      </w:r>
      <w:r w:rsidRPr="00BC289E">
        <w:rPr>
          <w:rFonts w:eastAsia="Arimo" w:cs="Times New Roman"/>
          <w:color w:val="000000"/>
          <w:szCs w:val="24"/>
          <w:lang w:val="en-US"/>
        </w:rPr>
        <w:t xml:space="preserve"> </w:t>
      </w:r>
    </w:p>
    <w:p w14:paraId="48A1EC1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06EBA2DA" w14:textId="4A755256" w:rsidR="0006568D" w:rsidRPr="00BC289E" w:rsidRDefault="0006568D" w:rsidP="00F53207">
      <w:pPr>
        <w:widowControl w:val="0"/>
        <w:spacing w:before="120" w:after="120" w:line="240" w:lineRule="auto"/>
        <w:contextualSpacing/>
        <w:jc w:val="center"/>
        <w:rPr>
          <w:rFonts w:cs="Times New Roman"/>
          <w:i/>
          <w:szCs w:val="24"/>
          <w:lang w:val="en-US"/>
        </w:rPr>
      </w:pPr>
      <w:r w:rsidRPr="00BC289E">
        <w:rPr>
          <w:rFonts w:eastAsia="Times New Roman Bold" w:cs="Times New Roman"/>
          <w:b/>
          <w:bCs/>
          <w:i/>
          <w:color w:val="000000"/>
          <w:szCs w:val="24"/>
          <w:lang w:val="en-US"/>
        </w:rPr>
        <w:t>The criterion is met.</w:t>
      </w:r>
      <w:r w:rsidRPr="00BC289E">
        <w:rPr>
          <w:rFonts w:eastAsia="Arimo" w:cs="Times New Roman"/>
          <w:i/>
          <w:color w:val="000000"/>
          <w:szCs w:val="24"/>
          <w:lang w:val="en-US"/>
        </w:rPr>
        <w:t xml:space="preserve"> </w:t>
      </w:r>
    </w:p>
    <w:p w14:paraId="7E767458" w14:textId="77777777" w:rsidR="00150D17" w:rsidRPr="00BC289E" w:rsidRDefault="00150D17" w:rsidP="00F53207">
      <w:pPr>
        <w:widowControl w:val="0"/>
        <w:spacing w:before="120" w:after="120" w:line="240" w:lineRule="auto"/>
        <w:contextualSpacing/>
        <w:rPr>
          <w:rFonts w:eastAsia="Times New Roman Bold" w:cs="Times New Roman"/>
          <w:b/>
          <w:bCs/>
          <w:color w:val="000000"/>
          <w:szCs w:val="24"/>
          <w:lang w:val="en-US"/>
        </w:rPr>
      </w:pPr>
    </w:p>
    <w:p w14:paraId="0661403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Bold" w:cs="Times New Roman"/>
          <w:b/>
          <w:bCs/>
          <w:color w:val="000000"/>
          <w:szCs w:val="24"/>
          <w:lang w:val="en-US"/>
        </w:rPr>
        <w:t>Criterion 3.4. Use of various forms and methods of instruction to increase the accessibility of education</w:t>
      </w:r>
      <w:r w:rsidRPr="00BC289E">
        <w:rPr>
          <w:rFonts w:eastAsia="Arimo" w:cs="Times New Roman"/>
          <w:color w:val="000000"/>
          <w:szCs w:val="24"/>
          <w:lang w:val="en-US"/>
        </w:rPr>
        <w:t xml:space="preserve"> </w:t>
      </w:r>
    </w:p>
    <w:p w14:paraId="5BEA0DA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5B1C6F65"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Alongside standard teaching methods, University instructors conduct classes using </w:t>
      </w:r>
      <w:r w:rsidRPr="00BC289E">
        <w:rPr>
          <w:rFonts w:eastAsia="Times New Roman" w:cs="Times New Roman"/>
          <w:i/>
          <w:color w:val="000000"/>
          <w:szCs w:val="24"/>
          <w:lang w:val="en-US"/>
        </w:rPr>
        <w:t>new pedagogical methods</w:t>
      </w:r>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6CEA5ED0"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-PBL (problem-based learning)</w:t>
      </w:r>
      <w:r w:rsidRPr="00BC289E">
        <w:rPr>
          <w:rFonts w:eastAsia="Times New Roman" w:cs="Times New Roman"/>
          <w:color w:val="0A0A0A"/>
          <w:szCs w:val="24"/>
          <w:lang w:val="en-US"/>
        </w:rPr>
        <w:t xml:space="preserve"> </w:t>
      </w:r>
      <w:r w:rsidRPr="00BC289E">
        <w:rPr>
          <w:rFonts w:eastAsia="Times New Roman" w:cs="Times New Roman"/>
          <w:color w:val="000000"/>
          <w:szCs w:val="24"/>
          <w:lang w:val="en-US"/>
        </w:rPr>
        <w:t>(</w:t>
      </w:r>
      <w:proofErr w:type="spellStart"/>
      <w:r w:rsidRPr="00BC289E">
        <w:rPr>
          <w:rFonts w:eastAsia="Times New Roman" w:cs="Times New Roman"/>
          <w:color w:val="5B9BD5"/>
          <w:szCs w:val="24"/>
          <w:lang w:val="en-US"/>
        </w:rPr>
        <w:t>MindMeister</w:t>
      </w:r>
      <w:proofErr w:type="spellEnd"/>
      <w:r w:rsidRPr="00BC289E">
        <w:rPr>
          <w:rFonts w:eastAsia="Times New Roman" w:cs="Times New Roman"/>
          <w:color w:val="000000"/>
          <w:szCs w:val="24"/>
          <w:lang w:val="en-US"/>
        </w:rPr>
        <w:t>), </w:t>
      </w:r>
      <w:r w:rsidRPr="00BC289E">
        <w:rPr>
          <w:rFonts w:eastAsia="Arimo" w:cs="Times New Roman"/>
          <w:color w:val="000000"/>
          <w:szCs w:val="24"/>
          <w:lang w:val="en-US"/>
        </w:rPr>
        <w:t xml:space="preserve"> </w:t>
      </w:r>
    </w:p>
    <w:p w14:paraId="76444BB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-CBL (case-based learning) (</w:t>
      </w:r>
      <w:r w:rsidRPr="00BC289E">
        <w:rPr>
          <w:rFonts w:eastAsia="Times New Roman" w:cs="Times New Roman"/>
          <w:color w:val="5B9BD5"/>
          <w:szCs w:val="24"/>
          <w:lang w:val="en-US"/>
        </w:rPr>
        <w:t>Padlet)</w:t>
      </w:r>
      <w:r w:rsidRPr="00BC289E">
        <w:rPr>
          <w:rFonts w:eastAsia="Times New Roman" w:cs="Times New Roman"/>
          <w:color w:val="000000"/>
          <w:szCs w:val="24"/>
          <w:lang w:val="en-US"/>
        </w:rPr>
        <w:t>, </w:t>
      </w:r>
      <w:r w:rsidRPr="00BC289E">
        <w:rPr>
          <w:rFonts w:eastAsia="Arimo" w:cs="Times New Roman"/>
          <w:color w:val="000000"/>
          <w:szCs w:val="24"/>
          <w:lang w:val="en-US"/>
        </w:rPr>
        <w:t xml:space="preserve"> </w:t>
      </w:r>
    </w:p>
    <w:p w14:paraId="3518C880"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-TBL (team-based learning) (</w:t>
      </w:r>
      <w:r w:rsidRPr="00BC289E">
        <w:rPr>
          <w:rFonts w:eastAsia="Times New Roman" w:cs="Times New Roman"/>
          <w:color w:val="5B9BD5"/>
          <w:szCs w:val="24"/>
          <w:lang w:val="en-US"/>
        </w:rPr>
        <w:t>Kahoot</w:t>
      </w:r>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12D0B27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lastRenderedPageBreak/>
        <w:t>-RBL (research-based learning) using digital tools (</w:t>
      </w:r>
      <w:r w:rsidRPr="00BC289E">
        <w:rPr>
          <w:rFonts w:eastAsia="Times New Roman" w:cs="Times New Roman"/>
          <w:color w:val="5B9BD5"/>
          <w:szCs w:val="24"/>
          <w:lang w:val="en-US"/>
        </w:rPr>
        <w:t>Canva</w:t>
      </w:r>
      <w:r w:rsidRPr="00BC289E">
        <w:rPr>
          <w:rFonts w:eastAsia="Times New Roman" w:cs="Times New Roman"/>
          <w:color w:val="000000"/>
          <w:szCs w:val="24"/>
          <w:lang w:val="en-US"/>
        </w:rPr>
        <w:t>).</w:t>
      </w:r>
      <w:r w:rsidRPr="00BC289E">
        <w:rPr>
          <w:rFonts w:eastAsia="Arimo" w:cs="Times New Roman"/>
          <w:color w:val="000000"/>
          <w:szCs w:val="24"/>
          <w:lang w:val="en-US"/>
        </w:rPr>
        <w:t xml:space="preserve"> </w:t>
      </w:r>
    </w:p>
    <w:p w14:paraId="6B5A47A7" w14:textId="77777777" w:rsidR="0006568D" w:rsidRPr="00BC289E" w:rsidRDefault="0006568D" w:rsidP="00F53207">
      <w:pPr>
        <w:widowControl w:val="0"/>
        <w:spacing w:before="120" w:after="120" w:line="240" w:lineRule="auto"/>
        <w:contextualSpacing/>
        <w:jc w:val="both"/>
        <w:rPr>
          <w:rFonts w:cs="Times New Roman"/>
          <w:i/>
          <w:szCs w:val="24"/>
          <w:lang w:val="en-US"/>
        </w:rPr>
      </w:pPr>
      <w:r w:rsidRPr="00BC289E">
        <w:rPr>
          <w:rFonts w:eastAsia="Times New Roman" w:cs="Times New Roman"/>
          <w:i/>
          <w:color w:val="000000"/>
          <w:szCs w:val="24"/>
          <w:lang w:val="en-US"/>
        </w:rPr>
        <w:t>Interactive formats and digital resources:</w:t>
      </w:r>
      <w:r w:rsidRPr="00BC289E">
        <w:rPr>
          <w:rFonts w:eastAsia="Arimo" w:cs="Times New Roman"/>
          <w:i/>
          <w:color w:val="000000"/>
          <w:szCs w:val="24"/>
          <w:lang w:val="en-US"/>
        </w:rPr>
        <w:t xml:space="preserve"> </w:t>
      </w:r>
    </w:p>
    <w:p w14:paraId="017BD120"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-Discussion seminars, business games, case studies, and trainings are used.</w:t>
      </w:r>
      <w:r w:rsidRPr="00BC289E">
        <w:rPr>
          <w:rFonts w:eastAsia="Arimo" w:cs="Times New Roman"/>
          <w:color w:val="000000"/>
          <w:szCs w:val="24"/>
          <w:lang w:val="en-US"/>
        </w:rPr>
        <w:t xml:space="preserve"> </w:t>
      </w:r>
    </w:p>
    <w:p w14:paraId="06126B0E"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-Electronic teaching and methodological complexes, multimedia presentations, and video lessons have been created.</w:t>
      </w:r>
      <w:r w:rsidRPr="00BC289E">
        <w:rPr>
          <w:rFonts w:eastAsia="Arimo" w:cs="Times New Roman"/>
          <w:color w:val="000000"/>
          <w:szCs w:val="24"/>
          <w:lang w:val="en-US"/>
        </w:rPr>
        <w:t xml:space="preserve"> </w:t>
      </w:r>
    </w:p>
    <w:p w14:paraId="0BA1B4EF"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-An interactive Promethean </w:t>
      </w:r>
      <w:proofErr w:type="spellStart"/>
      <w:r w:rsidRPr="00BC289E">
        <w:rPr>
          <w:rFonts w:eastAsia="Times New Roman" w:cs="Times New Roman"/>
          <w:color w:val="000000"/>
          <w:szCs w:val="24"/>
          <w:lang w:val="en-US"/>
        </w:rPr>
        <w:t>ActivBoard</w:t>
      </w:r>
      <w:proofErr w:type="spellEnd"/>
      <w:r w:rsidRPr="00BC289E">
        <w:rPr>
          <w:rFonts w:eastAsia="Times New Roman" w:cs="Times New Roman"/>
          <w:color w:val="000000"/>
          <w:szCs w:val="24"/>
          <w:lang w:val="en-US"/>
        </w:rPr>
        <w:t xml:space="preserve"> Touch panel is used with licensed software (Anatomy Atlas, 3D Anatomy) for the virtual laboratory.</w:t>
      </w:r>
      <w:r w:rsidRPr="00BC289E">
        <w:rPr>
          <w:rFonts w:eastAsia="Arimo" w:cs="Times New Roman"/>
          <w:color w:val="000000"/>
          <w:szCs w:val="24"/>
          <w:lang w:val="en-US"/>
        </w:rPr>
        <w:t xml:space="preserve"> </w:t>
      </w:r>
    </w:p>
    <w:p w14:paraId="55A6E050" w14:textId="77777777" w:rsidR="0006568D" w:rsidRPr="00BC289E" w:rsidRDefault="0006568D" w:rsidP="00F53207">
      <w:pPr>
        <w:widowControl w:val="0"/>
        <w:spacing w:before="120" w:after="120" w:line="240" w:lineRule="auto"/>
        <w:contextualSpacing/>
        <w:jc w:val="both"/>
        <w:rPr>
          <w:rFonts w:cs="Times New Roman"/>
          <w:i/>
          <w:szCs w:val="24"/>
          <w:lang w:val="en-US"/>
        </w:rPr>
      </w:pPr>
      <w:r w:rsidRPr="00BC289E">
        <w:rPr>
          <w:rFonts w:eastAsia="Times New Roman" w:cs="Times New Roman"/>
          <w:i/>
          <w:color w:val="000000"/>
          <w:szCs w:val="24"/>
          <w:lang w:val="en-US"/>
        </w:rPr>
        <w:t>A well-developed material, technical and clinical base:</w:t>
      </w:r>
      <w:r w:rsidRPr="00BC289E">
        <w:rPr>
          <w:rFonts w:eastAsia="Arimo" w:cs="Times New Roman"/>
          <w:i/>
          <w:color w:val="000000"/>
          <w:szCs w:val="24"/>
          <w:lang w:val="en-US"/>
        </w:rPr>
        <w:t xml:space="preserve"> </w:t>
      </w:r>
    </w:p>
    <w:p w14:paraId="7DF8536D"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-A simulation and mock-up center with a range of modern trainers (resuscitation and injection mannequins, gynecological mock-ups, etc.).</w:t>
      </w:r>
      <w:r w:rsidRPr="00BC289E">
        <w:rPr>
          <w:rFonts w:eastAsia="Arimo" w:cs="Times New Roman"/>
          <w:color w:val="000000"/>
          <w:szCs w:val="24"/>
          <w:lang w:val="en-US"/>
        </w:rPr>
        <w:t xml:space="preserve"> </w:t>
      </w:r>
    </w:p>
    <w:p w14:paraId="3AA5845E"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-Specialized laboratories (histology, pathological anatomy, etc.) with the necessary equipment. An agreement has been concluded with the pathology bureau.</w:t>
      </w:r>
      <w:r w:rsidRPr="00BC289E">
        <w:rPr>
          <w:rFonts w:eastAsia="Arimo" w:cs="Times New Roman"/>
          <w:color w:val="000000"/>
          <w:szCs w:val="24"/>
          <w:lang w:val="en-US"/>
        </w:rPr>
        <w:t xml:space="preserve"> </w:t>
      </w:r>
    </w:p>
    <w:p w14:paraId="7AD3E914"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-Own clinical bases (DOC University Clinic/Hospital, </w:t>
      </w:r>
      <w:proofErr w:type="spellStart"/>
      <w:r w:rsidRPr="00BC289E">
        <w:rPr>
          <w:rFonts w:eastAsia="Times New Roman" w:cs="Times New Roman"/>
          <w:color w:val="000000"/>
          <w:szCs w:val="24"/>
          <w:lang w:val="en-US"/>
        </w:rPr>
        <w:t>LazMed</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Dordoi</w:t>
      </w:r>
      <w:proofErr w:type="spellEnd"/>
      <w:r w:rsidRPr="00BC289E">
        <w:rPr>
          <w:rFonts w:eastAsia="Times New Roman" w:cs="Times New Roman"/>
          <w:color w:val="000000"/>
          <w:szCs w:val="24"/>
          <w:lang w:val="en-US"/>
        </w:rPr>
        <w:t xml:space="preserve"> Medical Park), where disciplines are allocated by specialty. Online broadcasting of operations is used.</w:t>
      </w:r>
      <w:r w:rsidRPr="00BC289E">
        <w:rPr>
          <w:rFonts w:eastAsia="Arimo" w:cs="Times New Roman"/>
          <w:color w:val="000000"/>
          <w:szCs w:val="24"/>
          <w:lang w:val="en-US"/>
        </w:rPr>
        <w:t xml:space="preserve"> </w:t>
      </w:r>
    </w:p>
    <w:p w14:paraId="2EA1A9CA"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-A library with access to more than 198,000 electronic resources.</w:t>
      </w:r>
      <w:r w:rsidRPr="00BC289E">
        <w:rPr>
          <w:rFonts w:eastAsia="Arimo" w:cs="Times New Roman"/>
          <w:color w:val="000000"/>
          <w:szCs w:val="24"/>
          <w:lang w:val="en-US"/>
        </w:rPr>
        <w:t xml:space="preserve"> </w:t>
      </w:r>
    </w:p>
    <w:p w14:paraId="0AFB783D"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i/>
          <w:color w:val="000000"/>
          <w:szCs w:val="24"/>
          <w:lang w:val="en-US"/>
        </w:rPr>
        <w:t>Practice-oriented training:</w:t>
      </w:r>
      <w:r w:rsidRPr="00BC289E">
        <w:rPr>
          <w:rFonts w:eastAsia="Times New Roman" w:cs="Times New Roman"/>
          <w:color w:val="000000"/>
          <w:szCs w:val="24"/>
          <w:lang w:val="en-US"/>
        </w:rPr>
        <w:t xml:space="preserve"> Clinical classes are held at the patient's bedside. The volume of practical training has been increased from 16 to 25 credits in accordance with the new </w:t>
      </w:r>
      <w:r w:rsidRPr="00BC289E">
        <w:rPr>
          <w:rFonts w:eastAsia="Times New Roman" w:cs="Times New Roman"/>
          <w:color w:val="5B9BD5"/>
          <w:szCs w:val="24"/>
          <w:lang w:val="en-US"/>
        </w:rPr>
        <w:t>SES HPE</w:t>
      </w:r>
      <w:r w:rsidRPr="00BC289E">
        <w:rPr>
          <w:rFonts w:eastAsia="Times New Roman" w:cs="Times New Roman"/>
          <w:color w:val="000000"/>
          <w:szCs w:val="24"/>
          <w:lang w:val="en-US"/>
        </w:rPr>
        <w:t xml:space="preserve">. The distribution of practical training placements (volunteer practice, physician's assistant in various specialties) </w:t>
      </w:r>
      <w:r w:rsidRPr="00BC289E">
        <w:rPr>
          <w:rFonts w:eastAsia="Times New Roman" w:cs="Times New Roman"/>
          <w:color w:val="5B9BD5"/>
          <w:szCs w:val="24"/>
          <w:lang w:val="en-US"/>
        </w:rPr>
        <w:t>has been approved in the BCP for the 2025-2026 academic year.</w:t>
      </w:r>
      <w:r w:rsidRPr="00BC289E">
        <w:rPr>
          <w:rFonts w:eastAsia="Arimo" w:cs="Times New Roman"/>
          <w:color w:val="000000"/>
          <w:szCs w:val="24"/>
          <w:lang w:val="en-US"/>
        </w:rPr>
        <w:t xml:space="preserve"> </w:t>
      </w:r>
    </w:p>
    <w:p w14:paraId="6C406512"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Research-based and interactive methods, and independent student work (with presentation demonstrations), are also used. To improve the quality of education, department instructors have developed </w:t>
      </w:r>
      <w:r w:rsidRPr="00BC289E">
        <w:rPr>
          <w:rFonts w:eastAsia="Times New Roman" w:cs="Times New Roman"/>
          <w:i/>
          <w:color w:val="000000"/>
          <w:szCs w:val="24"/>
          <w:lang w:val="en-US"/>
        </w:rPr>
        <w:t>electronic educational resources:</w:t>
      </w:r>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7D72441E"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electronic didactic material – </w:t>
      </w:r>
      <w:r w:rsidRPr="00BC289E">
        <w:rPr>
          <w:rFonts w:eastAsia="Times New Roman" w:cs="Times New Roman"/>
          <w:color w:val="5B9BD5"/>
          <w:szCs w:val="24"/>
          <w:lang w:val="en-US"/>
        </w:rPr>
        <w:t>electronic teaching and methodological complexes of the disciplines taught</w:t>
      </w:r>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23AC3859"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multimedia presentations for individual class topics. </w:t>
      </w:r>
      <w:hyperlink r:id="rId297">
        <w:r w:rsidRPr="00BC289E">
          <w:rPr>
            <w:rFonts w:eastAsia="Times New Roman" w:cs="Times New Roman"/>
            <w:color w:val="5B9BD5"/>
            <w:szCs w:val="24"/>
            <w:u w:val="single" w:color="5B9BD5"/>
            <w:lang w:val="en-US"/>
          </w:rPr>
          <w:t>Video lessons</w:t>
        </w:r>
      </w:hyperlink>
      <w:r w:rsidRPr="00BC289E">
        <w:rPr>
          <w:rFonts w:eastAsia="Times New Roman" w:cs="Times New Roman"/>
          <w:color w:val="5B9BD5"/>
          <w:szCs w:val="24"/>
          <w:lang w:val="en-US"/>
        </w:rPr>
        <w:t>.</w:t>
      </w:r>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20FA7524"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To improve the quality of education, University instructors use </w:t>
      </w:r>
      <w:r w:rsidRPr="00BC289E">
        <w:rPr>
          <w:rFonts w:eastAsia="Times New Roman" w:cs="Times New Roman"/>
          <w:i/>
          <w:color w:val="000000"/>
          <w:szCs w:val="24"/>
          <w:lang w:val="en-US"/>
        </w:rPr>
        <w:t>interactive teaching formats</w:t>
      </w:r>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436CB28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extended discussion; </w:t>
      </w:r>
      <w:r w:rsidRPr="00BC289E">
        <w:rPr>
          <w:rFonts w:eastAsia="Arimo" w:cs="Times New Roman"/>
          <w:color w:val="000000"/>
          <w:szCs w:val="24"/>
          <w:lang w:val="en-US"/>
        </w:rPr>
        <w:t xml:space="preserve"> </w:t>
      </w:r>
    </w:p>
    <w:p w14:paraId="3C08E33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discussion of reports and essays; </w:t>
      </w:r>
      <w:r w:rsidRPr="00BC289E">
        <w:rPr>
          <w:rFonts w:eastAsia="Arimo" w:cs="Times New Roman"/>
          <w:color w:val="000000"/>
          <w:szCs w:val="24"/>
          <w:lang w:val="en-US"/>
        </w:rPr>
        <w:t xml:space="preserve"> </w:t>
      </w:r>
    </w:p>
    <w:p w14:paraId="3C00B0F5"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debate seminar; </w:t>
      </w:r>
      <w:r w:rsidRPr="00BC289E">
        <w:rPr>
          <w:rFonts w:eastAsia="Arimo" w:cs="Times New Roman"/>
          <w:color w:val="000000"/>
          <w:szCs w:val="24"/>
          <w:lang w:val="en-US"/>
        </w:rPr>
        <w:t xml:space="preserve"> </w:t>
      </w:r>
    </w:p>
    <w:p w14:paraId="01917EE6"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annotated reading; </w:t>
      </w:r>
      <w:r w:rsidRPr="00BC289E">
        <w:rPr>
          <w:rFonts w:eastAsia="Arimo" w:cs="Times New Roman"/>
          <w:color w:val="000000"/>
          <w:szCs w:val="24"/>
          <w:lang w:val="en-US"/>
        </w:rPr>
        <w:t xml:space="preserve"> </w:t>
      </w:r>
    </w:p>
    <w:p w14:paraId="45BDF38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independent-thinking exercises; </w:t>
      </w:r>
      <w:r w:rsidRPr="00BC289E">
        <w:rPr>
          <w:rFonts w:eastAsia="Arimo" w:cs="Times New Roman"/>
          <w:color w:val="000000"/>
          <w:szCs w:val="24"/>
          <w:lang w:val="en-US"/>
        </w:rPr>
        <w:t xml:space="preserve"> </w:t>
      </w:r>
    </w:p>
    <w:p w14:paraId="23336D50"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press-conference-style seminar; </w:t>
      </w:r>
      <w:r w:rsidRPr="00BC289E">
        <w:rPr>
          <w:rFonts w:eastAsia="Arimo" w:cs="Times New Roman"/>
          <w:color w:val="000000"/>
          <w:szCs w:val="24"/>
          <w:lang w:val="en-US"/>
        </w:rPr>
        <w:t xml:space="preserve"> </w:t>
      </w:r>
    </w:p>
    <w:p w14:paraId="06F56604"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colloquium interview; </w:t>
      </w:r>
      <w:r w:rsidRPr="00BC289E">
        <w:rPr>
          <w:rFonts w:eastAsia="Arimo" w:cs="Times New Roman"/>
          <w:color w:val="000000"/>
          <w:szCs w:val="24"/>
          <w:lang w:val="en-US"/>
        </w:rPr>
        <w:t xml:space="preserve"> </w:t>
      </w:r>
    </w:p>
    <w:p w14:paraId="0F5753AA"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business game; </w:t>
      </w:r>
      <w:r w:rsidRPr="00BC289E">
        <w:rPr>
          <w:rFonts w:eastAsia="Arimo" w:cs="Times New Roman"/>
          <w:color w:val="000000"/>
          <w:szCs w:val="24"/>
          <w:lang w:val="en-US"/>
        </w:rPr>
        <w:t xml:space="preserve"> </w:t>
      </w:r>
    </w:p>
    <w:p w14:paraId="24315AAE"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practical workshop seminar; </w:t>
      </w:r>
      <w:r w:rsidRPr="00BC289E">
        <w:rPr>
          <w:rFonts w:eastAsia="Arimo" w:cs="Times New Roman"/>
          <w:color w:val="000000"/>
          <w:szCs w:val="24"/>
          <w:lang w:val="en-US"/>
        </w:rPr>
        <w:t xml:space="preserve"> </w:t>
      </w:r>
    </w:p>
    <w:p w14:paraId="1470885A"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case-study solving; </w:t>
      </w:r>
      <w:r w:rsidRPr="00BC289E">
        <w:rPr>
          <w:rFonts w:eastAsia="Arimo" w:cs="Times New Roman"/>
          <w:color w:val="000000"/>
          <w:szCs w:val="24"/>
          <w:lang w:val="en-US"/>
        </w:rPr>
        <w:t xml:space="preserve"> </w:t>
      </w:r>
    </w:p>
    <w:p w14:paraId="3C2B8E95"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training seminar (practicing specialized skills); </w:t>
      </w:r>
      <w:r w:rsidRPr="00BC289E">
        <w:rPr>
          <w:rFonts w:eastAsia="Arimo" w:cs="Times New Roman"/>
          <w:color w:val="000000"/>
          <w:szCs w:val="24"/>
          <w:lang w:val="en-US"/>
        </w:rPr>
        <w:t xml:space="preserve"> </w:t>
      </w:r>
    </w:p>
    <w:p w14:paraId="6E09B235"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presentations using modern multimedia tools, round tables, etc. </w:t>
      </w:r>
      <w:r w:rsidRPr="00BC289E">
        <w:rPr>
          <w:rFonts w:eastAsia="Times New Roman" w:cs="Times New Roman"/>
          <w:color w:val="5B9BD5"/>
          <w:szCs w:val="24"/>
          <w:lang w:val="en-US"/>
        </w:rPr>
        <w:t>Photo report</w:t>
      </w:r>
      <w:r w:rsidRPr="00BC289E">
        <w:rPr>
          <w:rFonts w:eastAsia="Arimo" w:cs="Times New Roman"/>
          <w:color w:val="000000"/>
          <w:szCs w:val="24"/>
          <w:lang w:val="en-US"/>
        </w:rPr>
        <w:t xml:space="preserve"> </w:t>
      </w:r>
    </w:p>
    <w:p w14:paraId="0506916B"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Additional practical laboratory classes are held for 1st-year students in the "Histology" discipline, demonstrating:</w:t>
      </w:r>
      <w:r w:rsidRPr="00BC289E">
        <w:rPr>
          <w:rFonts w:eastAsia="Arimo" w:cs="Times New Roman"/>
          <w:color w:val="000000"/>
          <w:szCs w:val="24"/>
          <w:lang w:val="en-US"/>
        </w:rPr>
        <w:t xml:space="preserve"> </w:t>
      </w:r>
    </w:p>
    <w:p w14:paraId="68057A94"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the procedure for taking histological sections from biological material;</w:t>
      </w:r>
      <w:r w:rsidRPr="00BC289E">
        <w:rPr>
          <w:rFonts w:eastAsia="Arimo" w:cs="Times New Roman"/>
          <w:color w:val="000000"/>
          <w:szCs w:val="24"/>
          <w:lang w:val="en-US"/>
        </w:rPr>
        <w:t xml:space="preserve"> </w:t>
      </w:r>
    </w:p>
    <w:p w14:paraId="353C6F43"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preparation of medical specimens and fluids for subsequent use;</w:t>
      </w:r>
      <w:r w:rsidRPr="00BC289E">
        <w:rPr>
          <w:rFonts w:eastAsia="Arimo" w:cs="Times New Roman"/>
          <w:color w:val="000000"/>
          <w:szCs w:val="24"/>
          <w:lang w:val="en-US"/>
        </w:rPr>
        <w:t xml:space="preserve"> </w:t>
      </w:r>
    </w:p>
    <w:p w14:paraId="6A851B9A"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examination of the histological structure of tissues and organs.</w:t>
      </w:r>
      <w:r w:rsidRPr="00BC289E">
        <w:rPr>
          <w:rFonts w:eastAsia="Arimo" w:cs="Times New Roman"/>
          <w:color w:val="000000"/>
          <w:szCs w:val="24"/>
          <w:lang w:val="en-US"/>
        </w:rPr>
        <w:t xml:space="preserve"> </w:t>
      </w:r>
    </w:p>
    <w:p w14:paraId="0F80E0FA"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In </w:t>
      </w:r>
      <w:r w:rsidRPr="00BC289E">
        <w:rPr>
          <w:rFonts w:eastAsia="Times New Roman" w:cs="Times New Roman"/>
          <w:i/>
          <w:color w:val="000000"/>
          <w:szCs w:val="24"/>
          <w:lang w:val="en-US"/>
        </w:rPr>
        <w:t>pathological anatomy</w:t>
      </w:r>
      <w:r w:rsidRPr="00BC289E">
        <w:rPr>
          <w:rFonts w:eastAsia="Times New Roman" w:cs="Times New Roman"/>
          <w:color w:val="000000"/>
          <w:szCs w:val="24"/>
          <w:lang w:val="en-US"/>
        </w:rPr>
        <w:t xml:space="preserve"> the following are demonstrated:</w:t>
      </w:r>
      <w:r w:rsidRPr="00BC289E">
        <w:rPr>
          <w:rFonts w:eastAsia="Arimo" w:cs="Times New Roman"/>
          <w:color w:val="000000"/>
          <w:szCs w:val="24"/>
          <w:lang w:val="en-US"/>
        </w:rPr>
        <w:t xml:space="preserve"> </w:t>
      </w:r>
    </w:p>
    <w:p w14:paraId="5E439E3A"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samples of histological sections;</w:t>
      </w:r>
      <w:r w:rsidRPr="00BC289E">
        <w:rPr>
          <w:rFonts w:eastAsia="Arimo" w:cs="Times New Roman"/>
          <w:color w:val="000000"/>
          <w:szCs w:val="24"/>
          <w:lang w:val="en-US"/>
        </w:rPr>
        <w:t xml:space="preserve"> </w:t>
      </w:r>
    </w:p>
    <w:p w14:paraId="6319F4E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the technology for taking sections;</w:t>
      </w:r>
      <w:r w:rsidRPr="00BC289E">
        <w:rPr>
          <w:rFonts w:eastAsia="Arimo" w:cs="Times New Roman"/>
          <w:color w:val="000000"/>
          <w:szCs w:val="24"/>
          <w:lang w:val="en-US"/>
        </w:rPr>
        <w:t xml:space="preserve"> </w:t>
      </w:r>
    </w:p>
    <w:p w14:paraId="75D44576"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subsequent analysis for the presence of pathologies and abnormalities. </w:t>
      </w:r>
      <w:r w:rsidRPr="00BC289E">
        <w:rPr>
          <w:rFonts w:eastAsia="Arimo" w:cs="Times New Roman"/>
          <w:color w:val="000000"/>
          <w:szCs w:val="24"/>
          <w:lang w:val="en-US"/>
        </w:rPr>
        <w:t xml:space="preserve"> </w:t>
      </w:r>
    </w:p>
    <w:p w14:paraId="6B79A505" w14:textId="7C66E63D"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Laboratory work is conducted at the laboratory, which has all the equipment necessary for </w:t>
      </w:r>
      <w:r w:rsidRPr="00BC289E">
        <w:rPr>
          <w:rFonts w:eastAsia="Times New Roman" w:cs="Times New Roman"/>
          <w:color w:val="000000"/>
          <w:szCs w:val="24"/>
          <w:lang w:val="en-US"/>
        </w:rPr>
        <w:lastRenderedPageBreak/>
        <w:t>pathological and histological examinations</w:t>
      </w:r>
      <w:r w:rsidRPr="00BC289E">
        <w:rPr>
          <w:rFonts w:eastAsia="Times New Roman" w:cs="Times New Roman"/>
          <w:color w:val="5B9BD5"/>
          <w:szCs w:val="24"/>
          <w:lang w:val="en-US"/>
        </w:rPr>
        <w:t xml:space="preserve">. </w:t>
      </w:r>
      <w:r w:rsidRPr="00BC289E">
        <w:rPr>
          <w:rFonts w:eastAsia="Arimo" w:cs="Times New Roman"/>
          <w:color w:val="000000"/>
          <w:szCs w:val="24"/>
          <w:lang w:val="en-US"/>
        </w:rPr>
        <w:t xml:space="preserve"> </w:t>
      </w:r>
    </w:p>
    <w:p w14:paraId="34BC930C" w14:textId="191BF6DD" w:rsidR="0006568D" w:rsidRPr="00BC289E" w:rsidRDefault="00150D17"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Practical classes and excursions are organized on an ongoing basis. </w:t>
      </w:r>
      <w:r w:rsidRPr="00BC289E">
        <w:rPr>
          <w:rFonts w:eastAsia="Times New Roman" w:cs="Times New Roman"/>
          <w:color w:val="5B9BD5"/>
          <w:szCs w:val="24"/>
          <w:lang w:val="en-US"/>
        </w:rPr>
        <w:t>Link</w:t>
      </w:r>
      <w:r w:rsidRPr="00BC289E">
        <w:rPr>
          <w:rFonts w:eastAsia="Times New Roman" w:cs="Times New Roman"/>
          <w:color w:val="000000"/>
          <w:szCs w:val="24"/>
          <w:lang w:val="en-US"/>
        </w:rPr>
        <w:t xml:space="preserve"> </w:t>
      </w:r>
      <w:r w:rsidRPr="00BC289E">
        <w:rPr>
          <w:rFonts w:eastAsia="Times New Roman" w:cs="Times New Roman"/>
          <w:color w:val="5B9BD5"/>
          <w:szCs w:val="24"/>
          <w:lang w:val="en-US"/>
        </w:rPr>
        <w:t xml:space="preserve">DOC Instagram </w:t>
      </w:r>
      <w:r w:rsidRPr="00BC289E">
        <w:rPr>
          <w:rFonts w:eastAsia="Arimo" w:cs="Times New Roman"/>
          <w:color w:val="000000"/>
          <w:szCs w:val="24"/>
          <w:lang w:val="en-US"/>
        </w:rPr>
        <w:t xml:space="preserve"> </w:t>
      </w:r>
    </w:p>
    <w:p w14:paraId="4162124B" w14:textId="6FA87294"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An interactive panel is used in the learning process </w:t>
      </w:r>
      <w:r w:rsidRPr="00BC289E">
        <w:rPr>
          <w:rFonts w:eastAsia="Times New Roman" w:cs="Times New Roman"/>
          <w:i/>
          <w:color w:val="000000"/>
          <w:szCs w:val="24"/>
          <w:lang w:val="en-US"/>
        </w:rPr>
        <w:t xml:space="preserve">Promethean </w:t>
      </w:r>
      <w:proofErr w:type="spellStart"/>
      <w:r w:rsidRPr="00BC289E">
        <w:rPr>
          <w:rFonts w:eastAsia="Times New Roman" w:cs="Times New Roman"/>
          <w:i/>
          <w:color w:val="000000"/>
          <w:szCs w:val="24"/>
          <w:lang w:val="en-US"/>
        </w:rPr>
        <w:t>ActivBoard</w:t>
      </w:r>
      <w:proofErr w:type="spellEnd"/>
      <w:r w:rsidRPr="00BC289E">
        <w:rPr>
          <w:rFonts w:eastAsia="Times New Roman" w:cs="Times New Roman"/>
          <w:i/>
          <w:color w:val="000000"/>
          <w:szCs w:val="24"/>
          <w:lang w:val="en-US"/>
        </w:rPr>
        <w:t xml:space="preserve"> Touch</w:t>
      </w:r>
      <w:r w:rsidRPr="00BC289E">
        <w:rPr>
          <w:rFonts w:eastAsia="Times New Roman" w:cs="Times New Roman"/>
          <w:color w:val="000000"/>
          <w:szCs w:val="24"/>
          <w:lang w:val="en-US"/>
        </w:rPr>
        <w:t xml:space="preserve"> with software for detailed study of human anatomy, physiology and pathological conditions. The licensed program is updated annually: </w:t>
      </w:r>
      <w:r w:rsidRPr="00BC289E">
        <w:rPr>
          <w:rFonts w:eastAsia="Times New Roman" w:cs="Times New Roman"/>
          <w:i/>
          <w:color w:val="000000"/>
          <w:szCs w:val="24"/>
          <w:lang w:val="en-US"/>
        </w:rPr>
        <w:t>Anatomy Atlas and 3D Anatomy</w:t>
      </w:r>
      <w:r w:rsidRPr="00BC289E">
        <w:rPr>
          <w:rFonts w:eastAsia="Times New Roman" w:cs="Times New Roman"/>
          <w:color w:val="000000"/>
          <w:szCs w:val="24"/>
          <w:lang w:val="en-US"/>
        </w:rPr>
        <w:t xml:space="preserve"> for the interactive board in the virtual laboratory. </w:t>
      </w:r>
      <w:hyperlink r:id="rId298">
        <w:r w:rsidRPr="00BC289E">
          <w:rPr>
            <w:rFonts w:eastAsia="Times New Roman" w:cs="Times New Roman"/>
            <w:color w:val="5B9BD5"/>
            <w:szCs w:val="24"/>
            <w:u w:val="single" w:color="5B9BD5"/>
            <w:lang w:val="en-US"/>
          </w:rPr>
          <w:t>Research4Life Agreement</w:t>
        </w:r>
      </w:hyperlink>
      <w:r w:rsidRPr="00BC289E">
        <w:rPr>
          <w:rFonts w:eastAsia="Times New Roman" w:cs="Times New Roman"/>
          <w:color w:val="000000"/>
          <w:szCs w:val="24"/>
          <w:lang w:val="en-US"/>
        </w:rPr>
        <w:t xml:space="preserve"> and the </w:t>
      </w:r>
      <w:hyperlink r:id="rId299">
        <w:r w:rsidRPr="00BC289E">
          <w:rPr>
            <w:rFonts w:eastAsia="Times New Roman" w:cs="Times New Roman"/>
            <w:color w:val="000000"/>
            <w:szCs w:val="24"/>
            <w:u w:val="single" w:color="000000"/>
            <w:lang w:val="en-US"/>
          </w:rPr>
          <w:t>electronic methodological resources</w:t>
        </w:r>
      </w:hyperlink>
      <w:r w:rsidRPr="00BC289E">
        <w:rPr>
          <w:rFonts w:eastAsia="Times New Roman" w:cs="Times New Roman"/>
          <w:color w:val="000000"/>
          <w:szCs w:val="24"/>
          <w:lang w:val="en-US"/>
        </w:rPr>
        <w:t>.</w:t>
      </w:r>
      <w:r w:rsidRPr="00BC289E">
        <w:rPr>
          <w:rFonts w:eastAsia="Arimo" w:cs="Times New Roman"/>
          <w:color w:val="000000"/>
          <w:szCs w:val="24"/>
          <w:lang w:val="en-US"/>
        </w:rPr>
        <w:t xml:space="preserve"> </w:t>
      </w:r>
    </w:p>
    <w:p w14:paraId="6A64A667" w14:textId="77777777" w:rsidR="0006568D" w:rsidRPr="00BC289E" w:rsidRDefault="0006568D" w:rsidP="00F53207">
      <w:pPr>
        <w:widowControl w:val="0"/>
        <w:spacing w:before="120" w:after="120" w:line="240" w:lineRule="auto"/>
        <w:ind w:firstLine="708"/>
        <w:contextualSpacing/>
        <w:jc w:val="both"/>
        <w:rPr>
          <w:rFonts w:cs="Times New Roman"/>
          <w:i/>
          <w:szCs w:val="24"/>
          <w:lang w:val="en-US"/>
        </w:rPr>
      </w:pPr>
      <w:r w:rsidRPr="00BC289E">
        <w:rPr>
          <w:rFonts w:eastAsia="Times New Roman" w:cs="Times New Roman"/>
          <w:i/>
          <w:color w:val="000000"/>
          <w:szCs w:val="24"/>
          <w:lang w:val="en-US"/>
        </w:rPr>
        <w:t xml:space="preserve">Educational resources and student support services: </w:t>
      </w:r>
      <w:r w:rsidRPr="00BC289E">
        <w:rPr>
          <w:rFonts w:eastAsia="Arimo" w:cs="Times New Roman"/>
          <w:i/>
          <w:color w:val="000000"/>
          <w:szCs w:val="24"/>
          <w:lang w:val="en-US"/>
        </w:rPr>
        <w:t xml:space="preserve"> </w:t>
      </w:r>
    </w:p>
    <w:p w14:paraId="3250B17C"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a library and reading room with more than 198,000 electronic books and journals, with access to electronic resources and a browsable catalog of electronic and print books; Library holdings.</w:t>
      </w:r>
      <w:r w:rsidRPr="00BC289E">
        <w:rPr>
          <w:rFonts w:eastAsia="Arimo" w:cs="Times New Roman"/>
          <w:color w:val="000000"/>
          <w:szCs w:val="24"/>
          <w:lang w:val="en-US"/>
        </w:rPr>
        <w:t xml:space="preserve"> </w:t>
      </w:r>
    </w:p>
    <w:p w14:paraId="5CB5A362"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a multimedia classroom with a projection and sound system;</w:t>
      </w:r>
      <w:r w:rsidRPr="00BC289E">
        <w:rPr>
          <w:rFonts w:eastAsia="Arimo" w:cs="Times New Roman"/>
          <w:color w:val="000000"/>
          <w:szCs w:val="24"/>
          <w:lang w:val="en-US"/>
        </w:rPr>
        <w:t xml:space="preserve"> </w:t>
      </w:r>
    </w:p>
    <w:p w14:paraId="3F49CF6D"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-laboratories (chemistry, physics, biochemistry, histology, pathological physiology, pathological anatomy, pharmacology, etc.). </w:t>
      </w:r>
      <w:r w:rsidRPr="00BC289E">
        <w:rPr>
          <w:rFonts w:eastAsia="Arimo" w:cs="Times New Roman"/>
          <w:color w:val="000000"/>
          <w:szCs w:val="24"/>
          <w:lang w:val="en-US"/>
        </w:rPr>
        <w:t xml:space="preserve"> </w:t>
      </w:r>
    </w:p>
    <w:p w14:paraId="0DA766DC"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specially equipped rooms and classrooms for studying the humanities, socioeconomic, mathematical, natural science, and professional disciplines, where each classroom is fully equipped with subject-specific teaching aids, including visual materials (charts, maps, a globe, etc.), projectors, boards, markers, and comfortable chairs and desks; </w:t>
      </w:r>
      <w:hyperlink r:id="rId300">
        <w:r w:rsidRPr="00BC289E">
          <w:rPr>
            <w:rFonts w:eastAsia="Times New Roman" w:cs="Times New Roman"/>
            <w:color w:val="5B9BD5"/>
            <w:szCs w:val="24"/>
            <w:u w:val="single" w:color="5B9BD5"/>
            <w:lang w:val="en-US"/>
          </w:rPr>
          <w:t>Classroom data sheets</w:t>
        </w:r>
      </w:hyperlink>
      <w:hyperlink r:id="rId301">
        <w:r w:rsidRPr="00BC289E">
          <w:rPr>
            <w:rFonts w:eastAsia="Times New Roman" w:cs="Times New Roman"/>
            <w:color w:val="000000"/>
            <w:szCs w:val="24"/>
            <w:u w:val="single" w:color="000000"/>
            <w:lang w:val="en-US"/>
          </w:rPr>
          <w:t>.</w:t>
        </w:r>
      </w:hyperlink>
      <w:r w:rsidRPr="00BC289E">
        <w:rPr>
          <w:rFonts w:eastAsia="Arimo" w:cs="Times New Roman"/>
          <w:color w:val="000000"/>
          <w:szCs w:val="24"/>
          <w:lang w:val="en-US"/>
        </w:rPr>
        <w:t xml:space="preserve"> </w:t>
      </w:r>
    </w:p>
    <w:p w14:paraId="6A21CCBA"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an anatomy classroom; </w:t>
      </w:r>
      <w:r w:rsidRPr="00BC289E">
        <w:rPr>
          <w:rFonts w:eastAsia="Arimo" w:cs="Times New Roman"/>
          <w:color w:val="000000"/>
          <w:szCs w:val="24"/>
          <w:lang w:val="en-US"/>
        </w:rPr>
        <w:t xml:space="preserve"> </w:t>
      </w:r>
    </w:p>
    <w:p w14:paraId="2DB7EE5D"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w:t>
      </w:r>
      <w:hyperlink r:id="rId302">
        <w:r w:rsidRPr="00BC289E">
          <w:rPr>
            <w:rFonts w:eastAsia="Times New Roman" w:cs="Times New Roman"/>
            <w:color w:val="000000"/>
            <w:szCs w:val="24"/>
            <w:u w:val="single" w:color="000000"/>
            <w:lang w:val="en-US"/>
          </w:rPr>
          <w:t>a simulation and mock-up center with modern mannequins and demonstration and assessment mock-ups for practicing clinical skills</w:t>
        </w:r>
      </w:hyperlink>
      <w:r w:rsidRPr="00BC289E">
        <w:rPr>
          <w:rFonts w:eastAsia="Times New Roman" w:cs="Times New Roman"/>
          <w:color w:val="000000"/>
          <w:szCs w:val="24"/>
          <w:lang w:val="en-US"/>
        </w:rPr>
        <w:t>;</w:t>
      </w:r>
      <w:r w:rsidRPr="00BC289E">
        <w:rPr>
          <w:rFonts w:eastAsia="Arimo" w:cs="Times New Roman"/>
          <w:color w:val="000000"/>
          <w:szCs w:val="24"/>
          <w:lang w:val="en-US"/>
        </w:rPr>
        <w:t xml:space="preserve"> </w:t>
      </w:r>
    </w:p>
    <w:p w14:paraId="044023C1"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a virtual laboratory with an actively used interactive board, on which the Academix3D application is installed, loaded with various internal-medicine clinical cases in different languages. </w:t>
      </w:r>
      <w:hyperlink r:id="rId303">
        <w:r w:rsidRPr="00BC289E">
          <w:rPr>
            <w:rFonts w:eastAsia="Times New Roman" w:cs="Times New Roman"/>
            <w:color w:val="5B9BD5"/>
            <w:szCs w:val="24"/>
            <w:u w:val="single" w:color="5B9BD5"/>
            <w:lang w:val="en-US"/>
          </w:rPr>
          <w:t>ACADEMIX3D User Guide</w:t>
        </w:r>
      </w:hyperlink>
      <w:r w:rsidRPr="00BC289E">
        <w:rPr>
          <w:rFonts w:eastAsia="Times New Roman" w:cs="Times New Roman"/>
          <w:color w:val="5B9BD5"/>
          <w:szCs w:val="24"/>
          <w:lang w:val="en-US"/>
        </w:rPr>
        <w:t>.</w:t>
      </w:r>
      <w:r w:rsidRPr="00BC289E">
        <w:rPr>
          <w:rFonts w:eastAsia="Arimo" w:cs="Times New Roman"/>
          <w:color w:val="000000"/>
          <w:szCs w:val="24"/>
          <w:lang w:val="en-US"/>
        </w:rPr>
        <w:t xml:space="preserve"> </w:t>
      </w:r>
    </w:p>
    <w:p w14:paraId="2BA85EE8"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Clinical cases for the above-mentioned disciplines are described in the teaching and methodological complexes and are used both in teaching and for milestone assessment. During classes, visual methods are used to demonstrate clinical cases on mock-ups and on the interactive board.</w:t>
      </w:r>
      <w:r w:rsidRPr="00BC289E">
        <w:rPr>
          <w:rFonts w:eastAsia="Arimo" w:cs="Times New Roman"/>
          <w:color w:val="000000"/>
          <w:szCs w:val="24"/>
          <w:lang w:val="en-US"/>
        </w:rPr>
        <w:t xml:space="preserve"> </w:t>
      </w:r>
    </w:p>
    <w:p w14:paraId="754DC22B"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Student workload during practical training is allocated in accordance with the SES HPE of the KR and in accordance with the </w:t>
      </w:r>
      <w:hyperlink r:id="rId304">
        <w:r w:rsidRPr="00BC289E">
          <w:rPr>
            <w:rFonts w:eastAsia="Times New Roman" w:cs="Times New Roman"/>
            <w:color w:val="0563C1"/>
            <w:szCs w:val="24"/>
            <w:u w:val="single" w:color="0563C1"/>
            <w:lang w:val="en-US"/>
          </w:rPr>
          <w:t>Regulation on Practical/Clinical Training</w:t>
        </w:r>
      </w:hyperlink>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431EEE4C"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According to the </w:t>
      </w:r>
      <w:hyperlink r:id="rId305">
        <w:r w:rsidRPr="00BC289E">
          <w:rPr>
            <w:rFonts w:eastAsia="Times New Roman" w:cs="Times New Roman"/>
            <w:color w:val="0563C1"/>
            <w:szCs w:val="24"/>
            <w:u w:val="single" w:color="0563C1"/>
            <w:lang w:val="en-US"/>
          </w:rPr>
          <w:t>curriculum</w:t>
        </w:r>
      </w:hyperlink>
      <w:r w:rsidRPr="00BC289E">
        <w:rPr>
          <w:rFonts w:eastAsia="Times New Roman" w:cs="Times New Roman"/>
          <w:color w:val="000000"/>
          <w:szCs w:val="24"/>
          <w:lang w:val="en-US"/>
        </w:rPr>
        <w:t>, the following distribution of practical training was established:</w:t>
      </w:r>
      <w:r w:rsidRPr="00BC289E">
        <w:rPr>
          <w:rFonts w:eastAsia="Arimo" w:cs="Times New Roman"/>
          <w:color w:val="000000"/>
          <w:szCs w:val="24"/>
          <w:lang w:val="en-US"/>
        </w:rPr>
        <w:t xml:space="preserve"> </w:t>
      </w:r>
    </w:p>
    <w:p w14:paraId="14A8AB0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25B722F0"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550"/>
        <w:gridCol w:w="6366"/>
        <w:gridCol w:w="869"/>
        <w:gridCol w:w="1245"/>
      </w:tblGrid>
      <w:tr w:rsidR="0006568D" w:rsidRPr="008B3FDD" w14:paraId="12FC1D78" w14:textId="77777777" w:rsidTr="003B54D8">
        <w:tc>
          <w:tcPr>
            <w:tcW w:w="550" w:type="dxa"/>
            <w:tcMar>
              <w:top w:w="75" w:type="dxa"/>
              <w:left w:w="75" w:type="dxa"/>
              <w:bottom w:w="75" w:type="dxa"/>
              <w:right w:w="75" w:type="dxa"/>
            </w:tcMar>
          </w:tcPr>
          <w:p w14:paraId="7DC40569" w14:textId="332A95E5" w:rsidR="0006568D" w:rsidRPr="008B3FDD" w:rsidRDefault="0006568D" w:rsidP="00F53207">
            <w:pPr>
              <w:widowControl w:val="0"/>
              <w:spacing w:before="120" w:after="120" w:line="240" w:lineRule="auto"/>
              <w:contextualSpacing/>
              <w:jc w:val="center"/>
              <w:rPr>
                <w:rFonts w:cs="Times New Roman"/>
                <w:szCs w:val="24"/>
              </w:rPr>
            </w:pPr>
            <w:r>
              <w:rPr>
                <w:rFonts w:eastAsia="Times New Roman Bold" w:cs="Times New Roman"/>
                <w:b/>
                <w:bCs/>
                <w:color w:val="000000"/>
                <w:szCs w:val="24"/>
              </w:rPr>
              <w:t>№</w:t>
            </w:r>
          </w:p>
          <w:p w14:paraId="64107E22" w14:textId="03C549F0" w:rsidR="0006568D" w:rsidRPr="008B3FDD" w:rsidRDefault="0006568D" w:rsidP="00F53207">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67C3DB41" w14:textId="77777777" w:rsidR="0006568D" w:rsidRPr="008B3FDD" w:rsidRDefault="0006568D" w:rsidP="00F53207">
            <w:pPr>
              <w:widowControl w:val="0"/>
              <w:spacing w:before="120" w:after="120" w:line="240" w:lineRule="auto"/>
              <w:contextualSpacing/>
              <w:jc w:val="center"/>
              <w:rPr>
                <w:rFonts w:cs="Times New Roman"/>
                <w:szCs w:val="24"/>
              </w:rPr>
            </w:pPr>
            <w:proofErr w:type="spellStart"/>
            <w:r>
              <w:rPr>
                <w:rFonts w:eastAsia="Times New Roman Bold" w:cs="Times New Roman"/>
                <w:b/>
                <w:bCs/>
                <w:color w:val="000000"/>
                <w:szCs w:val="24"/>
              </w:rPr>
              <w:t>Name</w:t>
            </w:r>
            <w:proofErr w:type="spellEnd"/>
            <w:r>
              <w:rPr>
                <w:rFonts w:eastAsia="Times New Roman Bold" w:cs="Times New Roman"/>
                <w:b/>
                <w:bCs/>
                <w:color w:val="000000"/>
                <w:szCs w:val="24"/>
              </w:rPr>
              <w:t xml:space="preserve"> </w:t>
            </w:r>
            <w:proofErr w:type="spellStart"/>
            <w:r>
              <w:rPr>
                <w:rFonts w:eastAsia="Times New Roman Bold" w:cs="Times New Roman"/>
                <w:b/>
                <w:bCs/>
                <w:color w:val="000000"/>
                <w:szCs w:val="24"/>
              </w:rPr>
              <w:t>of</w:t>
            </w:r>
            <w:proofErr w:type="spellEnd"/>
            <w:r>
              <w:rPr>
                <w:rFonts w:eastAsia="Times New Roman Bold" w:cs="Times New Roman"/>
                <w:b/>
                <w:bCs/>
                <w:color w:val="000000"/>
                <w:szCs w:val="24"/>
              </w:rPr>
              <w:t xml:space="preserve"> </w:t>
            </w:r>
            <w:proofErr w:type="spellStart"/>
            <w:r>
              <w:rPr>
                <w:rFonts w:eastAsia="Times New Roman Bold" w:cs="Times New Roman"/>
                <w:b/>
                <w:bCs/>
                <w:color w:val="000000"/>
                <w:szCs w:val="24"/>
              </w:rPr>
              <w:t>practical</w:t>
            </w:r>
            <w:proofErr w:type="spellEnd"/>
            <w:r>
              <w:rPr>
                <w:rFonts w:eastAsia="Times New Roman Bold" w:cs="Times New Roman"/>
                <w:b/>
                <w:bCs/>
                <w:color w:val="000000"/>
                <w:szCs w:val="24"/>
              </w:rPr>
              <w:t xml:space="preserve"> </w:t>
            </w:r>
            <w:proofErr w:type="spellStart"/>
            <w:r>
              <w:rPr>
                <w:rFonts w:eastAsia="Times New Roman Bold" w:cs="Times New Roman"/>
                <w:b/>
                <w:bCs/>
                <w:color w:val="000000"/>
                <w:szCs w:val="24"/>
              </w:rPr>
              <w:t>training</w:t>
            </w:r>
            <w:proofErr w:type="spellEnd"/>
            <w:r>
              <w:rPr>
                <w:rFonts w:eastAsia="Arimo" w:cs="Times New Roman"/>
                <w:color w:val="000000"/>
                <w:szCs w:val="24"/>
              </w:rPr>
              <w:t xml:space="preserve"> </w:t>
            </w:r>
          </w:p>
          <w:p w14:paraId="5FBF44F2"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869" w:type="dxa"/>
            <w:tcMar>
              <w:top w:w="75" w:type="dxa"/>
              <w:left w:w="75" w:type="dxa"/>
              <w:bottom w:w="75" w:type="dxa"/>
              <w:right w:w="75" w:type="dxa"/>
            </w:tcMar>
          </w:tcPr>
          <w:p w14:paraId="47C4ED2D" w14:textId="6B99BC10" w:rsidR="0006568D" w:rsidRPr="008B3FDD" w:rsidRDefault="0006568D" w:rsidP="003B54D8">
            <w:pPr>
              <w:widowControl w:val="0"/>
              <w:spacing w:before="120" w:after="120" w:line="240" w:lineRule="auto"/>
              <w:contextualSpacing/>
              <w:jc w:val="center"/>
              <w:rPr>
                <w:rFonts w:cs="Times New Roman"/>
                <w:szCs w:val="24"/>
              </w:rPr>
            </w:pPr>
            <w:proofErr w:type="spellStart"/>
            <w:r>
              <w:rPr>
                <w:rFonts w:eastAsia="Times New Roman Bold" w:cs="Times New Roman"/>
                <w:b/>
                <w:bCs/>
                <w:color w:val="000000"/>
                <w:szCs w:val="24"/>
              </w:rPr>
              <w:t>sem</w:t>
            </w:r>
            <w:proofErr w:type="spellEnd"/>
            <w:r>
              <w:rPr>
                <w:rFonts w:eastAsia="Times New Roman Bold" w:cs="Times New Roman"/>
                <w:b/>
                <w:bCs/>
                <w:color w:val="000000"/>
                <w:szCs w:val="24"/>
              </w:rPr>
              <w:t>.</w:t>
            </w:r>
          </w:p>
          <w:p w14:paraId="68CBBB73" w14:textId="03D09146" w:rsidR="0006568D" w:rsidRPr="008B3FDD" w:rsidRDefault="0006568D"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6AE31E64" w14:textId="7361EDCA" w:rsidR="0006568D" w:rsidRPr="008B3FDD" w:rsidRDefault="0006568D" w:rsidP="003B54D8">
            <w:pPr>
              <w:widowControl w:val="0"/>
              <w:spacing w:before="120" w:after="120" w:line="240" w:lineRule="auto"/>
              <w:contextualSpacing/>
              <w:jc w:val="center"/>
              <w:rPr>
                <w:rFonts w:cs="Times New Roman"/>
                <w:szCs w:val="24"/>
              </w:rPr>
            </w:pPr>
            <w:proofErr w:type="spellStart"/>
            <w:r>
              <w:rPr>
                <w:rFonts w:eastAsia="Times New Roman Bold" w:cs="Times New Roman"/>
                <w:b/>
                <w:bCs/>
                <w:color w:val="000000"/>
                <w:szCs w:val="24"/>
              </w:rPr>
              <w:t>credit</w:t>
            </w:r>
            <w:proofErr w:type="spellEnd"/>
          </w:p>
          <w:p w14:paraId="2611C696" w14:textId="0EEC438A" w:rsidR="0006568D" w:rsidRPr="008B3FDD" w:rsidRDefault="0006568D" w:rsidP="003B54D8">
            <w:pPr>
              <w:widowControl w:val="0"/>
              <w:spacing w:before="120" w:after="120" w:line="240" w:lineRule="auto"/>
              <w:contextualSpacing/>
              <w:jc w:val="center"/>
              <w:rPr>
                <w:rFonts w:cs="Times New Roman"/>
                <w:szCs w:val="24"/>
              </w:rPr>
            </w:pPr>
          </w:p>
        </w:tc>
      </w:tr>
      <w:tr w:rsidR="0006568D" w:rsidRPr="008B3FDD" w14:paraId="51BBF66E" w14:textId="77777777" w:rsidTr="003B54D8">
        <w:trPr>
          <w:trHeight w:val="405"/>
        </w:trPr>
        <w:tc>
          <w:tcPr>
            <w:tcW w:w="550" w:type="dxa"/>
            <w:tcMar>
              <w:top w:w="75" w:type="dxa"/>
              <w:left w:w="75" w:type="dxa"/>
              <w:bottom w:w="75" w:type="dxa"/>
              <w:right w:w="75" w:type="dxa"/>
            </w:tcMar>
          </w:tcPr>
          <w:p w14:paraId="31F4E068" w14:textId="367D0650" w:rsidR="0006568D" w:rsidRPr="003B54D8" w:rsidRDefault="003B54D8" w:rsidP="003B54D8">
            <w:pPr>
              <w:widowControl w:val="0"/>
              <w:spacing w:before="120" w:after="120" w:line="240" w:lineRule="auto"/>
              <w:contextualSpacing/>
              <w:jc w:val="center"/>
              <w:rPr>
                <w:rFonts w:cs="Times New Roman"/>
                <w:szCs w:val="24"/>
                <w:lang w:val="en-US"/>
              </w:rPr>
            </w:pPr>
            <w:r>
              <w:rPr>
                <w:rFonts w:cs="Times New Roman"/>
                <w:szCs w:val="24"/>
                <w:lang w:val="en-US"/>
              </w:rPr>
              <w:t>1</w:t>
            </w:r>
          </w:p>
        </w:tc>
        <w:tc>
          <w:tcPr>
            <w:tcW w:w="6366" w:type="dxa"/>
            <w:tcMar>
              <w:top w:w="75" w:type="dxa"/>
              <w:left w:w="75" w:type="dxa"/>
              <w:bottom w:w="75" w:type="dxa"/>
              <w:right w:w="75" w:type="dxa"/>
            </w:tcMar>
          </w:tcPr>
          <w:p w14:paraId="4EFB9F6B" w14:textId="0F2F9FF6" w:rsidR="0006568D" w:rsidRPr="008B3FDD" w:rsidRDefault="0006568D" w:rsidP="003B54D8">
            <w:pPr>
              <w:widowControl w:val="0"/>
              <w:spacing w:before="120" w:after="120" w:line="240" w:lineRule="auto"/>
              <w:contextualSpacing/>
              <w:rPr>
                <w:rFonts w:cs="Times New Roman"/>
                <w:szCs w:val="24"/>
              </w:rPr>
            </w:pPr>
            <w:proofErr w:type="spellStart"/>
            <w:r>
              <w:rPr>
                <w:rFonts w:eastAsia="Times New Roman" w:cs="Times New Roman"/>
                <w:color w:val="000000"/>
                <w:szCs w:val="24"/>
              </w:rPr>
              <w:t>Volunteer</w:t>
            </w:r>
            <w:proofErr w:type="spellEnd"/>
            <w:r>
              <w:rPr>
                <w:rFonts w:eastAsia="Times New Roman" w:cs="Times New Roman"/>
                <w:color w:val="000000"/>
                <w:szCs w:val="24"/>
              </w:rPr>
              <w:t xml:space="preserve"> </w:t>
            </w:r>
            <w:proofErr w:type="spellStart"/>
            <w:r>
              <w:rPr>
                <w:rFonts w:eastAsia="Times New Roman" w:cs="Times New Roman"/>
                <w:color w:val="000000"/>
                <w:szCs w:val="24"/>
              </w:rPr>
              <w:t>Practice</w:t>
            </w:r>
            <w:proofErr w:type="spellEnd"/>
            <w:r>
              <w:rPr>
                <w:rFonts w:eastAsia="Arimo" w:cs="Times New Roman"/>
                <w:color w:val="000000"/>
                <w:szCs w:val="24"/>
              </w:rPr>
              <w:t xml:space="preserve">  </w:t>
            </w:r>
          </w:p>
        </w:tc>
        <w:tc>
          <w:tcPr>
            <w:tcW w:w="869" w:type="dxa"/>
            <w:tcMar>
              <w:top w:w="75" w:type="dxa"/>
              <w:left w:w="75" w:type="dxa"/>
              <w:bottom w:w="75" w:type="dxa"/>
              <w:right w:w="75" w:type="dxa"/>
            </w:tcMar>
          </w:tcPr>
          <w:p w14:paraId="261F9D9F" w14:textId="18E7C101"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2</w:t>
            </w:r>
          </w:p>
          <w:p w14:paraId="25EE96C2" w14:textId="0DE3FBDD" w:rsidR="0006568D" w:rsidRPr="008B3FDD" w:rsidRDefault="0006568D"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4D1A5A95" w14:textId="79994633" w:rsidR="0006568D" w:rsidRPr="003B54D8" w:rsidRDefault="003B54D8" w:rsidP="003B54D8">
            <w:pPr>
              <w:widowControl w:val="0"/>
              <w:spacing w:before="120" w:after="120" w:line="240" w:lineRule="auto"/>
              <w:contextualSpacing/>
              <w:jc w:val="center"/>
              <w:rPr>
                <w:rFonts w:eastAsia="Times New Roman" w:cs="Times New Roman"/>
                <w:color w:val="000000"/>
                <w:szCs w:val="24"/>
              </w:rPr>
            </w:pPr>
            <w:r w:rsidRPr="003B54D8">
              <w:rPr>
                <w:rFonts w:eastAsia="Times New Roman" w:cs="Times New Roman"/>
                <w:color w:val="000000"/>
                <w:szCs w:val="24"/>
              </w:rPr>
              <w:t>2</w:t>
            </w:r>
          </w:p>
          <w:p w14:paraId="0711D243" w14:textId="7E41FF1C" w:rsidR="0006568D" w:rsidRPr="003B54D8" w:rsidRDefault="0006568D" w:rsidP="003B54D8">
            <w:pPr>
              <w:widowControl w:val="0"/>
              <w:spacing w:before="120" w:after="120" w:line="240" w:lineRule="auto"/>
              <w:contextualSpacing/>
              <w:jc w:val="center"/>
              <w:rPr>
                <w:rFonts w:eastAsia="Times New Roman" w:cs="Times New Roman"/>
                <w:color w:val="000000"/>
                <w:szCs w:val="24"/>
              </w:rPr>
            </w:pPr>
          </w:p>
        </w:tc>
      </w:tr>
      <w:tr w:rsidR="0006568D" w:rsidRPr="008B3FDD" w14:paraId="7EBA4FA6" w14:textId="77777777" w:rsidTr="003B54D8">
        <w:tc>
          <w:tcPr>
            <w:tcW w:w="550" w:type="dxa"/>
            <w:tcMar>
              <w:top w:w="75" w:type="dxa"/>
              <w:left w:w="75" w:type="dxa"/>
              <w:bottom w:w="75" w:type="dxa"/>
              <w:right w:w="75" w:type="dxa"/>
            </w:tcMar>
          </w:tcPr>
          <w:p w14:paraId="32E9CC9A" w14:textId="75680799" w:rsidR="0006568D" w:rsidRPr="003B54D8" w:rsidRDefault="003B54D8" w:rsidP="003B54D8">
            <w:pPr>
              <w:widowControl w:val="0"/>
              <w:spacing w:after="0" w:line="240" w:lineRule="auto"/>
              <w:ind w:left="40"/>
              <w:contextualSpacing/>
              <w:jc w:val="center"/>
              <w:rPr>
                <w:rFonts w:cs="Times New Roman"/>
                <w:szCs w:val="24"/>
                <w:lang w:val="en-US"/>
              </w:rPr>
            </w:pPr>
            <w:r>
              <w:rPr>
                <w:rFonts w:cs="Times New Roman"/>
                <w:szCs w:val="24"/>
                <w:lang w:val="en-US"/>
              </w:rPr>
              <w:t>2</w:t>
            </w:r>
          </w:p>
          <w:p w14:paraId="4E5B0656" w14:textId="21670AE6" w:rsidR="0006568D" w:rsidRPr="008B3FDD" w:rsidRDefault="0006568D" w:rsidP="00F53207">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150EFBA5"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Nurse's</w:t>
            </w:r>
            <w:proofErr w:type="spellEnd"/>
            <w:r>
              <w:rPr>
                <w:rFonts w:eastAsia="Times New Roman" w:cs="Times New Roman"/>
                <w:color w:val="000000"/>
                <w:szCs w:val="24"/>
              </w:rPr>
              <w:t xml:space="preserve"> </w:t>
            </w:r>
            <w:proofErr w:type="spellStart"/>
            <w:r>
              <w:rPr>
                <w:rFonts w:eastAsia="Times New Roman" w:cs="Times New Roman"/>
                <w:color w:val="000000"/>
                <w:szCs w:val="24"/>
              </w:rPr>
              <w:t>Assistant</w:t>
            </w:r>
            <w:proofErr w:type="spellEnd"/>
            <w:r>
              <w:rPr>
                <w:rFonts w:eastAsia="Arimo" w:cs="Times New Roman"/>
                <w:color w:val="000000"/>
                <w:szCs w:val="24"/>
              </w:rPr>
              <w:t xml:space="preserve"> </w:t>
            </w:r>
          </w:p>
          <w:p w14:paraId="7AD899B7"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869" w:type="dxa"/>
            <w:tcMar>
              <w:top w:w="75" w:type="dxa"/>
              <w:left w:w="75" w:type="dxa"/>
              <w:bottom w:w="75" w:type="dxa"/>
              <w:right w:w="75" w:type="dxa"/>
            </w:tcMar>
          </w:tcPr>
          <w:p w14:paraId="628E0B32" w14:textId="44E4CD5B"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3</w:t>
            </w:r>
          </w:p>
          <w:p w14:paraId="7E5077F8" w14:textId="18A70363" w:rsidR="0006568D" w:rsidRPr="008B3FDD" w:rsidRDefault="0006568D"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70175A21" w14:textId="5A39B2F2"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2</w:t>
            </w:r>
          </w:p>
          <w:p w14:paraId="4AE999B3" w14:textId="7292E0C7" w:rsidR="0006568D" w:rsidRPr="008B3FDD" w:rsidRDefault="0006568D" w:rsidP="003B54D8">
            <w:pPr>
              <w:widowControl w:val="0"/>
              <w:spacing w:before="120" w:after="120" w:line="240" w:lineRule="auto"/>
              <w:contextualSpacing/>
              <w:jc w:val="center"/>
              <w:rPr>
                <w:rFonts w:cs="Times New Roman"/>
                <w:szCs w:val="24"/>
              </w:rPr>
            </w:pPr>
          </w:p>
        </w:tc>
      </w:tr>
      <w:tr w:rsidR="0006568D" w:rsidRPr="008B3FDD" w14:paraId="2B509F66" w14:textId="77777777" w:rsidTr="003B54D8">
        <w:tc>
          <w:tcPr>
            <w:tcW w:w="550" w:type="dxa"/>
            <w:tcMar>
              <w:top w:w="75" w:type="dxa"/>
              <w:left w:w="75" w:type="dxa"/>
              <w:bottom w:w="75" w:type="dxa"/>
              <w:right w:w="75" w:type="dxa"/>
            </w:tcMar>
          </w:tcPr>
          <w:p w14:paraId="4C8E9B86" w14:textId="38732FF7" w:rsidR="0006568D" w:rsidRP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t>3</w:t>
            </w:r>
          </w:p>
          <w:p w14:paraId="15F14637" w14:textId="41C0F0B4" w:rsidR="0006568D" w:rsidRPr="008B3FDD" w:rsidRDefault="0006568D" w:rsidP="00F53207">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641F59F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Emergency Medical Assistant (Paramedic Level)</w:t>
            </w:r>
            <w:r w:rsidRPr="00BC289E">
              <w:rPr>
                <w:rFonts w:eastAsia="Arimo" w:cs="Times New Roman"/>
                <w:color w:val="000000"/>
                <w:szCs w:val="24"/>
                <w:lang w:val="en-US"/>
              </w:rPr>
              <w:t xml:space="preserve"> </w:t>
            </w:r>
          </w:p>
          <w:p w14:paraId="21CC069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869" w:type="dxa"/>
            <w:tcMar>
              <w:top w:w="75" w:type="dxa"/>
              <w:left w:w="75" w:type="dxa"/>
              <w:bottom w:w="75" w:type="dxa"/>
              <w:right w:w="75" w:type="dxa"/>
            </w:tcMar>
          </w:tcPr>
          <w:p w14:paraId="2B26AEB8" w14:textId="07C61D98"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4</w:t>
            </w:r>
          </w:p>
          <w:p w14:paraId="0609A216" w14:textId="566A07E4" w:rsidR="0006568D" w:rsidRPr="008B3FDD" w:rsidRDefault="0006568D"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3A9BE648" w14:textId="3CBD8E18"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1</w:t>
            </w:r>
          </w:p>
          <w:p w14:paraId="09DE2C28" w14:textId="4F010782" w:rsidR="0006568D" w:rsidRPr="008B3FDD" w:rsidRDefault="0006568D" w:rsidP="003B54D8">
            <w:pPr>
              <w:widowControl w:val="0"/>
              <w:spacing w:before="120" w:after="120" w:line="240" w:lineRule="auto"/>
              <w:contextualSpacing/>
              <w:jc w:val="center"/>
              <w:rPr>
                <w:rFonts w:cs="Times New Roman"/>
                <w:szCs w:val="24"/>
              </w:rPr>
            </w:pPr>
          </w:p>
        </w:tc>
      </w:tr>
      <w:tr w:rsidR="0006568D" w:rsidRPr="008B3FDD" w14:paraId="58FDBAF2" w14:textId="77777777" w:rsidTr="003B54D8">
        <w:tc>
          <w:tcPr>
            <w:tcW w:w="550" w:type="dxa"/>
            <w:tcMar>
              <w:top w:w="75" w:type="dxa"/>
              <w:left w:w="75" w:type="dxa"/>
              <w:bottom w:w="75" w:type="dxa"/>
              <w:right w:w="75" w:type="dxa"/>
            </w:tcMar>
          </w:tcPr>
          <w:p w14:paraId="4EFFCD9E" w14:textId="3603F477" w:rsidR="0006568D" w:rsidRP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t>4</w:t>
            </w:r>
          </w:p>
          <w:p w14:paraId="467FFDC4" w14:textId="01E5331F" w:rsidR="0006568D" w:rsidRPr="008B3FDD" w:rsidRDefault="0006568D" w:rsidP="00F53207">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37371A1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Emergency Medical Assistant (Physician Level)</w:t>
            </w:r>
            <w:r w:rsidRPr="00BC289E">
              <w:rPr>
                <w:rFonts w:eastAsia="Arimo" w:cs="Times New Roman"/>
                <w:color w:val="000000"/>
                <w:szCs w:val="24"/>
                <w:lang w:val="en-US"/>
              </w:rPr>
              <w:t xml:space="preserve"> </w:t>
            </w:r>
          </w:p>
          <w:p w14:paraId="57F11F60"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869" w:type="dxa"/>
            <w:tcMar>
              <w:top w:w="75" w:type="dxa"/>
              <w:left w:w="75" w:type="dxa"/>
              <w:bottom w:w="75" w:type="dxa"/>
              <w:right w:w="75" w:type="dxa"/>
            </w:tcMar>
          </w:tcPr>
          <w:p w14:paraId="584D8E19" w14:textId="7589E96E"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5</w:t>
            </w:r>
          </w:p>
          <w:p w14:paraId="32514853" w14:textId="46CD0DAF" w:rsidR="0006568D" w:rsidRPr="008B3FDD" w:rsidRDefault="0006568D"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73505990" w14:textId="4392BBA1"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1</w:t>
            </w:r>
          </w:p>
          <w:p w14:paraId="6C88D91A" w14:textId="6F34ED25" w:rsidR="0006568D" w:rsidRPr="008B3FDD" w:rsidRDefault="0006568D" w:rsidP="003B54D8">
            <w:pPr>
              <w:widowControl w:val="0"/>
              <w:spacing w:before="120" w:after="120" w:line="240" w:lineRule="auto"/>
              <w:contextualSpacing/>
              <w:jc w:val="center"/>
              <w:rPr>
                <w:rFonts w:cs="Times New Roman"/>
                <w:szCs w:val="24"/>
              </w:rPr>
            </w:pPr>
          </w:p>
        </w:tc>
      </w:tr>
      <w:tr w:rsidR="0006568D" w:rsidRPr="008B3FDD" w14:paraId="6845FF4C" w14:textId="77777777" w:rsidTr="003B54D8">
        <w:tc>
          <w:tcPr>
            <w:tcW w:w="550" w:type="dxa"/>
            <w:tcMar>
              <w:top w:w="75" w:type="dxa"/>
              <w:left w:w="75" w:type="dxa"/>
              <w:bottom w:w="75" w:type="dxa"/>
              <w:right w:w="75" w:type="dxa"/>
            </w:tcMar>
          </w:tcPr>
          <w:p w14:paraId="18F9C389" w14:textId="50C65BFC" w:rsidR="0006568D" w:rsidRP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t>5</w:t>
            </w:r>
          </w:p>
          <w:p w14:paraId="40CF2EA5" w14:textId="42DD55F3" w:rsidR="0006568D" w:rsidRPr="008B3FDD" w:rsidRDefault="0006568D" w:rsidP="00F53207">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673D3B8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Assistant Physician, Internal Medicine Inpatient Department</w:t>
            </w:r>
            <w:r w:rsidRPr="00BC289E">
              <w:rPr>
                <w:rFonts w:eastAsia="Arimo" w:cs="Times New Roman"/>
                <w:color w:val="000000"/>
                <w:szCs w:val="24"/>
                <w:lang w:val="en-US"/>
              </w:rPr>
              <w:t xml:space="preserve"> </w:t>
            </w:r>
          </w:p>
          <w:p w14:paraId="332227E7"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869" w:type="dxa"/>
            <w:tcMar>
              <w:top w:w="75" w:type="dxa"/>
              <w:left w:w="75" w:type="dxa"/>
              <w:bottom w:w="75" w:type="dxa"/>
              <w:right w:w="75" w:type="dxa"/>
            </w:tcMar>
          </w:tcPr>
          <w:p w14:paraId="40618BAE" w14:textId="5C7AA697"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6</w:t>
            </w:r>
          </w:p>
          <w:p w14:paraId="793865FA" w14:textId="6855DC53" w:rsidR="0006568D" w:rsidRPr="008B3FDD" w:rsidRDefault="0006568D"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03AD2AE0" w14:textId="40F24474" w:rsidR="0006568D" w:rsidRPr="008B3FDD" w:rsidRDefault="0006568D"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4</w:t>
            </w:r>
          </w:p>
          <w:p w14:paraId="25527B04" w14:textId="2938E9FD" w:rsidR="0006568D" w:rsidRPr="008B3FDD" w:rsidRDefault="0006568D" w:rsidP="003B54D8">
            <w:pPr>
              <w:widowControl w:val="0"/>
              <w:spacing w:before="120" w:after="120" w:line="240" w:lineRule="auto"/>
              <w:contextualSpacing/>
              <w:jc w:val="center"/>
              <w:rPr>
                <w:rFonts w:cs="Times New Roman"/>
                <w:szCs w:val="24"/>
              </w:rPr>
            </w:pPr>
          </w:p>
        </w:tc>
      </w:tr>
      <w:tr w:rsidR="003B54D8" w:rsidRPr="003B54D8" w14:paraId="0BF8F945" w14:textId="77777777" w:rsidTr="003B54D8">
        <w:tc>
          <w:tcPr>
            <w:tcW w:w="550" w:type="dxa"/>
            <w:tcMar>
              <w:top w:w="75" w:type="dxa"/>
              <w:left w:w="75" w:type="dxa"/>
              <w:bottom w:w="75" w:type="dxa"/>
              <w:right w:w="75" w:type="dxa"/>
            </w:tcMar>
          </w:tcPr>
          <w:p w14:paraId="286992C5" w14:textId="548AB3A0" w:rsid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t>6</w:t>
            </w:r>
          </w:p>
        </w:tc>
        <w:tc>
          <w:tcPr>
            <w:tcW w:w="6366" w:type="dxa"/>
            <w:tcMar>
              <w:top w:w="75" w:type="dxa"/>
              <w:left w:w="75" w:type="dxa"/>
              <w:bottom w:w="75" w:type="dxa"/>
              <w:right w:w="75" w:type="dxa"/>
            </w:tcMar>
          </w:tcPr>
          <w:p w14:paraId="75304B6E" w14:textId="3D6EC451" w:rsidR="003B54D8" w:rsidRPr="00BC289E" w:rsidRDefault="003B54D8" w:rsidP="003B54D8">
            <w:pPr>
              <w:widowControl w:val="0"/>
              <w:spacing w:before="120" w:after="120" w:line="240" w:lineRule="auto"/>
              <w:contextualSpacing/>
              <w:rPr>
                <w:rFonts w:eastAsia="Times New Roman" w:cs="Times New Roman"/>
                <w:color w:val="000000"/>
                <w:szCs w:val="24"/>
                <w:lang w:val="en-US"/>
              </w:rPr>
            </w:pPr>
            <w:r w:rsidRPr="00F53207">
              <w:rPr>
                <w:rFonts w:eastAsia="Times New Roman" w:cs="Times New Roman"/>
                <w:color w:val="000000"/>
                <w:szCs w:val="24"/>
                <w:lang w:val="en-US"/>
              </w:rPr>
              <w:t>Assistant Physician, Surgical Inpatient Department</w:t>
            </w:r>
          </w:p>
        </w:tc>
        <w:tc>
          <w:tcPr>
            <w:tcW w:w="869" w:type="dxa"/>
            <w:tcMar>
              <w:top w:w="75" w:type="dxa"/>
              <w:left w:w="75" w:type="dxa"/>
              <w:bottom w:w="75" w:type="dxa"/>
              <w:right w:w="75" w:type="dxa"/>
            </w:tcMar>
          </w:tcPr>
          <w:p w14:paraId="58CAC02F" w14:textId="1A5E8966" w:rsidR="003B54D8" w:rsidRPr="003B54D8" w:rsidRDefault="003B54D8" w:rsidP="003B54D8">
            <w:pPr>
              <w:widowControl w:val="0"/>
              <w:spacing w:before="120" w:after="120" w:line="240" w:lineRule="auto"/>
              <w:contextualSpacing/>
              <w:jc w:val="center"/>
              <w:rPr>
                <w:rFonts w:eastAsia="Times New Roman" w:cs="Times New Roman"/>
                <w:color w:val="000000"/>
                <w:szCs w:val="24"/>
                <w:lang w:val="en-US"/>
              </w:rPr>
            </w:pPr>
            <w:r>
              <w:rPr>
                <w:rFonts w:eastAsia="Times New Roman" w:cs="Times New Roman"/>
                <w:color w:val="000000"/>
                <w:szCs w:val="24"/>
              </w:rPr>
              <w:t>7</w:t>
            </w:r>
          </w:p>
        </w:tc>
        <w:tc>
          <w:tcPr>
            <w:tcW w:w="1245" w:type="dxa"/>
            <w:tcMar>
              <w:top w:w="75" w:type="dxa"/>
              <w:left w:w="75" w:type="dxa"/>
              <w:bottom w:w="75" w:type="dxa"/>
              <w:right w:w="75" w:type="dxa"/>
            </w:tcMar>
          </w:tcPr>
          <w:p w14:paraId="753BA369" w14:textId="37C9D204" w:rsidR="003B54D8" w:rsidRPr="003B54D8" w:rsidRDefault="003B54D8" w:rsidP="003B54D8">
            <w:pPr>
              <w:widowControl w:val="0"/>
              <w:spacing w:before="120" w:after="120" w:line="240" w:lineRule="auto"/>
              <w:contextualSpacing/>
              <w:jc w:val="center"/>
              <w:rPr>
                <w:rFonts w:eastAsia="Times New Roman" w:cs="Times New Roman"/>
                <w:color w:val="000000"/>
                <w:szCs w:val="24"/>
                <w:lang w:val="en-US"/>
              </w:rPr>
            </w:pPr>
            <w:r>
              <w:rPr>
                <w:rFonts w:eastAsia="Times New Roman" w:cs="Times New Roman"/>
                <w:color w:val="000000"/>
                <w:szCs w:val="24"/>
              </w:rPr>
              <w:t>4</w:t>
            </w:r>
          </w:p>
        </w:tc>
      </w:tr>
      <w:tr w:rsidR="003B54D8" w:rsidRPr="008B3FDD" w14:paraId="0BA6CA7F" w14:textId="77777777" w:rsidTr="003B54D8">
        <w:tc>
          <w:tcPr>
            <w:tcW w:w="550" w:type="dxa"/>
            <w:tcMar>
              <w:top w:w="75" w:type="dxa"/>
              <w:left w:w="75" w:type="dxa"/>
              <w:bottom w:w="75" w:type="dxa"/>
              <w:right w:w="75" w:type="dxa"/>
            </w:tcMar>
          </w:tcPr>
          <w:p w14:paraId="2AD12EBB" w14:textId="6819E899" w:rsidR="003B54D8" w:rsidRP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lastRenderedPageBreak/>
              <w:t>7</w:t>
            </w:r>
          </w:p>
          <w:p w14:paraId="35FA9207" w14:textId="1D0553AE" w:rsidR="003B54D8" w:rsidRPr="008B3FDD" w:rsidRDefault="003B54D8" w:rsidP="003B54D8">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68C0E511" w14:textId="77777777" w:rsidR="003B54D8" w:rsidRPr="008B3FDD" w:rsidRDefault="003B54D8" w:rsidP="003B54D8">
            <w:pPr>
              <w:widowControl w:val="0"/>
              <w:spacing w:before="120" w:after="120" w:line="240" w:lineRule="auto"/>
              <w:contextualSpacing/>
              <w:rPr>
                <w:rFonts w:cs="Times New Roman"/>
                <w:szCs w:val="24"/>
              </w:rPr>
            </w:pPr>
            <w:proofErr w:type="spellStart"/>
            <w:r>
              <w:rPr>
                <w:rFonts w:eastAsia="Times New Roman" w:cs="Times New Roman"/>
                <w:color w:val="000000"/>
                <w:szCs w:val="24"/>
              </w:rPr>
              <w:t>Obstetrician-Gynecologist's</w:t>
            </w:r>
            <w:proofErr w:type="spellEnd"/>
            <w:r>
              <w:rPr>
                <w:rFonts w:eastAsia="Times New Roman" w:cs="Times New Roman"/>
                <w:color w:val="000000"/>
                <w:szCs w:val="24"/>
              </w:rPr>
              <w:t xml:space="preserve"> </w:t>
            </w:r>
            <w:proofErr w:type="spellStart"/>
            <w:r>
              <w:rPr>
                <w:rFonts w:eastAsia="Times New Roman" w:cs="Times New Roman"/>
                <w:color w:val="000000"/>
                <w:szCs w:val="24"/>
              </w:rPr>
              <w:t>Assistant</w:t>
            </w:r>
            <w:proofErr w:type="spellEnd"/>
            <w:r>
              <w:rPr>
                <w:rFonts w:eastAsia="Times New Roman" w:cs="Times New Roman"/>
                <w:color w:val="000000"/>
                <w:szCs w:val="24"/>
              </w:rPr>
              <w:t xml:space="preserve"> </w:t>
            </w:r>
            <w:r>
              <w:rPr>
                <w:rFonts w:eastAsia="Arimo" w:cs="Times New Roman"/>
                <w:color w:val="000000"/>
                <w:szCs w:val="24"/>
              </w:rPr>
              <w:t xml:space="preserve"> </w:t>
            </w:r>
          </w:p>
          <w:p w14:paraId="4B20A4CD" w14:textId="77777777" w:rsidR="003B54D8" w:rsidRPr="008B3FDD" w:rsidRDefault="003B54D8" w:rsidP="003B54D8">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869" w:type="dxa"/>
            <w:tcMar>
              <w:top w:w="75" w:type="dxa"/>
              <w:left w:w="75" w:type="dxa"/>
              <w:bottom w:w="75" w:type="dxa"/>
              <w:right w:w="75" w:type="dxa"/>
            </w:tcMar>
          </w:tcPr>
          <w:p w14:paraId="3E5F2E54" w14:textId="27CDF348" w:rsidR="003B54D8" w:rsidRPr="008B3FDD" w:rsidRDefault="003B54D8"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8</w:t>
            </w:r>
          </w:p>
          <w:p w14:paraId="64812EE5" w14:textId="22FAEA19" w:rsidR="003B54D8" w:rsidRPr="008B3FDD" w:rsidRDefault="003B54D8"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4AF0F3FD" w14:textId="0EF38BDD" w:rsidR="003B54D8" w:rsidRPr="008B3FDD" w:rsidRDefault="003B54D8"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4</w:t>
            </w:r>
          </w:p>
          <w:p w14:paraId="18CD00DD" w14:textId="30495B67" w:rsidR="003B54D8" w:rsidRPr="008B3FDD" w:rsidRDefault="003B54D8" w:rsidP="003B54D8">
            <w:pPr>
              <w:widowControl w:val="0"/>
              <w:spacing w:before="120" w:after="120" w:line="240" w:lineRule="auto"/>
              <w:contextualSpacing/>
              <w:jc w:val="center"/>
              <w:rPr>
                <w:rFonts w:cs="Times New Roman"/>
                <w:szCs w:val="24"/>
              </w:rPr>
            </w:pPr>
          </w:p>
        </w:tc>
      </w:tr>
      <w:tr w:rsidR="003B54D8" w:rsidRPr="008B3FDD" w14:paraId="15770EEE" w14:textId="77777777" w:rsidTr="003B54D8">
        <w:tc>
          <w:tcPr>
            <w:tcW w:w="550" w:type="dxa"/>
            <w:tcMar>
              <w:top w:w="75" w:type="dxa"/>
              <w:left w:w="75" w:type="dxa"/>
              <w:bottom w:w="75" w:type="dxa"/>
              <w:right w:w="75" w:type="dxa"/>
            </w:tcMar>
          </w:tcPr>
          <w:p w14:paraId="18B3240F" w14:textId="44FD2FDD" w:rsidR="003B54D8" w:rsidRP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t>8</w:t>
            </w:r>
          </w:p>
          <w:p w14:paraId="2B7B1696" w14:textId="5E3E88CC" w:rsidR="003B54D8" w:rsidRPr="008B3FDD" w:rsidRDefault="003B54D8" w:rsidP="003B54D8">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2C1E48BE" w14:textId="77777777" w:rsidR="003B54D8" w:rsidRPr="008B3FDD" w:rsidRDefault="003B54D8" w:rsidP="003B54D8">
            <w:pPr>
              <w:widowControl w:val="0"/>
              <w:spacing w:before="120" w:after="120" w:line="240" w:lineRule="auto"/>
              <w:contextualSpacing/>
              <w:rPr>
                <w:rFonts w:cs="Times New Roman"/>
                <w:szCs w:val="24"/>
              </w:rPr>
            </w:pPr>
            <w:proofErr w:type="spellStart"/>
            <w:r>
              <w:rPr>
                <w:rFonts w:eastAsia="Times New Roman" w:cs="Times New Roman"/>
                <w:color w:val="000000"/>
                <w:szCs w:val="24"/>
              </w:rPr>
              <w:t>Pediatrician's</w:t>
            </w:r>
            <w:proofErr w:type="spellEnd"/>
            <w:r>
              <w:rPr>
                <w:rFonts w:eastAsia="Times New Roman" w:cs="Times New Roman"/>
                <w:color w:val="000000"/>
                <w:szCs w:val="24"/>
              </w:rPr>
              <w:t xml:space="preserve"> </w:t>
            </w:r>
            <w:proofErr w:type="spellStart"/>
            <w:r>
              <w:rPr>
                <w:rFonts w:eastAsia="Times New Roman" w:cs="Times New Roman"/>
                <w:color w:val="000000"/>
                <w:szCs w:val="24"/>
              </w:rPr>
              <w:t>Assistant</w:t>
            </w:r>
            <w:proofErr w:type="spellEnd"/>
            <w:r>
              <w:rPr>
                <w:rFonts w:eastAsia="Arimo" w:cs="Times New Roman"/>
                <w:color w:val="000000"/>
                <w:szCs w:val="24"/>
              </w:rPr>
              <w:t xml:space="preserve"> </w:t>
            </w:r>
          </w:p>
          <w:p w14:paraId="20D9691B" w14:textId="77777777" w:rsidR="003B54D8" w:rsidRPr="008B3FDD" w:rsidRDefault="003B54D8" w:rsidP="003B54D8">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869" w:type="dxa"/>
            <w:tcMar>
              <w:top w:w="75" w:type="dxa"/>
              <w:left w:w="75" w:type="dxa"/>
              <w:bottom w:w="75" w:type="dxa"/>
              <w:right w:w="75" w:type="dxa"/>
            </w:tcMar>
          </w:tcPr>
          <w:p w14:paraId="4FA2009B" w14:textId="09444827" w:rsidR="003B54D8" w:rsidRPr="008B3FDD" w:rsidRDefault="003B54D8"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9</w:t>
            </w:r>
          </w:p>
          <w:p w14:paraId="14FE254F" w14:textId="1B90A975" w:rsidR="003B54D8" w:rsidRPr="008B3FDD" w:rsidRDefault="003B54D8"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74EA09DC" w14:textId="17C1A434" w:rsidR="003B54D8" w:rsidRPr="008B3FDD" w:rsidRDefault="003B54D8"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3</w:t>
            </w:r>
          </w:p>
          <w:p w14:paraId="518925AC" w14:textId="7AC5294B" w:rsidR="003B54D8" w:rsidRPr="008B3FDD" w:rsidRDefault="003B54D8" w:rsidP="003B54D8">
            <w:pPr>
              <w:widowControl w:val="0"/>
              <w:spacing w:before="120" w:after="120" w:line="240" w:lineRule="auto"/>
              <w:contextualSpacing/>
              <w:jc w:val="center"/>
              <w:rPr>
                <w:rFonts w:cs="Times New Roman"/>
                <w:szCs w:val="24"/>
              </w:rPr>
            </w:pPr>
          </w:p>
        </w:tc>
      </w:tr>
      <w:tr w:rsidR="003B54D8" w:rsidRPr="008B3FDD" w14:paraId="0628ECE2" w14:textId="77777777" w:rsidTr="003B54D8">
        <w:tc>
          <w:tcPr>
            <w:tcW w:w="550" w:type="dxa"/>
            <w:tcMar>
              <w:top w:w="75" w:type="dxa"/>
              <w:left w:w="75" w:type="dxa"/>
              <w:bottom w:w="75" w:type="dxa"/>
              <w:right w:w="75" w:type="dxa"/>
            </w:tcMar>
          </w:tcPr>
          <w:p w14:paraId="138472F7" w14:textId="40221BE9" w:rsidR="003B54D8" w:rsidRP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t>9</w:t>
            </w:r>
          </w:p>
          <w:p w14:paraId="5B3B318A" w14:textId="1022C2E1" w:rsidR="003B54D8" w:rsidRPr="008B3FDD" w:rsidRDefault="003B54D8" w:rsidP="003B54D8">
            <w:pPr>
              <w:widowControl w:val="0"/>
              <w:spacing w:before="120" w:after="120" w:line="240" w:lineRule="auto"/>
              <w:contextualSpacing/>
              <w:jc w:val="center"/>
              <w:rPr>
                <w:rFonts w:cs="Times New Roman"/>
                <w:szCs w:val="24"/>
              </w:rPr>
            </w:pPr>
          </w:p>
        </w:tc>
        <w:tc>
          <w:tcPr>
            <w:tcW w:w="6366" w:type="dxa"/>
            <w:tcMar>
              <w:top w:w="75" w:type="dxa"/>
              <w:left w:w="75" w:type="dxa"/>
              <w:bottom w:w="75" w:type="dxa"/>
              <w:right w:w="75" w:type="dxa"/>
            </w:tcMar>
          </w:tcPr>
          <w:p w14:paraId="08E863BD" w14:textId="77777777" w:rsidR="003B54D8" w:rsidRPr="00BC289E" w:rsidRDefault="003B54D8" w:rsidP="003B54D8">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Assistant Physician, Family Medicine Center (CSM)</w:t>
            </w:r>
            <w:r w:rsidRPr="00BC289E">
              <w:rPr>
                <w:rFonts w:eastAsia="Arimo" w:cs="Times New Roman"/>
                <w:color w:val="000000"/>
                <w:szCs w:val="24"/>
                <w:lang w:val="en-US"/>
              </w:rPr>
              <w:t xml:space="preserve"> </w:t>
            </w:r>
          </w:p>
          <w:p w14:paraId="5646ECA7" w14:textId="77777777" w:rsidR="003B54D8" w:rsidRPr="00BC289E" w:rsidRDefault="003B54D8" w:rsidP="003B54D8">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869" w:type="dxa"/>
            <w:tcMar>
              <w:top w:w="75" w:type="dxa"/>
              <w:left w:w="75" w:type="dxa"/>
              <w:bottom w:w="75" w:type="dxa"/>
              <w:right w:w="75" w:type="dxa"/>
            </w:tcMar>
          </w:tcPr>
          <w:p w14:paraId="79F195D6" w14:textId="78CE0A3E" w:rsidR="003B54D8" w:rsidRPr="008B3FDD" w:rsidRDefault="003B54D8"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10</w:t>
            </w:r>
          </w:p>
          <w:p w14:paraId="440E2469" w14:textId="136BF139" w:rsidR="003B54D8" w:rsidRPr="008B3FDD" w:rsidRDefault="003B54D8"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6D9798BF" w14:textId="2F11E58F" w:rsidR="003B54D8" w:rsidRPr="008B3FDD" w:rsidRDefault="003B54D8" w:rsidP="003B54D8">
            <w:pPr>
              <w:widowControl w:val="0"/>
              <w:spacing w:before="120" w:after="120" w:line="240" w:lineRule="auto"/>
              <w:contextualSpacing/>
              <w:jc w:val="center"/>
              <w:rPr>
                <w:rFonts w:cs="Times New Roman"/>
                <w:szCs w:val="24"/>
              </w:rPr>
            </w:pPr>
            <w:r>
              <w:rPr>
                <w:rFonts w:eastAsia="Times New Roman" w:cs="Times New Roman"/>
                <w:color w:val="000000"/>
                <w:szCs w:val="24"/>
              </w:rPr>
              <w:t>4</w:t>
            </w:r>
          </w:p>
          <w:p w14:paraId="6BCBD7F6" w14:textId="5CA06E39" w:rsidR="003B54D8" w:rsidRPr="008B3FDD" w:rsidRDefault="003B54D8" w:rsidP="003B54D8">
            <w:pPr>
              <w:widowControl w:val="0"/>
              <w:spacing w:before="120" w:after="120" w:line="240" w:lineRule="auto"/>
              <w:contextualSpacing/>
              <w:jc w:val="center"/>
              <w:rPr>
                <w:rFonts w:cs="Times New Roman"/>
                <w:szCs w:val="24"/>
              </w:rPr>
            </w:pPr>
          </w:p>
        </w:tc>
      </w:tr>
      <w:tr w:rsidR="003B54D8" w:rsidRPr="008B3FDD" w14:paraId="75CAAE45" w14:textId="77777777" w:rsidTr="003B54D8">
        <w:tc>
          <w:tcPr>
            <w:tcW w:w="550" w:type="dxa"/>
            <w:tcMar>
              <w:top w:w="75" w:type="dxa"/>
              <w:left w:w="75" w:type="dxa"/>
              <w:bottom w:w="75" w:type="dxa"/>
              <w:right w:w="75" w:type="dxa"/>
            </w:tcMar>
          </w:tcPr>
          <w:p w14:paraId="6B145EF5" w14:textId="209AF28E" w:rsidR="003B54D8" w:rsidRPr="008B3FDD" w:rsidRDefault="003B54D8" w:rsidP="003B54D8">
            <w:pPr>
              <w:widowControl w:val="0"/>
              <w:spacing w:before="120" w:after="120" w:line="240" w:lineRule="auto"/>
              <w:contextualSpacing/>
              <w:jc w:val="center"/>
              <w:rPr>
                <w:rFonts w:cs="Times New Roman"/>
                <w:szCs w:val="24"/>
              </w:rPr>
            </w:pPr>
          </w:p>
          <w:p w14:paraId="078BDA70" w14:textId="7357E9A1" w:rsidR="003B54D8" w:rsidRPr="008B3FDD" w:rsidRDefault="003B54D8" w:rsidP="003B54D8">
            <w:pPr>
              <w:widowControl w:val="0"/>
              <w:spacing w:before="120" w:after="120" w:line="240" w:lineRule="auto"/>
              <w:contextualSpacing/>
              <w:jc w:val="center"/>
              <w:rPr>
                <w:rFonts w:cs="Times New Roman"/>
                <w:szCs w:val="24"/>
              </w:rPr>
            </w:pPr>
          </w:p>
        </w:tc>
        <w:tc>
          <w:tcPr>
            <w:tcW w:w="7235" w:type="dxa"/>
            <w:gridSpan w:val="2"/>
            <w:tcMar>
              <w:top w:w="75" w:type="dxa"/>
              <w:left w:w="75" w:type="dxa"/>
              <w:bottom w:w="75" w:type="dxa"/>
              <w:right w:w="75" w:type="dxa"/>
            </w:tcMar>
          </w:tcPr>
          <w:p w14:paraId="1B47B0DD" w14:textId="11B1614B" w:rsidR="003B54D8" w:rsidRPr="008B3FDD" w:rsidRDefault="003B54D8" w:rsidP="003B54D8">
            <w:pPr>
              <w:widowControl w:val="0"/>
              <w:spacing w:before="120" w:after="120" w:line="240" w:lineRule="auto"/>
              <w:contextualSpacing/>
              <w:jc w:val="center"/>
              <w:rPr>
                <w:rFonts w:cs="Times New Roman"/>
                <w:szCs w:val="24"/>
              </w:rPr>
            </w:pPr>
            <w:proofErr w:type="spellStart"/>
            <w:r>
              <w:rPr>
                <w:rFonts w:eastAsia="Times New Roman Bold" w:cs="Times New Roman"/>
                <w:b/>
                <w:bCs/>
                <w:color w:val="000000"/>
                <w:szCs w:val="24"/>
              </w:rPr>
              <w:t>Total</w:t>
            </w:r>
            <w:proofErr w:type="spellEnd"/>
          </w:p>
          <w:p w14:paraId="2858CE47" w14:textId="5CEE32E4" w:rsidR="003B54D8" w:rsidRPr="008B3FDD" w:rsidRDefault="003B54D8" w:rsidP="003B54D8">
            <w:pPr>
              <w:widowControl w:val="0"/>
              <w:spacing w:before="120" w:after="120" w:line="240" w:lineRule="auto"/>
              <w:contextualSpacing/>
              <w:jc w:val="center"/>
              <w:rPr>
                <w:rFonts w:cs="Times New Roman"/>
                <w:szCs w:val="24"/>
              </w:rPr>
            </w:pPr>
          </w:p>
        </w:tc>
        <w:tc>
          <w:tcPr>
            <w:tcW w:w="1245" w:type="dxa"/>
            <w:tcMar>
              <w:top w:w="75" w:type="dxa"/>
              <w:left w:w="75" w:type="dxa"/>
              <w:bottom w:w="75" w:type="dxa"/>
              <w:right w:w="75" w:type="dxa"/>
            </w:tcMar>
          </w:tcPr>
          <w:p w14:paraId="71EE31E9" w14:textId="39233AF5" w:rsidR="003B54D8" w:rsidRPr="008B3FDD" w:rsidRDefault="003B54D8" w:rsidP="003B54D8">
            <w:pPr>
              <w:widowControl w:val="0"/>
              <w:spacing w:before="120" w:after="120" w:line="240" w:lineRule="auto"/>
              <w:contextualSpacing/>
              <w:jc w:val="center"/>
              <w:rPr>
                <w:rFonts w:cs="Times New Roman"/>
                <w:szCs w:val="24"/>
              </w:rPr>
            </w:pPr>
            <w:r>
              <w:rPr>
                <w:rFonts w:eastAsia="Times New Roman Bold" w:cs="Times New Roman"/>
                <w:b/>
                <w:bCs/>
                <w:color w:val="000000"/>
                <w:szCs w:val="24"/>
              </w:rPr>
              <w:t>25</w:t>
            </w:r>
          </w:p>
          <w:p w14:paraId="59FDB9B8" w14:textId="17999296" w:rsidR="003B54D8" w:rsidRPr="008B3FDD" w:rsidRDefault="003B54D8" w:rsidP="003B54D8">
            <w:pPr>
              <w:widowControl w:val="0"/>
              <w:spacing w:before="120" w:after="120" w:line="240" w:lineRule="auto"/>
              <w:contextualSpacing/>
              <w:jc w:val="center"/>
              <w:rPr>
                <w:rFonts w:cs="Times New Roman"/>
                <w:szCs w:val="24"/>
              </w:rPr>
            </w:pPr>
          </w:p>
        </w:tc>
      </w:tr>
    </w:tbl>
    <w:p w14:paraId="7B8C7284"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p w14:paraId="5612300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Thus, the University ensures accessibility and high quality of education through the integration of innovative methods, digital technologies, and a unique practical training base.</w:t>
      </w:r>
      <w:r w:rsidRPr="00BC289E">
        <w:rPr>
          <w:rFonts w:eastAsia="Arimo" w:cs="Times New Roman"/>
          <w:color w:val="000000"/>
          <w:szCs w:val="24"/>
          <w:lang w:val="en-US"/>
        </w:rPr>
        <w:t xml:space="preserve"> </w:t>
      </w:r>
    </w:p>
    <w:p w14:paraId="12CA7DE7"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7D4CC135" w14:textId="77777777" w:rsidR="0006568D" w:rsidRPr="00BC289E" w:rsidRDefault="00966BB6" w:rsidP="00F53207">
      <w:pPr>
        <w:widowControl w:val="0"/>
        <w:spacing w:before="120" w:after="120" w:line="240" w:lineRule="auto"/>
        <w:contextualSpacing/>
        <w:rPr>
          <w:rFonts w:cs="Times New Roman"/>
          <w:szCs w:val="24"/>
          <w:lang w:val="en-US"/>
        </w:rPr>
      </w:pPr>
      <w:hyperlink r:id="rId306">
        <w:r w:rsidR="00972651" w:rsidRPr="00BC289E">
          <w:rPr>
            <w:rFonts w:eastAsia="Times New Roman Italics" w:cs="Times New Roman"/>
            <w:i/>
            <w:iCs/>
            <w:color w:val="5B9BD5"/>
            <w:szCs w:val="24"/>
            <w:u w:val="single" w:color="5B9BD5"/>
            <w:lang w:val="en-US"/>
          </w:rPr>
          <w:t>Appendix 3.4.1. Implementation of New Pedagogical Methods</w:t>
        </w:r>
      </w:hyperlink>
      <w:r w:rsidR="00972651" w:rsidRPr="00BC289E">
        <w:rPr>
          <w:rFonts w:eastAsia="Times New Roman Italics" w:cs="Times New Roman"/>
          <w:i/>
          <w:iCs/>
          <w:color w:val="5B9BD5"/>
          <w:szCs w:val="24"/>
          <w:u w:val="single" w:color="5B9BD5"/>
          <w:lang w:val="en-US"/>
        </w:rPr>
        <w:t xml:space="preserve">: </w:t>
      </w:r>
      <w:hyperlink r:id="rId307">
        <w:r w:rsidR="00972651" w:rsidRPr="00BC289E">
          <w:rPr>
            <w:rFonts w:eastAsia="Times New Roman Italics" w:cs="Times New Roman"/>
            <w:i/>
            <w:iCs/>
            <w:color w:val="5B9BD5"/>
            <w:szCs w:val="24"/>
            <w:u w:val="single" w:color="5B9BD5"/>
            <w:lang w:val="en-US"/>
          </w:rPr>
          <w:t>PBL</w:t>
        </w:r>
      </w:hyperlink>
      <w:r w:rsidR="00972651" w:rsidRPr="00BC289E">
        <w:rPr>
          <w:rFonts w:eastAsia="Times New Roman Italics" w:cs="Times New Roman"/>
          <w:i/>
          <w:iCs/>
          <w:color w:val="5B9BD5"/>
          <w:szCs w:val="24"/>
          <w:u w:val="single" w:color="5B9BD5"/>
          <w:lang w:val="en-US"/>
        </w:rPr>
        <w:t xml:space="preserve">, </w:t>
      </w:r>
      <w:hyperlink r:id="rId308">
        <w:r w:rsidR="00972651" w:rsidRPr="00BC289E">
          <w:rPr>
            <w:rFonts w:eastAsia="Times New Roman Italics" w:cs="Times New Roman"/>
            <w:i/>
            <w:iCs/>
            <w:color w:val="5B9BD5"/>
            <w:szCs w:val="24"/>
            <w:u w:val="single" w:color="5B9BD5"/>
            <w:lang w:val="en-US"/>
          </w:rPr>
          <w:t>CBL</w:t>
        </w:r>
      </w:hyperlink>
      <w:r w:rsidR="00972651" w:rsidRPr="00BC289E">
        <w:rPr>
          <w:rFonts w:eastAsia="Times New Roman Italics" w:cs="Times New Roman"/>
          <w:i/>
          <w:iCs/>
          <w:color w:val="5B9BD5"/>
          <w:szCs w:val="24"/>
          <w:u w:val="single" w:color="5B9BD5"/>
          <w:lang w:val="en-US"/>
        </w:rPr>
        <w:t xml:space="preserve">, </w:t>
      </w:r>
      <w:hyperlink r:id="rId309">
        <w:r w:rsidR="00972651" w:rsidRPr="00BC289E">
          <w:rPr>
            <w:rFonts w:eastAsia="Times New Roman Italics" w:cs="Times New Roman"/>
            <w:i/>
            <w:iCs/>
            <w:color w:val="5B9BD5"/>
            <w:szCs w:val="24"/>
            <w:u w:val="single" w:color="5B9BD5"/>
            <w:lang w:val="en-US"/>
          </w:rPr>
          <w:t>TBL</w:t>
        </w:r>
      </w:hyperlink>
      <w:r w:rsidR="00972651" w:rsidRPr="00BC289E">
        <w:rPr>
          <w:rFonts w:eastAsia="Times New Roman Italics" w:cs="Times New Roman"/>
          <w:i/>
          <w:iCs/>
          <w:color w:val="5B9BD5"/>
          <w:szCs w:val="24"/>
          <w:u w:val="single" w:color="5B9BD5"/>
          <w:lang w:val="en-US"/>
        </w:rPr>
        <w:t xml:space="preserve"> and the </w:t>
      </w:r>
      <w:hyperlink r:id="rId310">
        <w:r w:rsidR="00972651" w:rsidRPr="00BC289E">
          <w:rPr>
            <w:rFonts w:eastAsia="Times New Roman Italics" w:cs="Times New Roman"/>
            <w:i/>
            <w:iCs/>
            <w:color w:val="5B9BD5"/>
            <w:szCs w:val="24"/>
            <w:u w:val="single" w:color="5B9BD5"/>
            <w:lang w:val="en-US"/>
          </w:rPr>
          <w:t>RBL</w:t>
        </w:r>
      </w:hyperlink>
      <w:r w:rsidR="00972651" w:rsidRPr="00BC289E">
        <w:rPr>
          <w:rFonts w:eastAsia="Arimo" w:cs="Times New Roman"/>
          <w:color w:val="000000"/>
          <w:szCs w:val="24"/>
          <w:lang w:val="en-US"/>
        </w:rPr>
        <w:t xml:space="preserve"> </w:t>
      </w:r>
    </w:p>
    <w:p w14:paraId="049D1A99" w14:textId="77777777" w:rsidR="0006568D" w:rsidRPr="00BC289E" w:rsidRDefault="00966BB6" w:rsidP="00F53207">
      <w:pPr>
        <w:widowControl w:val="0"/>
        <w:spacing w:before="120" w:after="120" w:line="240" w:lineRule="auto"/>
        <w:contextualSpacing/>
        <w:rPr>
          <w:rFonts w:cs="Times New Roman"/>
          <w:szCs w:val="24"/>
          <w:lang w:val="en-US"/>
        </w:rPr>
      </w:pPr>
      <w:hyperlink r:id="rId311">
        <w:r w:rsidR="00972651" w:rsidRPr="00BC289E">
          <w:rPr>
            <w:rFonts w:eastAsia="Times New Roman Italics" w:cs="Times New Roman"/>
            <w:i/>
            <w:iCs/>
            <w:color w:val="5B9BD5"/>
            <w:szCs w:val="24"/>
            <w:u w:val="single" w:color="5B9BD5"/>
            <w:lang w:val="en-US"/>
          </w:rPr>
          <w:t xml:space="preserve">Appendix 3.4.2. Video Lessons </w:t>
        </w:r>
      </w:hyperlink>
      <w:r w:rsidR="00972651" w:rsidRPr="00BC289E">
        <w:rPr>
          <w:rFonts w:eastAsia="Arimo" w:cs="Times New Roman"/>
          <w:color w:val="000000"/>
          <w:szCs w:val="24"/>
          <w:lang w:val="en-US"/>
        </w:rPr>
        <w:t xml:space="preserve"> </w:t>
      </w:r>
    </w:p>
    <w:p w14:paraId="1A121B4D" w14:textId="77777777" w:rsidR="0006568D" w:rsidRPr="00BC289E" w:rsidRDefault="00966BB6" w:rsidP="00F53207">
      <w:pPr>
        <w:widowControl w:val="0"/>
        <w:spacing w:before="120" w:after="120" w:line="240" w:lineRule="auto"/>
        <w:contextualSpacing/>
        <w:rPr>
          <w:rFonts w:cs="Times New Roman"/>
          <w:szCs w:val="24"/>
          <w:lang w:val="en-US"/>
        </w:rPr>
      </w:pPr>
      <w:hyperlink r:id="rId312">
        <w:r w:rsidR="00972651" w:rsidRPr="00BC289E">
          <w:rPr>
            <w:rFonts w:eastAsia="Times New Roman Italics" w:cs="Times New Roman"/>
            <w:i/>
            <w:iCs/>
            <w:color w:val="5B9BD5"/>
            <w:szCs w:val="24"/>
            <w:u w:val="single" w:color="5B9BD5"/>
            <w:lang w:val="en-US"/>
          </w:rPr>
          <w:t>Appendix 3.4.9. Classroom Data Sheets</w:t>
        </w:r>
      </w:hyperlink>
      <w:r w:rsidR="00972651" w:rsidRPr="00BC289E">
        <w:rPr>
          <w:rFonts w:eastAsia="Arimo" w:cs="Times New Roman"/>
          <w:color w:val="000000"/>
          <w:szCs w:val="24"/>
          <w:lang w:val="en-US"/>
        </w:rPr>
        <w:t xml:space="preserve"> </w:t>
      </w:r>
    </w:p>
    <w:p w14:paraId="43AE29E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Italics" w:cs="Times New Roman"/>
          <w:i/>
          <w:iCs/>
          <w:color w:val="5B9BD5"/>
          <w:szCs w:val="24"/>
          <w:u w:val="single" w:color="5B9BD5"/>
          <w:lang w:val="en-US"/>
        </w:rPr>
        <w:t xml:space="preserve">Appendix 3.4.1. </w:t>
      </w:r>
      <w:hyperlink r:id="rId313">
        <w:r w:rsidRPr="00BC289E">
          <w:rPr>
            <w:rFonts w:eastAsia="Times New Roman Italics" w:cs="Times New Roman"/>
            <w:i/>
            <w:iCs/>
            <w:color w:val="5B9BD5"/>
            <w:szCs w:val="24"/>
            <w:u w:val="single" w:color="5B9BD5"/>
            <w:lang w:val="en-US"/>
          </w:rPr>
          <w:t>List of Trainers at the Simulation and Mock-up Center</w:t>
        </w:r>
      </w:hyperlink>
      <w:r w:rsidRPr="00BC289E">
        <w:rPr>
          <w:rFonts w:eastAsia="Times New Roman Italics" w:cs="Times New Roman"/>
          <w:i/>
          <w:iCs/>
          <w:color w:val="5B9BD5"/>
          <w:szCs w:val="24"/>
          <w:u w:val="single" w:color="5B9BD5"/>
          <w:lang w:val="en-US"/>
        </w:rPr>
        <w:t>.</w:t>
      </w:r>
      <w:r w:rsidRPr="00BC289E">
        <w:rPr>
          <w:rFonts w:eastAsia="Arimo" w:cs="Times New Roman"/>
          <w:color w:val="000000"/>
          <w:szCs w:val="24"/>
          <w:lang w:val="en-US"/>
        </w:rPr>
        <w:t xml:space="preserve"> </w:t>
      </w:r>
    </w:p>
    <w:p w14:paraId="0B8A16A1"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4B92C932" w14:textId="2C4080AB" w:rsidR="0006568D" w:rsidRPr="00BC289E" w:rsidRDefault="0006568D" w:rsidP="00F53207">
      <w:pPr>
        <w:widowControl w:val="0"/>
        <w:spacing w:before="120" w:after="120" w:line="240" w:lineRule="auto"/>
        <w:contextualSpacing/>
        <w:jc w:val="center"/>
        <w:rPr>
          <w:rFonts w:cs="Times New Roman"/>
          <w:i/>
          <w:szCs w:val="24"/>
          <w:lang w:val="en-US"/>
        </w:rPr>
      </w:pPr>
      <w:r w:rsidRPr="00BC289E">
        <w:rPr>
          <w:rFonts w:eastAsia="Times New Roman Bold" w:cs="Times New Roman"/>
          <w:b/>
          <w:bCs/>
          <w:i/>
          <w:color w:val="000000"/>
          <w:szCs w:val="24"/>
          <w:lang w:val="en-US"/>
        </w:rPr>
        <w:t>The criterion is met.</w:t>
      </w:r>
      <w:r w:rsidRPr="00BC289E">
        <w:rPr>
          <w:rFonts w:eastAsia="Arimo" w:cs="Times New Roman"/>
          <w:i/>
          <w:color w:val="000000"/>
          <w:szCs w:val="24"/>
          <w:lang w:val="en-US"/>
        </w:rPr>
        <w:t xml:space="preserve"> </w:t>
      </w:r>
    </w:p>
    <w:p w14:paraId="593D718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25395D9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Bold" w:cs="Times New Roman"/>
          <w:b/>
          <w:bCs/>
          <w:color w:val="000000"/>
          <w:szCs w:val="24"/>
          <w:lang w:val="en-US"/>
        </w:rPr>
        <w:t>Criterion 3.5.</w:t>
      </w:r>
      <w:r w:rsidRPr="00BC289E">
        <w:rPr>
          <w:rFonts w:eastAsia="Times New Roman" w:cs="Times New Roman"/>
          <w:color w:val="000000"/>
          <w:szCs w:val="24"/>
          <w:lang w:val="en-US"/>
        </w:rPr>
        <w:t xml:space="preserve"> </w:t>
      </w:r>
      <w:r w:rsidRPr="00BC289E">
        <w:rPr>
          <w:rFonts w:eastAsia="Times New Roman Bold" w:cs="Times New Roman"/>
          <w:b/>
          <w:bCs/>
          <w:color w:val="000000"/>
          <w:szCs w:val="24"/>
          <w:lang w:val="en-US"/>
        </w:rPr>
        <w:t>Academic mobility of students</w:t>
      </w:r>
      <w:r w:rsidRPr="00BC289E">
        <w:rPr>
          <w:rFonts w:eastAsia="Arimo" w:cs="Times New Roman"/>
          <w:color w:val="000000"/>
          <w:szCs w:val="24"/>
          <w:lang w:val="en-US"/>
        </w:rPr>
        <w:t xml:space="preserve"> </w:t>
      </w:r>
    </w:p>
    <w:p w14:paraId="073B529A" w14:textId="77777777" w:rsidR="00150D17" w:rsidRPr="00BC289E" w:rsidRDefault="00150D17" w:rsidP="00F53207">
      <w:pPr>
        <w:widowControl w:val="0"/>
        <w:spacing w:before="120" w:after="120" w:line="240" w:lineRule="auto"/>
        <w:contextualSpacing/>
        <w:jc w:val="both"/>
        <w:rPr>
          <w:rFonts w:eastAsia="Times New Roman" w:cs="Times New Roman"/>
          <w:color w:val="000000"/>
          <w:szCs w:val="24"/>
          <w:lang w:val="en-US"/>
        </w:rPr>
      </w:pPr>
    </w:p>
    <w:p w14:paraId="24C8A5B4" w14:textId="13177DB3"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The University has developed and operates an academic mobility program. To date, more than 40 active agreements have been concluded with universities, clinics and research centers from 12 countries (Republic of Korea, Turkey, Russia, Uzbekistan, Kazakhstan, India, Germany, Japan, China, and others).</w:t>
      </w:r>
      <w:r w:rsidRPr="00BC289E">
        <w:rPr>
          <w:rFonts w:eastAsia="Arimo" w:cs="Times New Roman"/>
          <w:color w:val="000000"/>
          <w:szCs w:val="24"/>
          <w:lang w:val="en-US"/>
        </w:rPr>
        <w:t xml:space="preserve"> </w:t>
      </w:r>
    </w:p>
    <w:p w14:paraId="7C9F269E" w14:textId="073DEF82"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The agreements cover various forms of cooperation: academic exchange of students and faculty, joint scientific research, clinical internships, and professional development.</w:t>
      </w:r>
      <w:r w:rsidRPr="00BC289E">
        <w:rPr>
          <w:rFonts w:eastAsia="Arimo" w:cs="Times New Roman"/>
          <w:color w:val="000000"/>
          <w:szCs w:val="24"/>
          <w:lang w:val="en-US"/>
        </w:rPr>
        <w:t xml:space="preserve"> </w:t>
      </w:r>
      <w:r w:rsidRPr="00BC289E">
        <w:rPr>
          <w:rFonts w:eastAsia="Times New Roman" w:cs="Times New Roman"/>
          <w:color w:val="000000"/>
          <w:szCs w:val="24"/>
          <w:lang w:val="en-US"/>
        </w:rPr>
        <w:t xml:space="preserve">Activities carried out (2024-2025 academic year): Exchange programs with universities and clinics in the Republic of Korea (Chung-Ang University, </w:t>
      </w:r>
      <w:proofErr w:type="spellStart"/>
      <w:r w:rsidRPr="00BC289E">
        <w:rPr>
          <w:rFonts w:eastAsia="Times New Roman" w:cs="Times New Roman"/>
          <w:color w:val="000000"/>
          <w:szCs w:val="24"/>
          <w:lang w:val="en-US"/>
        </w:rPr>
        <w:t>Asan</w:t>
      </w:r>
      <w:proofErr w:type="spellEnd"/>
      <w:r w:rsidRPr="00BC289E">
        <w:rPr>
          <w:rFonts w:eastAsia="Times New Roman" w:cs="Times New Roman"/>
          <w:color w:val="000000"/>
          <w:szCs w:val="24"/>
          <w:lang w:val="en-US"/>
        </w:rPr>
        <w:t xml:space="preserve"> Medical Center), India (</w:t>
      </w:r>
      <w:proofErr w:type="spellStart"/>
      <w:r w:rsidRPr="00BC289E">
        <w:rPr>
          <w:rFonts w:eastAsia="Times New Roman" w:cs="Times New Roman"/>
          <w:color w:val="000000"/>
          <w:szCs w:val="24"/>
          <w:lang w:val="en-US"/>
        </w:rPr>
        <w:t>Sarvodaya</w:t>
      </w:r>
      <w:proofErr w:type="spellEnd"/>
      <w:r w:rsidRPr="00BC289E">
        <w:rPr>
          <w:rFonts w:eastAsia="Times New Roman" w:cs="Times New Roman"/>
          <w:color w:val="000000"/>
          <w:szCs w:val="24"/>
          <w:lang w:val="en-US"/>
        </w:rPr>
        <w:t xml:space="preserve"> Hospital) and others, confirming an active mobility practice.</w:t>
      </w:r>
      <w:r w:rsidRPr="00BC289E">
        <w:rPr>
          <w:rFonts w:eastAsia="Arimo" w:cs="Times New Roman"/>
          <w:color w:val="000000"/>
          <w:szCs w:val="24"/>
          <w:lang w:val="en-US"/>
        </w:rPr>
        <w:t xml:space="preserve"> </w:t>
      </w:r>
    </w:p>
    <w:p w14:paraId="0099674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181C97AB" w14:textId="77777777" w:rsidR="0006568D" w:rsidRPr="00BC289E" w:rsidRDefault="0006568D" w:rsidP="00F53207">
      <w:pPr>
        <w:widowControl w:val="0"/>
        <w:spacing w:before="120" w:after="120" w:line="240" w:lineRule="auto"/>
        <w:contextualSpacing/>
        <w:jc w:val="center"/>
        <w:rPr>
          <w:rFonts w:cs="Times New Roman"/>
          <w:szCs w:val="24"/>
          <w:lang w:val="en-US"/>
        </w:rPr>
      </w:pPr>
      <w:r w:rsidRPr="00BC289E">
        <w:rPr>
          <w:rFonts w:eastAsia="Times New Roman Bold" w:cs="Times New Roman"/>
          <w:b/>
          <w:bCs/>
          <w:color w:val="000000"/>
          <w:szCs w:val="24"/>
          <w:lang w:val="en-US"/>
        </w:rPr>
        <w:t>Report on the Implementation of Academic Mobility for the 2024-2025 Academic Year</w:t>
      </w:r>
      <w:r w:rsidRPr="00BC289E">
        <w:rPr>
          <w:rFonts w:eastAsia="Arimo" w:cs="Times New Roman"/>
          <w:color w:val="000000"/>
          <w:szCs w:val="24"/>
          <w:lang w:val="en-US"/>
        </w:rPr>
        <w:t xml:space="preserve"> </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562"/>
        <w:gridCol w:w="1385"/>
        <w:gridCol w:w="1609"/>
        <w:gridCol w:w="1110"/>
        <w:gridCol w:w="1862"/>
        <w:gridCol w:w="2502"/>
      </w:tblGrid>
      <w:tr w:rsidR="0006568D" w:rsidRPr="008B3FDD" w14:paraId="534649DE"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F3326C" w14:textId="77957F53" w:rsidR="0006568D" w:rsidRPr="008B3FDD" w:rsidRDefault="0006568D" w:rsidP="003B54D8">
            <w:pPr>
              <w:widowControl w:val="0"/>
              <w:spacing w:before="120" w:after="120" w:line="240" w:lineRule="auto"/>
              <w:contextualSpacing/>
              <w:jc w:val="center"/>
              <w:rPr>
                <w:rFonts w:cs="Times New Roman"/>
                <w:szCs w:val="24"/>
              </w:rPr>
            </w:pPr>
            <w:r>
              <w:rPr>
                <w:rFonts w:eastAsia="Times New Roman Bold" w:cs="Times New Roman"/>
                <w:b/>
                <w:bCs/>
                <w:color w:val="000000"/>
                <w:szCs w:val="24"/>
              </w:rPr>
              <w:t>№</w:t>
            </w:r>
          </w:p>
          <w:p w14:paraId="5BE21A29" w14:textId="3D429082" w:rsidR="0006568D" w:rsidRPr="008B3FDD" w:rsidRDefault="0006568D" w:rsidP="003B54D8">
            <w:pPr>
              <w:widowControl w:val="0"/>
              <w:spacing w:before="120" w:after="120" w:line="240" w:lineRule="auto"/>
              <w:contextualSpacing/>
              <w:jc w:val="center"/>
              <w:rPr>
                <w:rFonts w:cs="Times New Roman"/>
                <w:szCs w:val="24"/>
              </w:rPr>
            </w:pP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C126C94"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Bold" w:cs="Times New Roman"/>
                <w:b/>
                <w:bCs/>
                <w:color w:val="000000"/>
                <w:szCs w:val="24"/>
              </w:rPr>
              <w:t>Institution</w:t>
            </w:r>
            <w:proofErr w:type="spellEnd"/>
            <w:r>
              <w:rPr>
                <w:rFonts w:eastAsia="Arimo" w:cs="Times New Roman"/>
                <w:color w:val="000000"/>
                <w:szCs w:val="24"/>
              </w:rPr>
              <w:t xml:space="preserve"> </w:t>
            </w:r>
          </w:p>
          <w:p w14:paraId="39DC251C"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D88779E"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Bold" w:cs="Times New Roman"/>
                <w:b/>
                <w:bCs/>
                <w:color w:val="000000"/>
                <w:szCs w:val="24"/>
              </w:rPr>
              <w:t>Form</w:t>
            </w:r>
            <w:proofErr w:type="spellEnd"/>
            <w:r>
              <w:rPr>
                <w:rFonts w:eastAsia="Times New Roman Bold" w:cs="Times New Roman"/>
                <w:b/>
                <w:bCs/>
                <w:color w:val="000000"/>
                <w:szCs w:val="24"/>
              </w:rPr>
              <w:t xml:space="preserve"> </w:t>
            </w:r>
            <w:proofErr w:type="spellStart"/>
            <w:r>
              <w:rPr>
                <w:rFonts w:eastAsia="Times New Roman Bold" w:cs="Times New Roman"/>
                <w:b/>
                <w:bCs/>
                <w:color w:val="000000"/>
                <w:szCs w:val="24"/>
              </w:rPr>
              <w:t>of</w:t>
            </w:r>
            <w:proofErr w:type="spellEnd"/>
            <w:r>
              <w:rPr>
                <w:rFonts w:eastAsia="Times New Roman Bold" w:cs="Times New Roman"/>
                <w:b/>
                <w:bCs/>
                <w:color w:val="000000"/>
                <w:szCs w:val="24"/>
              </w:rPr>
              <w:t xml:space="preserve"> </w:t>
            </w:r>
            <w:proofErr w:type="spellStart"/>
            <w:r>
              <w:rPr>
                <w:rFonts w:eastAsia="Times New Roman Bold" w:cs="Times New Roman"/>
                <w:b/>
                <w:bCs/>
                <w:color w:val="000000"/>
                <w:szCs w:val="24"/>
              </w:rPr>
              <w:t>academic</w:t>
            </w:r>
            <w:proofErr w:type="spellEnd"/>
            <w:r>
              <w:rPr>
                <w:rFonts w:eastAsia="Times New Roman Bold" w:cs="Times New Roman"/>
                <w:b/>
                <w:bCs/>
                <w:color w:val="000000"/>
                <w:szCs w:val="24"/>
              </w:rPr>
              <w:t xml:space="preserve"> </w:t>
            </w:r>
            <w:proofErr w:type="spellStart"/>
            <w:r>
              <w:rPr>
                <w:rFonts w:eastAsia="Times New Roman Bold" w:cs="Times New Roman"/>
                <w:b/>
                <w:bCs/>
                <w:color w:val="000000"/>
                <w:szCs w:val="24"/>
              </w:rPr>
              <w:t>mobility</w:t>
            </w:r>
            <w:proofErr w:type="spellEnd"/>
            <w:r>
              <w:rPr>
                <w:rFonts w:eastAsia="Arimo" w:cs="Times New Roman"/>
                <w:color w:val="000000"/>
                <w:szCs w:val="24"/>
              </w:rPr>
              <w:t xml:space="preserve"> </w:t>
            </w:r>
          </w:p>
          <w:p w14:paraId="0761B714"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AB9231A"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Bold" w:cs="Times New Roman"/>
                <w:b/>
                <w:bCs/>
                <w:color w:val="000000"/>
                <w:szCs w:val="24"/>
              </w:rPr>
              <w:t>Dates</w:t>
            </w:r>
            <w:proofErr w:type="spellEnd"/>
            <w:r>
              <w:rPr>
                <w:rFonts w:eastAsia="Arimo" w:cs="Times New Roman"/>
                <w:color w:val="000000"/>
                <w:szCs w:val="24"/>
              </w:rPr>
              <w:t xml:space="preserve"> </w:t>
            </w:r>
          </w:p>
          <w:p w14:paraId="3B84760F"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3B20094" w14:textId="77777777" w:rsidR="0006568D" w:rsidRPr="008B3FDD" w:rsidRDefault="0006568D" w:rsidP="00F53207">
            <w:pPr>
              <w:widowControl w:val="0"/>
              <w:spacing w:before="120" w:after="120" w:line="240" w:lineRule="auto"/>
              <w:contextualSpacing/>
              <w:jc w:val="center"/>
              <w:rPr>
                <w:rFonts w:cs="Times New Roman"/>
                <w:szCs w:val="24"/>
              </w:rPr>
            </w:pPr>
            <w:proofErr w:type="spellStart"/>
            <w:r>
              <w:rPr>
                <w:rFonts w:eastAsia="Times New Roman Bold" w:cs="Times New Roman"/>
                <w:b/>
                <w:bCs/>
                <w:color w:val="000000"/>
                <w:szCs w:val="24"/>
              </w:rPr>
              <w:t>University</w:t>
            </w:r>
            <w:proofErr w:type="spellEnd"/>
            <w:r>
              <w:rPr>
                <w:rFonts w:eastAsia="Times New Roman Bold" w:cs="Times New Roman"/>
                <w:b/>
                <w:bCs/>
                <w:color w:val="000000"/>
                <w:szCs w:val="24"/>
              </w:rPr>
              <w:t xml:space="preserve"> </w:t>
            </w:r>
            <w:proofErr w:type="spellStart"/>
            <w:r>
              <w:rPr>
                <w:rFonts w:eastAsia="Times New Roman Bold" w:cs="Times New Roman"/>
                <w:b/>
                <w:bCs/>
                <w:color w:val="000000"/>
                <w:szCs w:val="24"/>
              </w:rPr>
              <w:t>participants</w:t>
            </w:r>
            <w:proofErr w:type="spellEnd"/>
            <w:r>
              <w:rPr>
                <w:rFonts w:eastAsia="Arimo" w:cs="Times New Roman"/>
                <w:color w:val="000000"/>
                <w:szCs w:val="24"/>
              </w:rPr>
              <w:t xml:space="preserve"> </w:t>
            </w:r>
          </w:p>
          <w:p w14:paraId="3ECD1385"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72A26B" w14:textId="77777777" w:rsidR="0006568D" w:rsidRPr="008B3FDD" w:rsidRDefault="0006568D" w:rsidP="00F53207">
            <w:pPr>
              <w:widowControl w:val="0"/>
              <w:spacing w:before="120" w:after="120" w:line="240" w:lineRule="auto"/>
              <w:contextualSpacing/>
              <w:jc w:val="center"/>
              <w:rPr>
                <w:rFonts w:cs="Times New Roman"/>
                <w:szCs w:val="24"/>
              </w:rPr>
            </w:pPr>
            <w:proofErr w:type="spellStart"/>
            <w:r>
              <w:rPr>
                <w:rFonts w:eastAsia="Times New Roman Bold" w:cs="Times New Roman"/>
                <w:b/>
                <w:bCs/>
                <w:color w:val="000000"/>
                <w:szCs w:val="24"/>
              </w:rPr>
              <w:t>Topic</w:t>
            </w:r>
            <w:proofErr w:type="spellEnd"/>
            <w:r>
              <w:rPr>
                <w:rFonts w:eastAsia="Arimo" w:cs="Times New Roman"/>
                <w:color w:val="000000"/>
                <w:szCs w:val="24"/>
              </w:rPr>
              <w:t xml:space="preserve"> </w:t>
            </w:r>
          </w:p>
          <w:p w14:paraId="34CDB931"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r>
      <w:tr w:rsidR="0006568D" w:rsidRPr="00FE6347" w14:paraId="6F701222"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A8CA4E9" w14:textId="284E23CC" w:rsidR="0006568D" w:rsidRPr="003B54D8" w:rsidRDefault="003B54D8" w:rsidP="003B54D8">
            <w:pPr>
              <w:widowControl w:val="0"/>
              <w:spacing w:after="0" w:line="240" w:lineRule="auto"/>
              <w:contextualSpacing/>
              <w:jc w:val="center"/>
              <w:rPr>
                <w:rFonts w:cs="Times New Roman"/>
                <w:szCs w:val="24"/>
                <w:lang w:val="en-US"/>
              </w:rPr>
            </w:pPr>
            <w:r>
              <w:rPr>
                <w:rFonts w:cs="Times New Roman"/>
                <w:szCs w:val="24"/>
                <w:lang w:val="en-US"/>
              </w:rPr>
              <w:t>1</w:t>
            </w:r>
          </w:p>
          <w:p w14:paraId="109F61A1" w14:textId="6F589659" w:rsidR="0006568D" w:rsidRPr="008B3FDD" w:rsidRDefault="0006568D" w:rsidP="003B54D8">
            <w:pPr>
              <w:widowControl w:val="0"/>
              <w:spacing w:before="120" w:after="120" w:line="240" w:lineRule="auto"/>
              <w:contextualSpacing/>
              <w:jc w:val="center"/>
              <w:rPr>
                <w:rFonts w:cs="Times New Roman"/>
                <w:szCs w:val="24"/>
              </w:rPr>
            </w:pP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D710EF1"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Lees</w:t>
            </w:r>
            <w:proofErr w:type="spellEnd"/>
            <w:r>
              <w:rPr>
                <w:rFonts w:eastAsia="Times New Roman" w:cs="Times New Roman"/>
                <w:color w:val="000000"/>
                <w:szCs w:val="24"/>
              </w:rPr>
              <w:t xml:space="preserve"> </w:t>
            </w:r>
            <w:proofErr w:type="spellStart"/>
            <w:r>
              <w:rPr>
                <w:rFonts w:eastAsia="Times New Roman" w:cs="Times New Roman"/>
                <w:color w:val="000000"/>
                <w:szCs w:val="24"/>
              </w:rPr>
              <w:t>Eye</w:t>
            </w:r>
            <w:proofErr w:type="spellEnd"/>
            <w:r>
              <w:rPr>
                <w:rFonts w:eastAsia="Times New Roman" w:cs="Times New Roman"/>
                <w:color w:val="000000"/>
                <w:szCs w:val="24"/>
              </w:rPr>
              <w:t xml:space="preserve"> </w:t>
            </w:r>
            <w:proofErr w:type="spellStart"/>
            <w:r>
              <w:rPr>
                <w:rFonts w:eastAsia="Times New Roman" w:cs="Times New Roman"/>
                <w:color w:val="000000"/>
                <w:szCs w:val="24"/>
              </w:rPr>
              <w:t>clinic</w:t>
            </w:r>
            <w:proofErr w:type="spellEnd"/>
            <w:r>
              <w:rPr>
                <w:rFonts w:eastAsia="Arimo" w:cs="Times New Roman"/>
                <w:color w:val="000000"/>
                <w:szCs w:val="24"/>
              </w:rPr>
              <w:t xml:space="preserve"> </w:t>
            </w:r>
          </w:p>
          <w:p w14:paraId="055708E6"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6FD0EC2"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faculty</w:t>
            </w:r>
            <w:proofErr w:type="spellEnd"/>
            <w:r>
              <w:rPr>
                <w:rFonts w:eastAsia="Times New Roman" w:cs="Times New Roman"/>
                <w:color w:val="000000"/>
                <w:szCs w:val="24"/>
              </w:rPr>
              <w:t xml:space="preserve"> </w:t>
            </w:r>
            <w:proofErr w:type="spellStart"/>
            <w:r>
              <w:rPr>
                <w:rFonts w:eastAsia="Times New Roman" w:cs="Times New Roman"/>
                <w:color w:val="000000"/>
                <w:szCs w:val="24"/>
              </w:rPr>
              <w:t>professional</w:t>
            </w:r>
            <w:proofErr w:type="spellEnd"/>
            <w:r>
              <w:rPr>
                <w:rFonts w:eastAsia="Times New Roman" w:cs="Times New Roman"/>
                <w:color w:val="000000"/>
                <w:szCs w:val="24"/>
              </w:rPr>
              <w:t xml:space="preserve"> </w:t>
            </w:r>
            <w:proofErr w:type="spellStart"/>
            <w:r>
              <w:rPr>
                <w:rFonts w:eastAsia="Times New Roman" w:cs="Times New Roman"/>
                <w:color w:val="000000"/>
                <w:szCs w:val="24"/>
              </w:rPr>
              <w:t>development</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Arimo" w:cs="Times New Roman"/>
                <w:color w:val="000000"/>
                <w:szCs w:val="24"/>
              </w:rPr>
              <w:t xml:space="preserve"> </w:t>
            </w:r>
          </w:p>
          <w:p w14:paraId="652C12F3"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6DFD276"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01.09.24 – 07.09.24</w:t>
            </w:r>
            <w:r>
              <w:rPr>
                <w:rFonts w:eastAsia="Arimo" w:cs="Times New Roman"/>
                <w:color w:val="000000"/>
                <w:szCs w:val="24"/>
              </w:rPr>
              <w:t xml:space="preserve"> </w:t>
            </w:r>
          </w:p>
          <w:p w14:paraId="3399DF12"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10F8617" w14:textId="77777777" w:rsidR="0006568D" w:rsidRPr="00BC289E" w:rsidRDefault="0006568D" w:rsidP="00F53207">
            <w:pPr>
              <w:widowControl w:val="0"/>
              <w:spacing w:before="120" w:after="120" w:line="240" w:lineRule="auto"/>
              <w:contextualSpacing/>
              <w:rPr>
                <w:rFonts w:cs="Times New Roman"/>
                <w:szCs w:val="24"/>
                <w:lang w:val="en-US"/>
              </w:rPr>
            </w:pPr>
            <w:proofErr w:type="spellStart"/>
            <w:r w:rsidRPr="00BC289E">
              <w:rPr>
                <w:rFonts w:eastAsia="Times New Roman" w:cs="Times New Roman"/>
                <w:color w:val="000000"/>
                <w:szCs w:val="24"/>
                <w:lang w:val="en-US"/>
              </w:rPr>
              <w:t>Umetalieva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Maana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Nurdinovna</w:t>
            </w:r>
            <w:proofErr w:type="spellEnd"/>
            <w:r w:rsidRPr="00BC289E">
              <w:rPr>
                <w:rFonts w:eastAsia="Times New Roman" w:cs="Times New Roman"/>
                <w:color w:val="000000"/>
                <w:szCs w:val="24"/>
                <w:lang w:val="en-US"/>
              </w:rPr>
              <w:t>, Director of HSM</w:t>
            </w:r>
            <w:r w:rsidRPr="00BC289E">
              <w:rPr>
                <w:rFonts w:eastAsia="Arimo" w:cs="Times New Roman"/>
                <w:color w:val="000000"/>
                <w:szCs w:val="24"/>
                <w:lang w:val="en-US"/>
              </w:rPr>
              <w:t xml:space="preserve"> </w:t>
            </w:r>
          </w:p>
          <w:p w14:paraId="3B97DDF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C2A7297"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Observation of various ophthalmological surgeries, patient management, diagnosis and treatment.</w:t>
            </w:r>
            <w:r w:rsidRPr="00BC289E">
              <w:rPr>
                <w:rFonts w:eastAsia="Arimo" w:cs="Times New Roman"/>
                <w:color w:val="000000"/>
                <w:szCs w:val="24"/>
                <w:lang w:val="en-US"/>
              </w:rPr>
              <w:t xml:space="preserve"> </w:t>
            </w:r>
          </w:p>
          <w:p w14:paraId="137AF75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8B3FDD" w14:paraId="23E720E8"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9748568" w14:textId="58C006B3" w:rsidR="0006568D" w:rsidRPr="00BC289E" w:rsidRDefault="003B54D8" w:rsidP="003B54D8">
            <w:pPr>
              <w:widowControl w:val="0"/>
              <w:spacing w:after="0" w:line="240" w:lineRule="auto"/>
              <w:ind w:left="40"/>
              <w:contextualSpacing/>
              <w:jc w:val="center"/>
              <w:rPr>
                <w:rFonts w:cs="Times New Roman"/>
                <w:szCs w:val="24"/>
                <w:lang w:val="en-US"/>
              </w:rPr>
            </w:pPr>
            <w:r>
              <w:rPr>
                <w:rFonts w:cs="Times New Roman"/>
                <w:szCs w:val="24"/>
                <w:lang w:val="en-US"/>
              </w:rPr>
              <w:t>2</w:t>
            </w:r>
          </w:p>
          <w:p w14:paraId="462EC5B7" w14:textId="15449140" w:rsidR="0006568D" w:rsidRPr="00BC289E" w:rsidRDefault="0006568D" w:rsidP="003B54D8">
            <w:pPr>
              <w:widowControl w:val="0"/>
              <w:spacing w:before="120" w:after="120" w:line="240" w:lineRule="auto"/>
              <w:contextualSpacing/>
              <w:jc w:val="center"/>
              <w:rPr>
                <w:rFonts w:cs="Times New Roman"/>
                <w:szCs w:val="24"/>
                <w:lang w:val="en-US"/>
              </w:rPr>
            </w:pP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63DCA5" w14:textId="77777777" w:rsidR="0006568D" w:rsidRPr="008B3FDD" w:rsidRDefault="0006568D" w:rsidP="00F53207">
            <w:pPr>
              <w:widowControl w:val="0"/>
              <w:spacing w:before="120" w:after="120" w:line="240" w:lineRule="auto"/>
              <w:contextualSpacing/>
              <w:rPr>
                <w:rFonts w:cs="Times New Roman"/>
                <w:szCs w:val="24"/>
              </w:rPr>
            </w:pPr>
            <w:r>
              <w:rPr>
                <w:rFonts w:eastAsia="Times New Roman" w:cs="Times New Roman"/>
                <w:color w:val="000000"/>
                <w:szCs w:val="24"/>
              </w:rPr>
              <w:t>HSM IUK</w:t>
            </w:r>
            <w:r>
              <w:rPr>
                <w:rFonts w:eastAsia="Arimo" w:cs="Times New Roman"/>
                <w:color w:val="000000"/>
                <w:szCs w:val="24"/>
              </w:rPr>
              <w:t xml:space="preserve"> </w:t>
            </w:r>
          </w:p>
          <w:p w14:paraId="11144D48"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2E5847E"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guest</w:t>
            </w:r>
            <w:proofErr w:type="spellEnd"/>
            <w:r>
              <w:rPr>
                <w:rFonts w:eastAsia="Times New Roman" w:cs="Times New Roman"/>
                <w:color w:val="000000"/>
                <w:szCs w:val="24"/>
              </w:rPr>
              <w:t xml:space="preserve"> </w:t>
            </w:r>
            <w:proofErr w:type="spellStart"/>
            <w:r>
              <w:rPr>
                <w:rFonts w:eastAsia="Times New Roman" w:cs="Times New Roman"/>
                <w:color w:val="000000"/>
                <w:szCs w:val="24"/>
              </w:rPr>
              <w:t>lecture</w:t>
            </w:r>
            <w:proofErr w:type="spellEnd"/>
            <w:r>
              <w:rPr>
                <w:rFonts w:eastAsia="Times New Roman" w:cs="Times New Roman"/>
                <w:color w:val="000000"/>
                <w:szCs w:val="24"/>
              </w:rPr>
              <w:t xml:space="preserve"> </w:t>
            </w:r>
            <w:proofErr w:type="spellStart"/>
            <w:r>
              <w:rPr>
                <w:rFonts w:eastAsia="Times New Roman" w:cs="Times New Roman"/>
                <w:color w:val="000000"/>
                <w:szCs w:val="24"/>
              </w:rPr>
              <w:t>for</w:t>
            </w:r>
            <w:proofErr w:type="spellEnd"/>
            <w:r>
              <w:rPr>
                <w:rFonts w:eastAsia="Times New Roman" w:cs="Times New Roman"/>
                <w:color w:val="000000"/>
                <w:szCs w:val="24"/>
              </w:rPr>
              <w:t xml:space="preserve"> </w:t>
            </w:r>
            <w:proofErr w:type="spellStart"/>
            <w:r>
              <w:rPr>
                <w:rFonts w:eastAsia="Times New Roman" w:cs="Times New Roman"/>
                <w:color w:val="000000"/>
                <w:szCs w:val="24"/>
              </w:rPr>
              <w:t>students</w:t>
            </w:r>
            <w:proofErr w:type="spellEnd"/>
            <w:r>
              <w:rPr>
                <w:rFonts w:eastAsia="Arimo" w:cs="Times New Roman"/>
                <w:color w:val="000000"/>
                <w:szCs w:val="24"/>
              </w:rPr>
              <w:t xml:space="preserve"> </w:t>
            </w:r>
          </w:p>
          <w:p w14:paraId="4A18BE99"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lastRenderedPageBreak/>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254D1D8"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lastRenderedPageBreak/>
              <w:t>02.10.24</w:t>
            </w:r>
            <w:r>
              <w:rPr>
                <w:rFonts w:eastAsia="Arimo" w:cs="Times New Roman"/>
                <w:color w:val="000000"/>
                <w:szCs w:val="24"/>
              </w:rPr>
              <w:t xml:space="preserve"> </w:t>
            </w:r>
          </w:p>
          <w:p w14:paraId="7B031246"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FE0FA38"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Makeshova</w:t>
            </w:r>
            <w:proofErr w:type="spellEnd"/>
            <w:r>
              <w:rPr>
                <w:rFonts w:eastAsia="Times New Roman" w:cs="Times New Roman"/>
                <w:color w:val="000000"/>
                <w:szCs w:val="24"/>
              </w:rPr>
              <w:t xml:space="preserve"> A.D.</w:t>
            </w:r>
            <w:r>
              <w:rPr>
                <w:rFonts w:eastAsia="Arimo" w:cs="Times New Roman"/>
                <w:color w:val="000000"/>
                <w:szCs w:val="24"/>
              </w:rPr>
              <w:t xml:space="preserve"> </w:t>
            </w:r>
          </w:p>
          <w:p w14:paraId="34EC1AAC"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0C81AA4" w14:textId="77777777" w:rsidR="0006568D" w:rsidRPr="008B3FDD" w:rsidRDefault="0006568D" w:rsidP="00F53207">
            <w:pPr>
              <w:widowControl w:val="0"/>
              <w:spacing w:before="120" w:after="120" w:line="240" w:lineRule="auto"/>
              <w:contextualSpacing/>
              <w:rPr>
                <w:rFonts w:cs="Times New Roman"/>
                <w:szCs w:val="24"/>
              </w:rPr>
            </w:pPr>
            <w:r w:rsidRPr="00BC289E">
              <w:rPr>
                <w:rFonts w:eastAsia="Times New Roman" w:cs="Times New Roman"/>
                <w:color w:val="000000"/>
                <w:szCs w:val="24"/>
                <w:lang w:val="en-US"/>
              </w:rPr>
              <w:t xml:space="preserve">Lecture topic: The role of iron in the human </w:t>
            </w:r>
            <w:r w:rsidRPr="00BC289E">
              <w:rPr>
                <w:rFonts w:eastAsia="Times New Roman" w:cs="Times New Roman"/>
                <w:color w:val="000000"/>
                <w:szCs w:val="24"/>
                <w:lang w:val="en-US"/>
              </w:rPr>
              <w:lastRenderedPageBreak/>
              <w:t xml:space="preserve">body. </w:t>
            </w:r>
            <w:proofErr w:type="spellStart"/>
            <w:r>
              <w:rPr>
                <w:rFonts w:eastAsia="Times New Roman" w:cs="Times New Roman"/>
                <w:color w:val="000000"/>
                <w:szCs w:val="24"/>
              </w:rPr>
              <w:t>Iron</w:t>
            </w:r>
            <w:proofErr w:type="spellEnd"/>
            <w:r>
              <w:rPr>
                <w:rFonts w:eastAsia="Times New Roman" w:cs="Times New Roman"/>
                <w:color w:val="000000"/>
                <w:szCs w:val="24"/>
              </w:rPr>
              <w:t xml:space="preserve"> </w:t>
            </w:r>
            <w:proofErr w:type="spellStart"/>
            <w:r>
              <w:rPr>
                <w:rFonts w:eastAsia="Times New Roman" w:cs="Times New Roman"/>
                <w:color w:val="000000"/>
                <w:szCs w:val="24"/>
              </w:rPr>
              <w:t>deficiency</w:t>
            </w:r>
            <w:proofErr w:type="spellEnd"/>
            <w:r>
              <w:rPr>
                <w:rFonts w:eastAsia="Times New Roman" w:cs="Times New Roman"/>
                <w:color w:val="000000"/>
                <w:szCs w:val="24"/>
              </w:rPr>
              <w:t xml:space="preserve"> </w:t>
            </w:r>
            <w:proofErr w:type="spellStart"/>
            <w:r>
              <w:rPr>
                <w:rFonts w:eastAsia="Times New Roman" w:cs="Times New Roman"/>
                <w:color w:val="000000"/>
                <w:szCs w:val="24"/>
              </w:rPr>
              <w:t>anemia</w:t>
            </w:r>
            <w:proofErr w:type="spellEnd"/>
            <w:r>
              <w:rPr>
                <w:rFonts w:eastAsia="Times New Roman" w:cs="Times New Roman"/>
                <w:color w:val="000000"/>
                <w:szCs w:val="24"/>
              </w:rPr>
              <w:t xml:space="preserve">. </w:t>
            </w:r>
            <w:proofErr w:type="spellStart"/>
            <w:r>
              <w:rPr>
                <w:rFonts w:eastAsia="Times New Roman" w:cs="Times New Roman"/>
                <w:color w:val="000000"/>
                <w:szCs w:val="24"/>
              </w:rPr>
              <w:t>Hemochromatosis</w:t>
            </w:r>
            <w:proofErr w:type="spellEnd"/>
            <w:r>
              <w:rPr>
                <w:rFonts w:eastAsia="Times New Roman" w:cs="Times New Roman"/>
                <w:color w:val="000000"/>
                <w:szCs w:val="24"/>
              </w:rPr>
              <w:t>.</w:t>
            </w:r>
            <w:r>
              <w:rPr>
                <w:rFonts w:eastAsia="Arimo" w:cs="Times New Roman"/>
                <w:color w:val="000000"/>
                <w:szCs w:val="24"/>
              </w:rPr>
              <w:t xml:space="preserve"> </w:t>
            </w:r>
          </w:p>
          <w:p w14:paraId="77B2DD77"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r>
      <w:tr w:rsidR="0006568D" w:rsidRPr="00FE6347" w14:paraId="0AE4C0AD"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4E635BA" w14:textId="0284FD0D" w:rsidR="0006568D" w:rsidRPr="003B54D8" w:rsidRDefault="0006568D" w:rsidP="003B54D8">
            <w:pPr>
              <w:widowControl w:val="0"/>
              <w:spacing w:after="0" w:line="240" w:lineRule="auto"/>
              <w:contextualSpacing/>
              <w:jc w:val="center"/>
              <w:rPr>
                <w:rFonts w:cs="Times New Roman"/>
                <w:szCs w:val="24"/>
                <w:lang w:val="en-US"/>
              </w:rPr>
            </w:pPr>
          </w:p>
          <w:p w14:paraId="3EA80B6B" w14:textId="0422A5E8" w:rsidR="0006568D" w:rsidRPr="003B54D8" w:rsidRDefault="003B54D8" w:rsidP="003B54D8">
            <w:pPr>
              <w:widowControl w:val="0"/>
              <w:spacing w:before="120" w:after="120" w:line="240" w:lineRule="auto"/>
              <w:contextualSpacing/>
              <w:jc w:val="center"/>
              <w:rPr>
                <w:rFonts w:cs="Times New Roman"/>
                <w:szCs w:val="24"/>
                <w:lang w:val="en-US"/>
              </w:rPr>
            </w:pPr>
            <w:r>
              <w:rPr>
                <w:rFonts w:cs="Times New Roman"/>
                <w:szCs w:val="24"/>
                <w:lang w:val="en-US"/>
              </w:rPr>
              <w:t>3</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FCAE29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Chung-Ang University, Republic of Korea</w:t>
            </w:r>
            <w:r w:rsidRPr="00BC289E">
              <w:rPr>
                <w:rFonts w:eastAsia="Arimo" w:cs="Times New Roman"/>
                <w:color w:val="000000"/>
                <w:szCs w:val="24"/>
                <w:lang w:val="en-US"/>
              </w:rPr>
              <w:t xml:space="preserve"> </w:t>
            </w:r>
          </w:p>
          <w:p w14:paraId="3564533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4DA1975"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faculty</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Arimo" w:cs="Times New Roman"/>
                <w:color w:val="000000"/>
                <w:szCs w:val="24"/>
              </w:rPr>
              <w:t xml:space="preserve"> </w:t>
            </w:r>
          </w:p>
          <w:p w14:paraId="1E0F9697"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710E6B6"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13.01.25</w:t>
            </w:r>
            <w:r>
              <w:rPr>
                <w:rFonts w:eastAsia="Arimo" w:cs="Times New Roman"/>
                <w:color w:val="000000"/>
                <w:szCs w:val="24"/>
              </w:rPr>
              <w:t xml:space="preserve"> </w:t>
            </w:r>
          </w:p>
          <w:p w14:paraId="3E6FB560"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w:t>
            </w:r>
            <w:r>
              <w:rPr>
                <w:rFonts w:eastAsia="Arimo" w:cs="Times New Roman"/>
                <w:color w:val="000000"/>
                <w:szCs w:val="24"/>
              </w:rPr>
              <w:t xml:space="preserve"> </w:t>
            </w:r>
          </w:p>
          <w:p w14:paraId="5E8DF4DF"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28.02.25</w:t>
            </w:r>
            <w:r>
              <w:rPr>
                <w:rFonts w:eastAsia="Arimo" w:cs="Times New Roman"/>
                <w:color w:val="000000"/>
                <w:szCs w:val="24"/>
              </w:rPr>
              <w:t xml:space="preserve"> </w:t>
            </w:r>
          </w:p>
          <w:p w14:paraId="06F7F66B"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1B50D75" w14:textId="77777777" w:rsidR="0006568D" w:rsidRPr="00BC289E" w:rsidRDefault="0006568D" w:rsidP="00F53207">
            <w:pPr>
              <w:widowControl w:val="0"/>
              <w:spacing w:before="120" w:after="120" w:line="240" w:lineRule="auto"/>
              <w:contextualSpacing/>
              <w:rPr>
                <w:rFonts w:cs="Times New Roman"/>
                <w:szCs w:val="24"/>
                <w:lang w:val="en-US"/>
              </w:rPr>
            </w:pPr>
            <w:proofErr w:type="spellStart"/>
            <w:r w:rsidRPr="00BC289E">
              <w:rPr>
                <w:rFonts w:eastAsia="Times New Roman" w:cs="Times New Roman"/>
                <w:color w:val="000000"/>
                <w:szCs w:val="24"/>
                <w:lang w:val="en-US"/>
              </w:rPr>
              <w:t>Umetalieva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Maana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Nurdinovna</w:t>
            </w:r>
            <w:proofErr w:type="spellEnd"/>
            <w:r w:rsidRPr="00BC289E">
              <w:rPr>
                <w:rFonts w:eastAsia="Times New Roman" w:cs="Times New Roman"/>
                <w:color w:val="000000"/>
                <w:szCs w:val="24"/>
                <w:lang w:val="en-US"/>
              </w:rPr>
              <w:t>, Director of HSM</w:t>
            </w:r>
            <w:r w:rsidRPr="00BC289E">
              <w:rPr>
                <w:rFonts w:eastAsia="Arimo" w:cs="Times New Roman"/>
                <w:color w:val="000000"/>
                <w:szCs w:val="24"/>
                <w:lang w:val="en-US"/>
              </w:rPr>
              <w:t xml:space="preserve"> </w:t>
            </w:r>
          </w:p>
          <w:p w14:paraId="49D2303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F91CCB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Delivering lectures to students as a visiting professor, working at the University, the directorate, and the university clinic</w:t>
            </w:r>
            <w:r w:rsidRPr="00BC289E">
              <w:rPr>
                <w:rFonts w:eastAsia="Arimo" w:cs="Times New Roman"/>
                <w:color w:val="000000"/>
                <w:szCs w:val="24"/>
                <w:lang w:val="en-US"/>
              </w:rPr>
              <w:t xml:space="preserve"> </w:t>
            </w:r>
          </w:p>
          <w:p w14:paraId="37672434"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FE6347" w14:paraId="7FACC994"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4C061E7" w14:textId="066CBE28" w:rsidR="0006568D" w:rsidRPr="00BC289E" w:rsidRDefault="0006568D" w:rsidP="003B54D8">
            <w:pPr>
              <w:widowControl w:val="0"/>
              <w:spacing w:after="0" w:line="240" w:lineRule="auto"/>
              <w:contextualSpacing/>
              <w:jc w:val="center"/>
              <w:rPr>
                <w:rFonts w:cs="Times New Roman"/>
                <w:szCs w:val="24"/>
                <w:lang w:val="en-US"/>
              </w:rPr>
            </w:pPr>
          </w:p>
          <w:p w14:paraId="63787F1B" w14:textId="404371F9" w:rsidR="0006568D" w:rsidRPr="00BC289E" w:rsidRDefault="003B54D8" w:rsidP="003B54D8">
            <w:pPr>
              <w:widowControl w:val="0"/>
              <w:spacing w:before="120" w:after="120" w:line="240" w:lineRule="auto"/>
              <w:contextualSpacing/>
              <w:jc w:val="center"/>
              <w:rPr>
                <w:rFonts w:cs="Times New Roman"/>
                <w:szCs w:val="24"/>
                <w:lang w:val="en-US"/>
              </w:rPr>
            </w:pPr>
            <w:r>
              <w:rPr>
                <w:rFonts w:cs="Times New Roman"/>
                <w:szCs w:val="24"/>
                <w:lang w:val="en-US"/>
              </w:rPr>
              <w:t>4</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0B124BF"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Sarvodaya</w:t>
            </w:r>
            <w:proofErr w:type="spellEnd"/>
            <w:r>
              <w:rPr>
                <w:rFonts w:eastAsia="Times New Roman" w:cs="Times New Roman"/>
                <w:color w:val="000000"/>
                <w:szCs w:val="24"/>
              </w:rPr>
              <w:t xml:space="preserve"> </w:t>
            </w:r>
            <w:proofErr w:type="spellStart"/>
            <w:r>
              <w:rPr>
                <w:rFonts w:eastAsia="Times New Roman" w:cs="Times New Roman"/>
                <w:color w:val="000000"/>
                <w:szCs w:val="24"/>
              </w:rPr>
              <w:t>Hospital</w:t>
            </w:r>
            <w:proofErr w:type="spellEnd"/>
            <w:r>
              <w:rPr>
                <w:rFonts w:eastAsia="Times New Roman" w:cs="Times New Roman"/>
                <w:color w:val="000000"/>
                <w:szCs w:val="24"/>
              </w:rPr>
              <w:t xml:space="preserve">, </w:t>
            </w:r>
            <w:proofErr w:type="spellStart"/>
            <w:r>
              <w:rPr>
                <w:rFonts w:eastAsia="Times New Roman" w:cs="Times New Roman"/>
                <w:color w:val="000000"/>
                <w:szCs w:val="24"/>
              </w:rPr>
              <w:t>India</w:t>
            </w:r>
            <w:proofErr w:type="spellEnd"/>
            <w:r>
              <w:rPr>
                <w:rFonts w:eastAsia="Arimo" w:cs="Times New Roman"/>
                <w:color w:val="000000"/>
                <w:szCs w:val="24"/>
              </w:rPr>
              <w:t xml:space="preserve"> </w:t>
            </w:r>
          </w:p>
          <w:p w14:paraId="46DB897B"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F360235"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student</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Times New Roman" w:cs="Times New Roman"/>
                <w:color w:val="000000"/>
                <w:szCs w:val="24"/>
              </w:rPr>
              <w:t xml:space="preserve"> </w:t>
            </w:r>
            <w:r>
              <w:rPr>
                <w:rFonts w:eastAsia="Arimo" w:cs="Times New Roman"/>
                <w:color w:val="000000"/>
                <w:szCs w:val="24"/>
              </w:rPr>
              <w:t xml:space="preserve"> </w:t>
            </w:r>
          </w:p>
          <w:p w14:paraId="05FF92E2"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8B2A3AC"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24.03.25 – 07.04.25</w:t>
            </w:r>
            <w:r>
              <w:rPr>
                <w:rFonts w:eastAsia="Arimo" w:cs="Times New Roman"/>
                <w:color w:val="000000"/>
                <w:szCs w:val="24"/>
              </w:rPr>
              <w:t xml:space="preserve"> </w:t>
            </w:r>
          </w:p>
          <w:p w14:paraId="383DC079"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40DA44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1. </w:t>
            </w:r>
            <w:proofErr w:type="spellStart"/>
            <w:r w:rsidRPr="00BC289E">
              <w:rPr>
                <w:rFonts w:eastAsia="Times New Roman" w:cs="Times New Roman"/>
                <w:color w:val="000000"/>
                <w:szCs w:val="24"/>
                <w:lang w:val="en-US"/>
              </w:rPr>
              <w:t>Almerekov</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Nazar</w:t>
            </w:r>
            <w:proofErr w:type="spellEnd"/>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0A63BB6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2F18BA61"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2. Islam Mabo </w:t>
            </w:r>
            <w:r w:rsidRPr="00BC289E">
              <w:rPr>
                <w:rFonts w:eastAsia="Arimo" w:cs="Times New Roman"/>
                <w:color w:val="000000"/>
                <w:szCs w:val="24"/>
                <w:lang w:val="en-US"/>
              </w:rPr>
              <w:t xml:space="preserve"> </w:t>
            </w:r>
          </w:p>
          <w:p w14:paraId="62B2E6E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04518A6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3. </w:t>
            </w:r>
            <w:proofErr w:type="spellStart"/>
            <w:r w:rsidRPr="00BC289E">
              <w:rPr>
                <w:rFonts w:eastAsia="Times New Roman" w:cs="Times New Roman"/>
                <w:color w:val="000000"/>
                <w:szCs w:val="24"/>
                <w:lang w:val="en-US"/>
              </w:rPr>
              <w:t>Mamanov</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Alikhan</w:t>
            </w:r>
            <w:proofErr w:type="spellEnd"/>
            <w:r w:rsidRPr="00BC289E">
              <w:rPr>
                <w:rFonts w:eastAsia="Times New Roman" w:cs="Times New Roman"/>
                <w:color w:val="000000"/>
                <w:szCs w:val="24"/>
                <w:lang w:val="en-US"/>
              </w:rPr>
              <w:t xml:space="preserve"> (4th year) LD-1-21</w:t>
            </w:r>
            <w:r w:rsidRPr="00BC289E">
              <w:rPr>
                <w:rFonts w:eastAsia="Arimo" w:cs="Times New Roman"/>
                <w:color w:val="000000"/>
                <w:szCs w:val="24"/>
                <w:lang w:val="en-US"/>
              </w:rPr>
              <w:t xml:space="preserve"> </w:t>
            </w:r>
          </w:p>
          <w:p w14:paraId="4736903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4. </w:t>
            </w:r>
            <w:proofErr w:type="spellStart"/>
            <w:r w:rsidRPr="00BC289E">
              <w:rPr>
                <w:rFonts w:eastAsia="Times New Roman" w:cs="Times New Roman"/>
                <w:color w:val="000000"/>
                <w:szCs w:val="24"/>
                <w:lang w:val="en-US"/>
              </w:rPr>
              <w:t>Ramankulova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Minura</w:t>
            </w:r>
            <w:proofErr w:type="spellEnd"/>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13486EA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5CCA6F49"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D1C2334"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Visiting the clinic, familiarization with departments, working alongside physicians.</w:t>
            </w:r>
            <w:r w:rsidRPr="00BC289E">
              <w:rPr>
                <w:rFonts w:eastAsia="Arimo" w:cs="Times New Roman"/>
                <w:color w:val="000000"/>
                <w:szCs w:val="24"/>
                <w:lang w:val="en-US"/>
              </w:rPr>
              <w:t xml:space="preserve"> </w:t>
            </w:r>
          </w:p>
          <w:p w14:paraId="1B7F5A0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FE6347" w14:paraId="109230C8"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2BE1E37" w14:textId="4CDC970B" w:rsidR="0006568D" w:rsidRPr="00BC289E" w:rsidRDefault="0006568D" w:rsidP="003B54D8">
            <w:pPr>
              <w:widowControl w:val="0"/>
              <w:spacing w:after="0" w:line="240" w:lineRule="auto"/>
              <w:contextualSpacing/>
              <w:jc w:val="center"/>
              <w:rPr>
                <w:rFonts w:cs="Times New Roman"/>
                <w:szCs w:val="24"/>
                <w:lang w:val="en-US"/>
              </w:rPr>
            </w:pPr>
          </w:p>
          <w:p w14:paraId="7299E9BC" w14:textId="73A00910" w:rsidR="0006568D" w:rsidRPr="00BC289E" w:rsidRDefault="003B54D8" w:rsidP="003B54D8">
            <w:pPr>
              <w:widowControl w:val="0"/>
              <w:spacing w:before="120" w:after="120" w:line="240" w:lineRule="auto"/>
              <w:contextualSpacing/>
              <w:jc w:val="center"/>
              <w:rPr>
                <w:rFonts w:cs="Times New Roman"/>
                <w:szCs w:val="24"/>
                <w:lang w:val="en-US"/>
              </w:rPr>
            </w:pPr>
            <w:r>
              <w:rPr>
                <w:rFonts w:cs="Times New Roman"/>
                <w:szCs w:val="24"/>
                <w:lang w:val="en-US"/>
              </w:rPr>
              <w:t>5</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5A8D5A0"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Sarvodaya</w:t>
            </w:r>
            <w:proofErr w:type="spellEnd"/>
            <w:r>
              <w:rPr>
                <w:rFonts w:eastAsia="Times New Roman" w:cs="Times New Roman"/>
                <w:color w:val="000000"/>
                <w:szCs w:val="24"/>
              </w:rPr>
              <w:t xml:space="preserve"> </w:t>
            </w:r>
            <w:proofErr w:type="spellStart"/>
            <w:r>
              <w:rPr>
                <w:rFonts w:eastAsia="Times New Roman" w:cs="Times New Roman"/>
                <w:color w:val="000000"/>
                <w:szCs w:val="24"/>
              </w:rPr>
              <w:t>Hospital</w:t>
            </w:r>
            <w:proofErr w:type="spellEnd"/>
            <w:r>
              <w:rPr>
                <w:rFonts w:eastAsia="Times New Roman" w:cs="Times New Roman"/>
                <w:color w:val="000000"/>
                <w:szCs w:val="24"/>
              </w:rPr>
              <w:t xml:space="preserve">, </w:t>
            </w:r>
            <w:proofErr w:type="spellStart"/>
            <w:r>
              <w:rPr>
                <w:rFonts w:eastAsia="Times New Roman" w:cs="Times New Roman"/>
                <w:color w:val="000000"/>
                <w:szCs w:val="24"/>
              </w:rPr>
              <w:t>India</w:t>
            </w:r>
            <w:proofErr w:type="spellEnd"/>
            <w:r>
              <w:rPr>
                <w:rFonts w:eastAsia="Arimo" w:cs="Times New Roman"/>
                <w:color w:val="000000"/>
                <w:szCs w:val="24"/>
              </w:rPr>
              <w:t xml:space="preserve"> </w:t>
            </w:r>
          </w:p>
          <w:p w14:paraId="09180636"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9B30A19"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faculty</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Arimo" w:cs="Times New Roman"/>
                <w:color w:val="000000"/>
                <w:szCs w:val="24"/>
              </w:rPr>
              <w:t xml:space="preserve"> </w:t>
            </w:r>
          </w:p>
          <w:p w14:paraId="64976208"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E98BDFA"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24.03.25 – 07.04.25</w:t>
            </w:r>
            <w:r>
              <w:rPr>
                <w:rFonts w:eastAsia="Arimo" w:cs="Times New Roman"/>
                <w:color w:val="000000"/>
                <w:szCs w:val="24"/>
              </w:rPr>
              <w:t xml:space="preserve"> </w:t>
            </w:r>
          </w:p>
          <w:p w14:paraId="64BCD6F7"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B8FB5F2" w14:textId="77777777" w:rsidR="0006568D" w:rsidRPr="00BC289E" w:rsidRDefault="0006568D" w:rsidP="00F53207">
            <w:pPr>
              <w:widowControl w:val="0"/>
              <w:spacing w:before="120" w:after="120" w:line="240" w:lineRule="auto"/>
              <w:contextualSpacing/>
              <w:rPr>
                <w:rFonts w:cs="Times New Roman"/>
                <w:szCs w:val="24"/>
                <w:lang w:val="en-US"/>
              </w:rPr>
            </w:pPr>
            <w:proofErr w:type="spellStart"/>
            <w:r w:rsidRPr="00BC289E">
              <w:rPr>
                <w:rFonts w:eastAsia="Times New Roman" w:cs="Times New Roman"/>
                <w:color w:val="000000"/>
                <w:szCs w:val="24"/>
                <w:lang w:val="en-US"/>
              </w:rPr>
              <w:t>Akmatova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Aizhan</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Toktomushovna</w:t>
            </w:r>
            <w:proofErr w:type="spellEnd"/>
            <w:r w:rsidRPr="00BC289E">
              <w:rPr>
                <w:rFonts w:eastAsia="Times New Roman" w:cs="Times New Roman"/>
                <w:color w:val="000000"/>
                <w:szCs w:val="24"/>
                <w:lang w:val="en-US"/>
              </w:rPr>
              <w:t>, Head of TMD, Head of Volunteer Practice</w:t>
            </w:r>
            <w:r w:rsidRPr="00BC289E">
              <w:rPr>
                <w:rFonts w:eastAsia="Arimo" w:cs="Times New Roman"/>
                <w:color w:val="000000"/>
                <w:szCs w:val="24"/>
                <w:lang w:val="en-US"/>
              </w:rPr>
              <w:t xml:space="preserve"> </w:t>
            </w:r>
          </w:p>
          <w:p w14:paraId="1343D431"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C30160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Visiting the clinic, familiarization with departments, familiarization with the interaction between the University and the university clinic</w:t>
            </w:r>
            <w:r w:rsidRPr="00BC289E">
              <w:rPr>
                <w:rFonts w:eastAsia="Arimo" w:cs="Times New Roman"/>
                <w:color w:val="000000"/>
                <w:szCs w:val="24"/>
                <w:lang w:val="en-US"/>
              </w:rPr>
              <w:t xml:space="preserve"> </w:t>
            </w:r>
          </w:p>
          <w:p w14:paraId="4BC99CD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FE6347" w14:paraId="1038CA60"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366323C" w14:textId="5D8896EF" w:rsidR="0006568D" w:rsidRPr="00BC289E" w:rsidRDefault="003B54D8" w:rsidP="003B54D8">
            <w:pPr>
              <w:widowControl w:val="0"/>
              <w:spacing w:after="0" w:line="240" w:lineRule="auto"/>
              <w:contextualSpacing/>
              <w:jc w:val="center"/>
              <w:rPr>
                <w:rFonts w:cs="Times New Roman"/>
                <w:szCs w:val="24"/>
                <w:lang w:val="en-US"/>
              </w:rPr>
            </w:pPr>
            <w:r>
              <w:rPr>
                <w:rFonts w:cs="Times New Roman"/>
                <w:szCs w:val="24"/>
                <w:lang w:val="en-US"/>
              </w:rPr>
              <w:t>6</w:t>
            </w:r>
          </w:p>
          <w:p w14:paraId="12A20FE0" w14:textId="0286217D" w:rsidR="0006568D" w:rsidRPr="00BC289E" w:rsidRDefault="0006568D" w:rsidP="003B54D8">
            <w:pPr>
              <w:widowControl w:val="0"/>
              <w:spacing w:before="120" w:after="120" w:line="240" w:lineRule="auto"/>
              <w:contextualSpacing/>
              <w:jc w:val="center"/>
              <w:rPr>
                <w:rFonts w:cs="Times New Roman"/>
                <w:szCs w:val="24"/>
                <w:lang w:val="en-US"/>
              </w:rPr>
            </w:pP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E47C350"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Chung-Ang University, Republic of Korea</w:t>
            </w:r>
            <w:r w:rsidRPr="00BC289E">
              <w:rPr>
                <w:rFonts w:eastAsia="Arimo" w:cs="Times New Roman"/>
                <w:color w:val="000000"/>
                <w:szCs w:val="24"/>
                <w:lang w:val="en-US"/>
              </w:rPr>
              <w:t xml:space="preserve"> </w:t>
            </w:r>
          </w:p>
          <w:p w14:paraId="521CC414"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49B2263"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student</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Arimo" w:cs="Times New Roman"/>
                <w:color w:val="000000"/>
                <w:szCs w:val="24"/>
              </w:rPr>
              <w:t xml:space="preserve"> </w:t>
            </w:r>
          </w:p>
          <w:p w14:paraId="3E82F1C1"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0813F06"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09.04.25 – 19.04.25</w:t>
            </w:r>
            <w:r>
              <w:rPr>
                <w:rFonts w:eastAsia="Arimo" w:cs="Times New Roman"/>
                <w:color w:val="000000"/>
                <w:szCs w:val="24"/>
              </w:rPr>
              <w:t xml:space="preserve"> </w:t>
            </w:r>
          </w:p>
          <w:p w14:paraId="395B8EB7"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87ECB8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1. </w:t>
            </w:r>
            <w:proofErr w:type="spellStart"/>
            <w:r w:rsidRPr="00BC289E">
              <w:rPr>
                <w:rFonts w:eastAsia="Times New Roman" w:cs="Times New Roman"/>
                <w:color w:val="000000"/>
                <w:szCs w:val="24"/>
                <w:lang w:val="en-US"/>
              </w:rPr>
              <w:t>Zhaichibekova</w:t>
            </w:r>
            <w:proofErr w:type="spellEnd"/>
            <w:r w:rsidRPr="00BC289E">
              <w:rPr>
                <w:rFonts w:eastAsia="Times New Roman" w:cs="Times New Roman"/>
                <w:color w:val="000000"/>
                <w:szCs w:val="24"/>
                <w:lang w:val="en-US"/>
              </w:rPr>
              <w:t xml:space="preserve"> Albina </w:t>
            </w:r>
            <w:r w:rsidRPr="00BC289E">
              <w:rPr>
                <w:rFonts w:eastAsia="Arimo" w:cs="Times New Roman"/>
                <w:color w:val="000000"/>
                <w:szCs w:val="24"/>
                <w:lang w:val="en-US"/>
              </w:rPr>
              <w:t xml:space="preserve"> </w:t>
            </w:r>
          </w:p>
          <w:p w14:paraId="0353246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27A96BC0"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2. </w:t>
            </w:r>
            <w:proofErr w:type="spellStart"/>
            <w:r w:rsidRPr="00BC289E">
              <w:rPr>
                <w:rFonts w:eastAsia="Times New Roman" w:cs="Times New Roman"/>
                <w:color w:val="000000"/>
                <w:szCs w:val="24"/>
                <w:lang w:val="en-US"/>
              </w:rPr>
              <w:t>Akunova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Akshoola</w:t>
            </w:r>
            <w:proofErr w:type="spellEnd"/>
            <w:r w:rsidRPr="00BC289E">
              <w:rPr>
                <w:rFonts w:eastAsia="Times New Roman" w:cs="Times New Roman"/>
                <w:color w:val="000000"/>
                <w:szCs w:val="24"/>
                <w:lang w:val="en-US"/>
              </w:rPr>
              <w:t xml:space="preserve"> (4th year) LD-1-21</w:t>
            </w:r>
            <w:r w:rsidRPr="00BC289E">
              <w:rPr>
                <w:rFonts w:eastAsia="Arimo" w:cs="Times New Roman"/>
                <w:color w:val="000000"/>
                <w:szCs w:val="24"/>
                <w:lang w:val="en-US"/>
              </w:rPr>
              <w:t xml:space="preserve"> </w:t>
            </w:r>
          </w:p>
          <w:p w14:paraId="29976BC9"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3. </w:t>
            </w:r>
            <w:proofErr w:type="spellStart"/>
            <w:r w:rsidRPr="00BC289E">
              <w:rPr>
                <w:rFonts w:eastAsia="Times New Roman" w:cs="Times New Roman"/>
                <w:color w:val="000000"/>
                <w:szCs w:val="24"/>
                <w:lang w:val="en-US"/>
              </w:rPr>
              <w:t>Asakeeva</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Zhanaiym</w:t>
            </w:r>
            <w:proofErr w:type="spellEnd"/>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310ECFF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w:t>
            </w:r>
            <w:r w:rsidRPr="00BC289E">
              <w:rPr>
                <w:rFonts w:eastAsia="Times New Roman" w:cs="Times New Roman"/>
                <w:color w:val="000000"/>
                <w:szCs w:val="24"/>
                <w:lang w:val="en-US"/>
              </w:rPr>
              <w:lastRenderedPageBreak/>
              <w:t>21</w:t>
            </w:r>
            <w:r w:rsidRPr="00BC289E">
              <w:rPr>
                <w:rFonts w:eastAsia="Arimo" w:cs="Times New Roman"/>
                <w:color w:val="000000"/>
                <w:szCs w:val="24"/>
                <w:lang w:val="en-US"/>
              </w:rPr>
              <w:t xml:space="preserve"> </w:t>
            </w:r>
          </w:p>
          <w:p w14:paraId="204E122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6E1C061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4226D9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lastRenderedPageBreak/>
              <w:t>Attending practical classes and lectures, working at the university clinic</w:t>
            </w:r>
            <w:r w:rsidRPr="00BC289E">
              <w:rPr>
                <w:rFonts w:eastAsia="Arimo" w:cs="Times New Roman"/>
                <w:color w:val="000000"/>
                <w:szCs w:val="24"/>
                <w:lang w:val="en-US"/>
              </w:rPr>
              <w:t xml:space="preserve"> </w:t>
            </w:r>
          </w:p>
          <w:p w14:paraId="77D3B7A2"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FE6347" w14:paraId="57824507"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DB8768D" w14:textId="6EBF7879" w:rsidR="0006568D" w:rsidRPr="00BC289E" w:rsidRDefault="0006568D" w:rsidP="003B54D8">
            <w:pPr>
              <w:widowControl w:val="0"/>
              <w:spacing w:after="0" w:line="240" w:lineRule="auto"/>
              <w:contextualSpacing/>
              <w:jc w:val="center"/>
              <w:rPr>
                <w:rFonts w:cs="Times New Roman"/>
                <w:szCs w:val="24"/>
                <w:lang w:val="en-US"/>
              </w:rPr>
            </w:pPr>
          </w:p>
          <w:p w14:paraId="58A8E978" w14:textId="5C132CDC" w:rsidR="0006568D" w:rsidRPr="00BC289E" w:rsidRDefault="003B54D8" w:rsidP="003B54D8">
            <w:pPr>
              <w:widowControl w:val="0"/>
              <w:spacing w:before="120" w:after="120" w:line="240" w:lineRule="auto"/>
              <w:contextualSpacing/>
              <w:jc w:val="center"/>
              <w:rPr>
                <w:rFonts w:cs="Times New Roman"/>
                <w:szCs w:val="24"/>
                <w:lang w:val="en-US"/>
              </w:rPr>
            </w:pPr>
            <w:r>
              <w:rPr>
                <w:rFonts w:cs="Times New Roman"/>
                <w:szCs w:val="24"/>
                <w:lang w:val="en-US"/>
              </w:rPr>
              <w:t>7</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311904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Chung-Ang University, Republic of Korea</w:t>
            </w:r>
            <w:r w:rsidRPr="00BC289E">
              <w:rPr>
                <w:rFonts w:eastAsia="Arimo" w:cs="Times New Roman"/>
                <w:color w:val="000000"/>
                <w:szCs w:val="24"/>
                <w:lang w:val="en-US"/>
              </w:rPr>
              <w:t xml:space="preserve"> </w:t>
            </w:r>
          </w:p>
          <w:p w14:paraId="33DA203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2136919"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faculty</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Arimo" w:cs="Times New Roman"/>
                <w:color w:val="000000"/>
                <w:szCs w:val="24"/>
              </w:rPr>
              <w:t xml:space="preserve"> </w:t>
            </w:r>
          </w:p>
          <w:p w14:paraId="4DB3D2FA"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6B19412"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09.04.25 – 19.04.25</w:t>
            </w:r>
            <w:r>
              <w:rPr>
                <w:rFonts w:eastAsia="Arimo" w:cs="Times New Roman"/>
                <w:color w:val="000000"/>
                <w:szCs w:val="24"/>
              </w:rPr>
              <w:t xml:space="preserve"> </w:t>
            </w:r>
          </w:p>
          <w:p w14:paraId="658A2272"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F585A2F" w14:textId="77777777" w:rsidR="0006568D" w:rsidRPr="00BC289E" w:rsidRDefault="0006568D" w:rsidP="00F53207">
            <w:pPr>
              <w:widowControl w:val="0"/>
              <w:spacing w:before="120" w:after="120" w:line="240" w:lineRule="auto"/>
              <w:contextualSpacing/>
              <w:rPr>
                <w:rFonts w:cs="Times New Roman"/>
                <w:szCs w:val="24"/>
                <w:lang w:val="en-US"/>
              </w:rPr>
            </w:pPr>
            <w:proofErr w:type="spellStart"/>
            <w:r w:rsidRPr="00BC289E">
              <w:rPr>
                <w:rFonts w:eastAsia="Times New Roman" w:cs="Times New Roman"/>
                <w:color w:val="000000"/>
                <w:szCs w:val="24"/>
                <w:lang w:val="en-US"/>
              </w:rPr>
              <w:t>Talant</w:t>
            </w:r>
            <w:proofErr w:type="spellEnd"/>
            <w:r w:rsidRPr="00BC289E">
              <w:rPr>
                <w:rFonts w:eastAsia="Times New Roman" w:cs="Times New Roman"/>
                <w:color w:val="000000"/>
                <w:szCs w:val="24"/>
                <w:lang w:val="en-US"/>
              </w:rPr>
              <w:t xml:space="preserve"> Daria, instructor of pathological anatomy and pathological physiology, Department of MFD  </w:t>
            </w:r>
            <w:r w:rsidRPr="00BC289E">
              <w:rPr>
                <w:rFonts w:eastAsia="Arimo" w:cs="Times New Roman"/>
                <w:color w:val="000000"/>
                <w:szCs w:val="24"/>
                <w:lang w:val="en-US"/>
              </w:rPr>
              <w:t xml:space="preserve"> </w:t>
            </w:r>
          </w:p>
          <w:p w14:paraId="7B88B70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6E3893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Attending practical classes and lectures, working at the university clinic</w:t>
            </w:r>
            <w:r w:rsidRPr="00BC289E">
              <w:rPr>
                <w:rFonts w:eastAsia="Arimo" w:cs="Times New Roman"/>
                <w:color w:val="000000"/>
                <w:szCs w:val="24"/>
                <w:lang w:val="en-US"/>
              </w:rPr>
              <w:t xml:space="preserve"> </w:t>
            </w:r>
          </w:p>
          <w:p w14:paraId="22133FC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FE6347" w14:paraId="322AAC86"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B9EFCED" w14:textId="68596DD0" w:rsidR="0006568D" w:rsidRPr="00BC289E" w:rsidRDefault="0006568D" w:rsidP="003B54D8">
            <w:pPr>
              <w:widowControl w:val="0"/>
              <w:spacing w:after="0" w:line="240" w:lineRule="auto"/>
              <w:contextualSpacing/>
              <w:jc w:val="center"/>
              <w:rPr>
                <w:rFonts w:cs="Times New Roman"/>
                <w:szCs w:val="24"/>
                <w:lang w:val="en-US"/>
              </w:rPr>
            </w:pPr>
          </w:p>
          <w:p w14:paraId="5D59F2B4" w14:textId="66ACCC2F" w:rsidR="0006568D" w:rsidRPr="00BC289E" w:rsidRDefault="003B54D8" w:rsidP="003B54D8">
            <w:pPr>
              <w:widowControl w:val="0"/>
              <w:spacing w:before="120" w:after="120" w:line="240" w:lineRule="auto"/>
              <w:contextualSpacing/>
              <w:jc w:val="center"/>
              <w:rPr>
                <w:rFonts w:cs="Times New Roman"/>
                <w:szCs w:val="24"/>
                <w:lang w:val="en-US"/>
              </w:rPr>
            </w:pPr>
            <w:r>
              <w:rPr>
                <w:rFonts w:cs="Times New Roman"/>
                <w:szCs w:val="24"/>
                <w:lang w:val="en-US"/>
              </w:rPr>
              <w:t>8</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EC0BEBA"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Sarvodaya</w:t>
            </w:r>
            <w:proofErr w:type="spellEnd"/>
            <w:r>
              <w:rPr>
                <w:rFonts w:eastAsia="Times New Roman" w:cs="Times New Roman"/>
                <w:color w:val="000000"/>
                <w:szCs w:val="24"/>
              </w:rPr>
              <w:t xml:space="preserve"> </w:t>
            </w:r>
            <w:proofErr w:type="spellStart"/>
            <w:r>
              <w:rPr>
                <w:rFonts w:eastAsia="Times New Roman" w:cs="Times New Roman"/>
                <w:color w:val="000000"/>
                <w:szCs w:val="24"/>
              </w:rPr>
              <w:t>Hospital</w:t>
            </w:r>
            <w:proofErr w:type="spellEnd"/>
            <w:r>
              <w:rPr>
                <w:rFonts w:eastAsia="Times New Roman" w:cs="Times New Roman"/>
                <w:color w:val="000000"/>
                <w:szCs w:val="24"/>
              </w:rPr>
              <w:t xml:space="preserve">, </w:t>
            </w:r>
            <w:proofErr w:type="spellStart"/>
            <w:r>
              <w:rPr>
                <w:rFonts w:eastAsia="Times New Roman" w:cs="Times New Roman"/>
                <w:color w:val="000000"/>
                <w:szCs w:val="24"/>
              </w:rPr>
              <w:t>India</w:t>
            </w:r>
            <w:proofErr w:type="spellEnd"/>
            <w:r>
              <w:rPr>
                <w:rFonts w:eastAsia="Arimo" w:cs="Times New Roman"/>
                <w:color w:val="000000"/>
                <w:szCs w:val="24"/>
              </w:rPr>
              <w:t xml:space="preserve"> </w:t>
            </w:r>
          </w:p>
          <w:p w14:paraId="2361CF85"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A62F502"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student</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Times New Roman" w:cs="Times New Roman"/>
                <w:color w:val="000000"/>
                <w:szCs w:val="24"/>
              </w:rPr>
              <w:t xml:space="preserve"> </w:t>
            </w:r>
            <w:r>
              <w:rPr>
                <w:rFonts w:eastAsia="Arimo" w:cs="Times New Roman"/>
                <w:color w:val="000000"/>
                <w:szCs w:val="24"/>
              </w:rPr>
              <w:t xml:space="preserve"> </w:t>
            </w:r>
          </w:p>
          <w:p w14:paraId="415E49CF"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9425C3F"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13.07.25– 21.08.25</w:t>
            </w:r>
            <w:r>
              <w:rPr>
                <w:rFonts w:eastAsia="Arimo" w:cs="Times New Roman"/>
                <w:color w:val="000000"/>
                <w:szCs w:val="24"/>
              </w:rPr>
              <w:t xml:space="preserve"> </w:t>
            </w:r>
          </w:p>
          <w:p w14:paraId="61D9B2C1"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7AB761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1. </w:t>
            </w:r>
            <w:proofErr w:type="spellStart"/>
            <w:r w:rsidRPr="00BC289E">
              <w:rPr>
                <w:rFonts w:eastAsia="Times New Roman" w:cs="Times New Roman"/>
                <w:color w:val="000000"/>
                <w:szCs w:val="24"/>
                <w:lang w:val="en-US"/>
              </w:rPr>
              <w:t>Almerekov</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Nazar</w:t>
            </w:r>
            <w:proofErr w:type="spellEnd"/>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07DE6AB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7AB0827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2. Islam Mabo </w:t>
            </w:r>
            <w:r w:rsidRPr="00BC289E">
              <w:rPr>
                <w:rFonts w:eastAsia="Arimo" w:cs="Times New Roman"/>
                <w:color w:val="000000"/>
                <w:szCs w:val="24"/>
                <w:lang w:val="en-US"/>
              </w:rPr>
              <w:t xml:space="preserve"> </w:t>
            </w:r>
          </w:p>
          <w:p w14:paraId="608ABBFE"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455ADD4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9E8F7F7"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Visiting the clinic, familiarization with departments, working alongside physicians.</w:t>
            </w:r>
            <w:r w:rsidRPr="00BC289E">
              <w:rPr>
                <w:rFonts w:eastAsia="Arimo" w:cs="Times New Roman"/>
                <w:color w:val="000000"/>
                <w:szCs w:val="24"/>
                <w:lang w:val="en-US"/>
              </w:rPr>
              <w:t xml:space="preserve"> </w:t>
            </w:r>
          </w:p>
          <w:p w14:paraId="097D9786"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FE6347" w14:paraId="1C6D6204"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A29570A" w14:textId="0E22263B" w:rsidR="0006568D" w:rsidRPr="00BC289E" w:rsidRDefault="003B54D8" w:rsidP="003B54D8">
            <w:pPr>
              <w:widowControl w:val="0"/>
              <w:spacing w:after="0" w:line="240" w:lineRule="auto"/>
              <w:contextualSpacing/>
              <w:jc w:val="center"/>
              <w:rPr>
                <w:rFonts w:cs="Times New Roman"/>
                <w:szCs w:val="24"/>
                <w:lang w:val="en-US"/>
              </w:rPr>
            </w:pPr>
            <w:r>
              <w:rPr>
                <w:rFonts w:cs="Times New Roman"/>
                <w:szCs w:val="24"/>
                <w:lang w:val="en-US"/>
              </w:rPr>
              <w:t>9</w:t>
            </w:r>
          </w:p>
          <w:p w14:paraId="0EFCE39E" w14:textId="6A03F0E4" w:rsidR="0006568D" w:rsidRPr="00BC289E" w:rsidRDefault="0006568D" w:rsidP="003B54D8">
            <w:pPr>
              <w:widowControl w:val="0"/>
              <w:spacing w:before="120" w:after="120" w:line="240" w:lineRule="auto"/>
              <w:contextualSpacing/>
              <w:jc w:val="center"/>
              <w:rPr>
                <w:rFonts w:cs="Times New Roman"/>
                <w:szCs w:val="24"/>
                <w:lang w:val="en-US"/>
              </w:rPr>
            </w:pP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6B4D4BB" w14:textId="77777777" w:rsidR="0006568D" w:rsidRPr="00BC289E" w:rsidRDefault="0006568D" w:rsidP="00F53207">
            <w:pPr>
              <w:widowControl w:val="0"/>
              <w:spacing w:before="120" w:after="120" w:line="240" w:lineRule="auto"/>
              <w:contextualSpacing/>
              <w:rPr>
                <w:rFonts w:cs="Times New Roman"/>
                <w:szCs w:val="24"/>
                <w:lang w:val="en-US"/>
              </w:rPr>
            </w:pPr>
            <w:proofErr w:type="spellStart"/>
            <w:r w:rsidRPr="00BC289E">
              <w:rPr>
                <w:rFonts w:eastAsia="Times New Roman" w:cs="Times New Roman"/>
                <w:color w:val="000000"/>
                <w:szCs w:val="24"/>
                <w:lang w:val="en-US"/>
              </w:rPr>
              <w:t>Asan</w:t>
            </w:r>
            <w:proofErr w:type="spellEnd"/>
            <w:r w:rsidRPr="00BC289E">
              <w:rPr>
                <w:rFonts w:eastAsia="Times New Roman" w:cs="Times New Roman"/>
                <w:color w:val="000000"/>
                <w:szCs w:val="24"/>
                <w:lang w:val="en-US"/>
              </w:rPr>
              <w:t xml:space="preserve"> Medical Center, Republic of Korea</w:t>
            </w:r>
            <w:r w:rsidRPr="00BC289E">
              <w:rPr>
                <w:rFonts w:eastAsia="Arimo" w:cs="Times New Roman"/>
                <w:color w:val="000000"/>
                <w:szCs w:val="24"/>
                <w:lang w:val="en-US"/>
              </w:rPr>
              <w:t xml:space="preserve"> </w:t>
            </w:r>
          </w:p>
          <w:p w14:paraId="3251C37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5C50C58"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student</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Arimo" w:cs="Times New Roman"/>
                <w:color w:val="000000"/>
                <w:szCs w:val="24"/>
              </w:rPr>
              <w:t xml:space="preserve"> </w:t>
            </w:r>
          </w:p>
          <w:p w14:paraId="73774A75"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2705713"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11.08.25</w:t>
            </w:r>
            <w:r>
              <w:rPr>
                <w:rFonts w:eastAsia="Arimo" w:cs="Times New Roman"/>
                <w:color w:val="000000"/>
                <w:szCs w:val="24"/>
              </w:rPr>
              <w:t xml:space="preserve"> </w:t>
            </w:r>
          </w:p>
          <w:p w14:paraId="6AC95562"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w:t>
            </w:r>
            <w:r>
              <w:rPr>
                <w:rFonts w:eastAsia="Arimo" w:cs="Times New Roman"/>
                <w:color w:val="000000"/>
                <w:szCs w:val="24"/>
              </w:rPr>
              <w:t xml:space="preserve"> </w:t>
            </w:r>
          </w:p>
          <w:p w14:paraId="48DD7681"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22.08.25</w:t>
            </w:r>
            <w:r>
              <w:rPr>
                <w:rFonts w:eastAsia="Arimo" w:cs="Times New Roman"/>
                <w:color w:val="000000"/>
                <w:szCs w:val="24"/>
              </w:rPr>
              <w:t xml:space="preserve"> </w:t>
            </w:r>
          </w:p>
          <w:p w14:paraId="73180DE6"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CDA24F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1. </w:t>
            </w:r>
            <w:proofErr w:type="spellStart"/>
            <w:r w:rsidRPr="00BC289E">
              <w:rPr>
                <w:rFonts w:eastAsia="Times New Roman" w:cs="Times New Roman"/>
                <w:color w:val="000000"/>
                <w:szCs w:val="24"/>
                <w:lang w:val="en-US"/>
              </w:rPr>
              <w:t>Mamanov</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Alikhan</w:t>
            </w:r>
            <w:proofErr w:type="spellEnd"/>
            <w:r w:rsidRPr="00BC289E">
              <w:rPr>
                <w:rFonts w:eastAsia="Times New Roman" w:cs="Times New Roman"/>
                <w:color w:val="000000"/>
                <w:szCs w:val="24"/>
                <w:lang w:val="en-US"/>
              </w:rPr>
              <w:t xml:space="preserve"> (4th year) LD-1-21</w:t>
            </w:r>
            <w:r w:rsidRPr="00BC289E">
              <w:rPr>
                <w:rFonts w:eastAsia="Arimo" w:cs="Times New Roman"/>
                <w:color w:val="000000"/>
                <w:szCs w:val="24"/>
                <w:lang w:val="en-US"/>
              </w:rPr>
              <w:t xml:space="preserve"> </w:t>
            </w:r>
          </w:p>
          <w:p w14:paraId="57CA089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2. </w:t>
            </w:r>
            <w:proofErr w:type="spellStart"/>
            <w:r w:rsidRPr="00BC289E">
              <w:rPr>
                <w:rFonts w:eastAsia="Times New Roman" w:cs="Times New Roman"/>
                <w:color w:val="000000"/>
                <w:szCs w:val="24"/>
                <w:lang w:val="en-US"/>
              </w:rPr>
              <w:t>Zamirbekov</w:t>
            </w:r>
            <w:proofErr w:type="spellEnd"/>
            <w:r w:rsidRPr="00BC289E">
              <w:rPr>
                <w:rFonts w:eastAsia="Times New Roman" w:cs="Times New Roman"/>
                <w:color w:val="000000"/>
                <w:szCs w:val="24"/>
                <w:lang w:val="en-US"/>
              </w:rPr>
              <w:t xml:space="preserve"> Azamat </w:t>
            </w:r>
            <w:r w:rsidRPr="00BC289E">
              <w:rPr>
                <w:rFonts w:eastAsia="Arimo" w:cs="Times New Roman"/>
                <w:color w:val="000000"/>
                <w:szCs w:val="24"/>
                <w:lang w:val="en-US"/>
              </w:rPr>
              <w:t xml:space="preserve"> </w:t>
            </w:r>
          </w:p>
          <w:p w14:paraId="7CB8DE2C"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5B30433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658F209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EE246F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Visiting the clinic, familiarization with departments, working alongside physicians.</w:t>
            </w:r>
            <w:r w:rsidRPr="00BC289E">
              <w:rPr>
                <w:rFonts w:eastAsia="Arimo" w:cs="Times New Roman"/>
                <w:color w:val="000000"/>
                <w:szCs w:val="24"/>
                <w:lang w:val="en-US"/>
              </w:rPr>
              <w:t xml:space="preserve"> </w:t>
            </w:r>
          </w:p>
          <w:p w14:paraId="09C9C3E8"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r w:rsidR="0006568D" w:rsidRPr="00FE6347" w14:paraId="6DF919F1"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B55F8EA" w14:textId="343D3904" w:rsidR="0006568D" w:rsidRPr="00BC289E" w:rsidRDefault="0006568D" w:rsidP="003B54D8">
            <w:pPr>
              <w:widowControl w:val="0"/>
              <w:spacing w:after="0" w:line="240" w:lineRule="auto"/>
              <w:contextualSpacing/>
              <w:jc w:val="center"/>
              <w:rPr>
                <w:rFonts w:cs="Times New Roman"/>
                <w:szCs w:val="24"/>
                <w:lang w:val="en-US"/>
              </w:rPr>
            </w:pPr>
          </w:p>
          <w:p w14:paraId="1C3AEB19" w14:textId="4EC40426" w:rsidR="0006568D" w:rsidRPr="00BC289E" w:rsidRDefault="003B54D8" w:rsidP="003B54D8">
            <w:pPr>
              <w:widowControl w:val="0"/>
              <w:spacing w:before="120" w:after="120" w:line="240" w:lineRule="auto"/>
              <w:contextualSpacing/>
              <w:jc w:val="center"/>
              <w:rPr>
                <w:rFonts w:cs="Times New Roman"/>
                <w:szCs w:val="24"/>
                <w:lang w:val="en-US"/>
              </w:rPr>
            </w:pPr>
            <w:r>
              <w:rPr>
                <w:rFonts w:cs="Times New Roman"/>
                <w:szCs w:val="24"/>
                <w:lang w:val="en-US"/>
              </w:rPr>
              <w:t>10</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59D981"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Douzone</w:t>
            </w:r>
            <w:proofErr w:type="spellEnd"/>
            <w:r>
              <w:rPr>
                <w:rFonts w:eastAsia="Times New Roman" w:cs="Times New Roman"/>
                <w:color w:val="000000"/>
                <w:szCs w:val="24"/>
              </w:rPr>
              <w:t xml:space="preserve"> ICT </w:t>
            </w:r>
            <w:proofErr w:type="spellStart"/>
            <w:r>
              <w:rPr>
                <w:rFonts w:eastAsia="Times New Roman" w:cs="Times New Roman"/>
                <w:color w:val="000000"/>
                <w:szCs w:val="24"/>
              </w:rPr>
              <w:t>Group</w:t>
            </w:r>
            <w:proofErr w:type="spellEnd"/>
            <w:r>
              <w:rPr>
                <w:rFonts w:eastAsia="Arimo" w:cs="Times New Roman"/>
                <w:color w:val="000000"/>
                <w:szCs w:val="24"/>
              </w:rPr>
              <w:t xml:space="preserve"> </w:t>
            </w:r>
          </w:p>
          <w:p w14:paraId="60F9DEE9"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CE9818F" w14:textId="77777777" w:rsidR="0006568D" w:rsidRPr="008B3FDD" w:rsidRDefault="0006568D" w:rsidP="00F53207">
            <w:pPr>
              <w:widowControl w:val="0"/>
              <w:spacing w:before="120" w:after="120" w:line="240" w:lineRule="auto"/>
              <w:contextualSpacing/>
              <w:rPr>
                <w:rFonts w:cs="Times New Roman"/>
                <w:szCs w:val="24"/>
              </w:rPr>
            </w:pPr>
            <w:proofErr w:type="spellStart"/>
            <w:r>
              <w:rPr>
                <w:rFonts w:eastAsia="Times New Roman" w:cs="Times New Roman"/>
                <w:color w:val="000000"/>
                <w:szCs w:val="24"/>
              </w:rPr>
              <w:t>student</w:t>
            </w:r>
            <w:proofErr w:type="spellEnd"/>
            <w:r>
              <w:rPr>
                <w:rFonts w:eastAsia="Times New Roman" w:cs="Times New Roman"/>
                <w:color w:val="000000"/>
                <w:szCs w:val="24"/>
              </w:rPr>
              <w:t xml:space="preserve"> </w:t>
            </w:r>
            <w:proofErr w:type="spellStart"/>
            <w:r>
              <w:rPr>
                <w:rFonts w:eastAsia="Times New Roman" w:cs="Times New Roman"/>
                <w:color w:val="000000"/>
                <w:szCs w:val="24"/>
              </w:rPr>
              <w:t>exchange</w:t>
            </w:r>
            <w:proofErr w:type="spellEnd"/>
            <w:r>
              <w:rPr>
                <w:rFonts w:eastAsia="Times New Roman" w:cs="Times New Roman"/>
                <w:color w:val="000000"/>
                <w:szCs w:val="24"/>
              </w:rPr>
              <w:t xml:space="preserve"> </w:t>
            </w:r>
            <w:proofErr w:type="spellStart"/>
            <w:r>
              <w:rPr>
                <w:rFonts w:eastAsia="Times New Roman" w:cs="Times New Roman"/>
                <w:color w:val="000000"/>
                <w:szCs w:val="24"/>
              </w:rPr>
              <w:t>program</w:t>
            </w:r>
            <w:proofErr w:type="spellEnd"/>
            <w:r>
              <w:rPr>
                <w:rFonts w:eastAsia="Arimo" w:cs="Times New Roman"/>
                <w:color w:val="000000"/>
                <w:szCs w:val="24"/>
              </w:rPr>
              <w:t xml:space="preserve"> </w:t>
            </w:r>
          </w:p>
          <w:p w14:paraId="551C40E3"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7F21AB5"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18.08.25 –</w:t>
            </w:r>
            <w:r>
              <w:rPr>
                <w:rFonts w:eastAsia="Arimo" w:cs="Times New Roman"/>
                <w:color w:val="000000"/>
                <w:szCs w:val="24"/>
              </w:rPr>
              <w:t xml:space="preserve"> </w:t>
            </w:r>
          </w:p>
          <w:p w14:paraId="5DF76E37" w14:textId="77777777" w:rsidR="0006568D" w:rsidRPr="008B3FDD" w:rsidRDefault="0006568D" w:rsidP="00F53207">
            <w:pPr>
              <w:widowControl w:val="0"/>
              <w:spacing w:before="120" w:after="120" w:line="240" w:lineRule="auto"/>
              <w:contextualSpacing/>
              <w:jc w:val="center"/>
              <w:rPr>
                <w:rFonts w:cs="Times New Roman"/>
                <w:szCs w:val="24"/>
              </w:rPr>
            </w:pPr>
            <w:r>
              <w:rPr>
                <w:rFonts w:eastAsia="Times New Roman" w:cs="Times New Roman"/>
                <w:color w:val="000000"/>
                <w:szCs w:val="24"/>
              </w:rPr>
              <w:t>25.08.25</w:t>
            </w:r>
            <w:r>
              <w:rPr>
                <w:rFonts w:eastAsia="Arimo" w:cs="Times New Roman"/>
                <w:color w:val="000000"/>
                <w:szCs w:val="24"/>
              </w:rPr>
              <w:t xml:space="preserve"> </w:t>
            </w:r>
          </w:p>
          <w:p w14:paraId="784C135C" w14:textId="77777777" w:rsidR="0006568D" w:rsidRPr="008B3FDD" w:rsidRDefault="0006568D" w:rsidP="00F53207">
            <w:pPr>
              <w:widowControl w:val="0"/>
              <w:spacing w:before="120" w:after="120" w:line="240" w:lineRule="auto"/>
              <w:contextualSpacing/>
              <w:rPr>
                <w:rFonts w:cs="Times New Roman"/>
                <w:szCs w:val="24"/>
              </w:rPr>
            </w:pPr>
            <w:r>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98FB96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1. </w:t>
            </w:r>
            <w:proofErr w:type="spellStart"/>
            <w:r w:rsidRPr="00BC289E">
              <w:rPr>
                <w:rFonts w:eastAsia="Times New Roman" w:cs="Times New Roman"/>
                <w:color w:val="000000"/>
                <w:szCs w:val="24"/>
                <w:lang w:val="en-US"/>
              </w:rPr>
              <w:t>Atabekov</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Bektur</w:t>
            </w:r>
            <w:proofErr w:type="spellEnd"/>
            <w:r w:rsidRPr="00BC289E">
              <w:rPr>
                <w:rFonts w:eastAsia="Times New Roman" w:cs="Times New Roman"/>
                <w:color w:val="000000"/>
                <w:szCs w:val="24"/>
                <w:lang w:val="en-US"/>
              </w:rPr>
              <w:t xml:space="preserve"> (4th year) LD-1-21</w:t>
            </w:r>
            <w:r w:rsidRPr="00BC289E">
              <w:rPr>
                <w:rFonts w:eastAsia="Arimo" w:cs="Times New Roman"/>
                <w:color w:val="000000"/>
                <w:szCs w:val="24"/>
                <w:lang w:val="en-US"/>
              </w:rPr>
              <w:t xml:space="preserve"> </w:t>
            </w:r>
          </w:p>
          <w:p w14:paraId="39C80CAB"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2. </w:t>
            </w:r>
            <w:proofErr w:type="spellStart"/>
            <w:r w:rsidRPr="00BC289E">
              <w:rPr>
                <w:rFonts w:eastAsia="Times New Roman" w:cs="Times New Roman"/>
                <w:color w:val="000000"/>
                <w:szCs w:val="24"/>
                <w:lang w:val="en-US"/>
              </w:rPr>
              <w:t>Apsamat</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uulu</w:t>
            </w:r>
            <w:proofErr w:type="spellEnd"/>
            <w:r w:rsidRPr="00BC289E">
              <w:rPr>
                <w:rFonts w:eastAsia="Times New Roman" w:cs="Times New Roman"/>
                <w:color w:val="000000"/>
                <w:szCs w:val="24"/>
                <w:lang w:val="en-US"/>
              </w:rPr>
              <w:t xml:space="preserve"> </w:t>
            </w:r>
            <w:proofErr w:type="spellStart"/>
            <w:r w:rsidRPr="00BC289E">
              <w:rPr>
                <w:rFonts w:eastAsia="Times New Roman" w:cs="Times New Roman"/>
                <w:color w:val="000000"/>
                <w:szCs w:val="24"/>
                <w:lang w:val="en-US"/>
              </w:rPr>
              <w:t>Temirlan</w:t>
            </w:r>
            <w:proofErr w:type="spellEnd"/>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4A9ABFB5"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(4th year) LD-1-21</w:t>
            </w:r>
            <w:r w:rsidRPr="00BC289E">
              <w:rPr>
                <w:rFonts w:eastAsia="Arimo" w:cs="Times New Roman"/>
                <w:color w:val="000000"/>
                <w:szCs w:val="24"/>
                <w:lang w:val="en-US"/>
              </w:rPr>
              <w:t xml:space="preserve"> </w:t>
            </w:r>
          </w:p>
          <w:p w14:paraId="2DB95673"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364F7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Company visit, working with the medical information system, familiarization with the latest information technologies in medicine</w:t>
            </w:r>
            <w:r w:rsidRPr="00BC289E">
              <w:rPr>
                <w:rFonts w:eastAsia="Arimo" w:cs="Times New Roman"/>
                <w:color w:val="000000"/>
                <w:szCs w:val="24"/>
                <w:lang w:val="en-US"/>
              </w:rPr>
              <w:t xml:space="preserve"> </w:t>
            </w:r>
          </w:p>
          <w:p w14:paraId="50948D2F"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tc>
      </w:tr>
    </w:tbl>
    <w:p w14:paraId="0865128A"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7586D628" w14:textId="77777777" w:rsidR="00150D17" w:rsidRPr="00BC289E" w:rsidRDefault="0006568D" w:rsidP="00F53207">
      <w:pPr>
        <w:widowControl w:val="0"/>
        <w:spacing w:before="120" w:after="120" w:line="240" w:lineRule="auto"/>
        <w:ind w:firstLine="708"/>
        <w:contextualSpacing/>
        <w:jc w:val="both"/>
        <w:rPr>
          <w:rFonts w:eastAsia="Times New Roman" w:cs="Times New Roman"/>
          <w:color w:val="000000"/>
          <w:szCs w:val="24"/>
          <w:lang w:val="en-US"/>
        </w:rPr>
      </w:pPr>
      <w:r w:rsidRPr="00BC289E">
        <w:rPr>
          <w:rFonts w:eastAsia="Times New Roman" w:cs="Times New Roman"/>
          <w:color w:val="000000"/>
          <w:szCs w:val="24"/>
          <w:lang w:val="en-US"/>
        </w:rPr>
        <w:t xml:space="preserve">The University and the university clinic </w:t>
      </w:r>
      <w:r w:rsidRPr="00BC289E">
        <w:rPr>
          <w:rFonts w:eastAsia="Times New Roman" w:cs="Times New Roman"/>
          <w:i/>
          <w:color w:val="000000"/>
          <w:szCs w:val="24"/>
          <w:lang w:val="en-US"/>
        </w:rPr>
        <w:t>DOC University Clinic</w:t>
      </w:r>
      <w:r w:rsidRPr="00BC289E">
        <w:rPr>
          <w:rFonts w:eastAsia="Times New Roman" w:cs="Times New Roman"/>
          <w:color w:val="000000"/>
          <w:szCs w:val="24"/>
          <w:lang w:val="en-US"/>
        </w:rPr>
        <w:t xml:space="preserve"> regularly engage foreign medical specialists to provide consultations and hold meetings with local specialists and University students.</w:t>
      </w:r>
    </w:p>
    <w:p w14:paraId="2884DF79" w14:textId="6E19F988"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w:t>
      </w:r>
      <w:r w:rsidRPr="00BC289E">
        <w:rPr>
          <w:rFonts w:eastAsia="Times New Roman" w:cs="Times New Roman"/>
          <w:color w:val="5B9BD5"/>
          <w:szCs w:val="24"/>
          <w:lang w:val="en-US"/>
        </w:rPr>
        <w:t>https://www.instagram.com/p/DSCD1F1jKOc/?igsh=eHA5MWExdGx4dmQ0</w:t>
      </w:r>
      <w:r w:rsidRPr="00BC289E">
        <w:rPr>
          <w:rFonts w:eastAsia="Arimo" w:cs="Times New Roman"/>
          <w:color w:val="000000"/>
          <w:szCs w:val="24"/>
          <w:lang w:val="en-US"/>
        </w:rPr>
        <w:t xml:space="preserve"> </w:t>
      </w:r>
    </w:p>
    <w:p w14:paraId="0C7DE64C" w14:textId="068CB532"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For internships and the exchange of experience, </w:t>
      </w:r>
      <w:hyperlink r:id="rId314">
        <w:r w:rsidRPr="00BC289E">
          <w:rPr>
            <w:rFonts w:eastAsia="Times New Roman" w:cs="Times New Roman"/>
            <w:color w:val="000000"/>
            <w:szCs w:val="24"/>
            <w:u w:val="single" w:color="000000"/>
            <w:lang w:val="en-US"/>
          </w:rPr>
          <w:t>academic mobility agreements have been drawn up</w:t>
        </w:r>
      </w:hyperlink>
      <w:r w:rsidRPr="00BC289E">
        <w:rPr>
          <w:rFonts w:eastAsia="Times New Roman" w:cs="Times New Roman"/>
          <w:color w:val="000000"/>
          <w:szCs w:val="24"/>
          <w:lang w:val="en-US"/>
        </w:rPr>
        <w:t xml:space="preserve"> and current and planned </w:t>
      </w:r>
      <w:hyperlink r:id="rId315">
        <w:r w:rsidRPr="00BC289E">
          <w:rPr>
            <w:rFonts w:eastAsia="Times New Roman" w:cs="Times New Roman"/>
            <w:color w:val="000000"/>
            <w:szCs w:val="24"/>
            <w:u w:val="single" w:color="000000"/>
            <w:lang w:val="en-US"/>
          </w:rPr>
          <w:t>academic mobility agreements have been drawn up</w:t>
        </w:r>
      </w:hyperlink>
      <w:r w:rsidRPr="00BC289E">
        <w:rPr>
          <w:rFonts w:eastAsia="Times New Roman" w:cs="Times New Roman"/>
          <w:color w:val="000000"/>
          <w:szCs w:val="24"/>
          <w:lang w:val="en-US"/>
        </w:rPr>
        <w:t xml:space="preserve"> exchanges of faculty and students with universities have been arranged.</w:t>
      </w:r>
      <w:r w:rsidRPr="00BC289E">
        <w:rPr>
          <w:rFonts w:eastAsia="Arimo" w:cs="Times New Roman"/>
          <w:color w:val="000000"/>
          <w:szCs w:val="24"/>
          <w:lang w:val="en-US"/>
        </w:rPr>
        <w:t xml:space="preserve"> </w:t>
      </w:r>
    </w:p>
    <w:p w14:paraId="54F8B412" w14:textId="77777777" w:rsidR="0006568D" w:rsidRPr="00BC289E" w:rsidRDefault="0006568D" w:rsidP="00F53207">
      <w:pPr>
        <w:widowControl w:val="0"/>
        <w:spacing w:before="120" w:after="120" w:line="240" w:lineRule="auto"/>
        <w:contextualSpacing/>
        <w:rPr>
          <w:rFonts w:cs="Times New Roman"/>
          <w:i/>
          <w:szCs w:val="24"/>
          <w:lang w:val="en-US"/>
        </w:rPr>
      </w:pPr>
      <w:r w:rsidRPr="00BC289E">
        <w:rPr>
          <w:rFonts w:eastAsia="Times New Roman Bold" w:cs="Times New Roman"/>
          <w:bCs/>
          <w:i/>
          <w:color w:val="000000"/>
          <w:szCs w:val="24"/>
          <w:lang w:val="en-US"/>
        </w:rPr>
        <w:lastRenderedPageBreak/>
        <w:t>Key areas of cooperation:</w:t>
      </w:r>
      <w:r w:rsidRPr="00BC289E">
        <w:rPr>
          <w:rFonts w:eastAsia="Arimo" w:cs="Times New Roman"/>
          <w:i/>
          <w:color w:val="000000"/>
          <w:szCs w:val="24"/>
          <w:lang w:val="en-US"/>
        </w:rPr>
        <w:t xml:space="preserve"> </w:t>
      </w:r>
    </w:p>
    <w:p w14:paraId="6420F4CC" w14:textId="6FF356D3"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Bold" w:cs="Times New Roman"/>
          <w:bCs/>
          <w:i/>
          <w:color w:val="000000"/>
          <w:szCs w:val="24"/>
          <w:lang w:val="en-US"/>
        </w:rPr>
        <w:t>The most developed area of cooperation is with the Republic of Korea</w:t>
      </w:r>
      <w:r w:rsidRPr="00BC289E">
        <w:rPr>
          <w:rFonts w:eastAsia="Times New Roman Bold" w:cs="Times New Roman"/>
          <w:b/>
          <w:bCs/>
          <w:i/>
          <w:color w:val="000000"/>
          <w:szCs w:val="24"/>
          <w:lang w:val="en-US"/>
        </w:rPr>
        <w:t>:</w:t>
      </w:r>
      <w:r w:rsidRPr="00BC289E">
        <w:rPr>
          <w:rFonts w:eastAsia="Times New Roman" w:cs="Times New Roman"/>
          <w:color w:val="000000"/>
          <w:szCs w:val="24"/>
          <w:lang w:val="en-US"/>
        </w:rPr>
        <w:t xml:space="preserve"> includes not only mobility but also educational projects: free Korean language courses with the participation of King Sejong University and </w:t>
      </w:r>
      <w:proofErr w:type="spellStart"/>
      <w:r w:rsidRPr="00BC289E">
        <w:rPr>
          <w:rFonts w:eastAsia="Times New Roman" w:cs="Times New Roman"/>
          <w:color w:val="000000"/>
          <w:szCs w:val="24"/>
          <w:lang w:val="en-US"/>
        </w:rPr>
        <w:t>Jeonju</w:t>
      </w:r>
      <w:proofErr w:type="spellEnd"/>
      <w:r w:rsidRPr="00BC289E">
        <w:rPr>
          <w:rFonts w:eastAsia="Times New Roman" w:cs="Times New Roman"/>
          <w:color w:val="000000"/>
          <w:szCs w:val="24"/>
          <w:lang w:val="en-US"/>
        </w:rPr>
        <w:t xml:space="preserve"> Vision University (3 groups, 60 students); the activities of the Kyrgyz-Korean "</w:t>
      </w:r>
      <w:proofErr w:type="spellStart"/>
      <w:r w:rsidRPr="00BC289E">
        <w:rPr>
          <w:rFonts w:eastAsia="Times New Roman" w:cs="Times New Roman"/>
          <w:color w:val="000000"/>
          <w:szCs w:val="24"/>
          <w:lang w:val="en-US"/>
        </w:rPr>
        <w:t>Gyeongbuk</w:t>
      </w:r>
      <w:proofErr w:type="spellEnd"/>
      <w:r w:rsidRPr="00BC289E">
        <w:rPr>
          <w:rFonts w:eastAsia="Times New Roman" w:cs="Times New Roman"/>
          <w:color w:val="000000"/>
          <w:szCs w:val="24"/>
          <w:lang w:val="en-US"/>
        </w:rPr>
        <w:t xml:space="preserve">" Center, Chung-Ang University (Republic of Korea), </w:t>
      </w:r>
      <w:proofErr w:type="spellStart"/>
      <w:r w:rsidRPr="00BC289E">
        <w:rPr>
          <w:rFonts w:eastAsia="Times New Roman" w:cs="Times New Roman"/>
          <w:color w:val="000000"/>
          <w:szCs w:val="24"/>
          <w:lang w:val="en-US"/>
        </w:rPr>
        <w:t>Asan</w:t>
      </w:r>
      <w:proofErr w:type="spellEnd"/>
      <w:r w:rsidRPr="00BC289E">
        <w:rPr>
          <w:rFonts w:eastAsia="Times New Roman" w:cs="Times New Roman"/>
          <w:color w:val="000000"/>
          <w:szCs w:val="24"/>
          <w:lang w:val="en-US"/>
        </w:rPr>
        <w:t xml:space="preserve"> Medical Center (Republic of Korea), and </w:t>
      </w:r>
      <w:proofErr w:type="spellStart"/>
      <w:r w:rsidRPr="00BC289E">
        <w:rPr>
          <w:rFonts w:eastAsia="Times New Roman" w:cs="Times New Roman"/>
          <w:color w:val="000000"/>
          <w:szCs w:val="24"/>
          <w:lang w:val="en-US"/>
        </w:rPr>
        <w:t>Douzone</w:t>
      </w:r>
      <w:proofErr w:type="spellEnd"/>
      <w:r w:rsidRPr="00BC289E">
        <w:rPr>
          <w:rFonts w:eastAsia="Times New Roman" w:cs="Times New Roman"/>
          <w:color w:val="000000"/>
          <w:szCs w:val="24"/>
          <w:lang w:val="en-US"/>
        </w:rPr>
        <w:t xml:space="preserve"> ICT Group (Republic of Korea).</w:t>
      </w:r>
      <w:r w:rsidRPr="00BC289E">
        <w:rPr>
          <w:rFonts w:eastAsia="Arimo" w:cs="Times New Roman"/>
          <w:color w:val="000000"/>
          <w:szCs w:val="24"/>
          <w:lang w:val="en-US"/>
        </w:rPr>
        <w:t xml:space="preserve"> </w:t>
      </w:r>
    </w:p>
    <w:p w14:paraId="5F5C2347"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Bold" w:cs="Times New Roman"/>
          <w:bCs/>
          <w:i/>
          <w:color w:val="000000"/>
          <w:szCs w:val="24"/>
          <w:lang w:val="en-US"/>
        </w:rPr>
        <w:t>Clinical internships and practical training:</w:t>
      </w:r>
      <w:r w:rsidRPr="00BC289E">
        <w:rPr>
          <w:rFonts w:eastAsia="Times New Roman" w:cs="Times New Roman"/>
          <w:color w:val="000000"/>
          <w:szCs w:val="24"/>
          <w:lang w:val="en-US"/>
        </w:rPr>
        <w:t xml:space="preserve"> Cooperation with foreign clinics (Liv Hospital, </w:t>
      </w:r>
      <w:proofErr w:type="spellStart"/>
      <w:r w:rsidRPr="00BC289E">
        <w:rPr>
          <w:rFonts w:eastAsia="Times New Roman" w:cs="Times New Roman"/>
          <w:color w:val="000000"/>
          <w:szCs w:val="24"/>
          <w:lang w:val="en-US"/>
        </w:rPr>
        <w:t>Sarvodaya</w:t>
      </w:r>
      <w:proofErr w:type="spellEnd"/>
      <w:r w:rsidRPr="00BC289E">
        <w:rPr>
          <w:rFonts w:eastAsia="Times New Roman" w:cs="Times New Roman"/>
          <w:color w:val="000000"/>
          <w:szCs w:val="24"/>
          <w:lang w:val="en-US"/>
        </w:rPr>
        <w:t xml:space="preserve"> Hospital, Max Healthcare) for student practical training and physician professional development.</w:t>
      </w:r>
      <w:r w:rsidRPr="00BC289E">
        <w:rPr>
          <w:rFonts w:eastAsia="Arimo" w:cs="Times New Roman"/>
          <w:color w:val="000000"/>
          <w:szCs w:val="24"/>
          <w:lang w:val="en-US"/>
        </w:rPr>
        <w:t xml:space="preserve"> </w:t>
      </w:r>
    </w:p>
    <w:p w14:paraId="6CC24D95" w14:textId="77777777" w:rsidR="0006568D" w:rsidRPr="00BC289E" w:rsidRDefault="0006568D" w:rsidP="00F53207">
      <w:pPr>
        <w:widowControl w:val="0"/>
        <w:spacing w:before="120" w:after="120" w:line="240" w:lineRule="auto"/>
        <w:contextualSpacing/>
        <w:rPr>
          <w:rFonts w:cs="Times New Roman"/>
          <w:i/>
          <w:szCs w:val="24"/>
          <w:lang w:val="en-US"/>
        </w:rPr>
      </w:pPr>
      <w:r w:rsidRPr="00BC289E">
        <w:rPr>
          <w:rFonts w:eastAsia="Times New Roman Bold" w:cs="Times New Roman"/>
          <w:bCs/>
          <w:i/>
          <w:color w:val="000000"/>
          <w:szCs w:val="24"/>
          <w:lang w:val="en-US"/>
        </w:rPr>
        <w:t>Regulatory and organizational support:</w:t>
      </w:r>
      <w:r w:rsidRPr="00BC289E">
        <w:rPr>
          <w:rFonts w:eastAsia="Arimo" w:cs="Times New Roman"/>
          <w:i/>
          <w:color w:val="000000"/>
          <w:szCs w:val="24"/>
          <w:lang w:val="en-US"/>
        </w:rPr>
        <w:t xml:space="preserve"> </w:t>
      </w:r>
    </w:p>
    <w:p w14:paraId="75273174"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Times New Roman" w:cs="Times New Roman"/>
          <w:color w:val="000000"/>
          <w:szCs w:val="24"/>
          <w:lang w:val="en-US"/>
        </w:rPr>
        <w:t xml:space="preserve">- The process is governed by the </w:t>
      </w:r>
      <w:r w:rsidRPr="00BC289E">
        <w:rPr>
          <w:rFonts w:eastAsia="Times New Roman" w:cs="Times New Roman"/>
          <w:color w:val="5B9BD5"/>
          <w:szCs w:val="24"/>
          <w:lang w:val="en-US"/>
        </w:rPr>
        <w:t>Regulation on Academic Mobility.</w:t>
      </w:r>
      <w:r w:rsidRPr="00BC289E">
        <w:rPr>
          <w:rFonts w:eastAsia="Arimo" w:cs="Times New Roman"/>
          <w:color w:val="000000"/>
          <w:szCs w:val="24"/>
          <w:lang w:val="en-US"/>
        </w:rPr>
        <w:t xml:space="preserve"> </w:t>
      </w:r>
    </w:p>
    <w:p w14:paraId="7BA137BB"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Times New Roman" w:cs="Times New Roman"/>
          <w:color w:val="000000"/>
          <w:szCs w:val="24"/>
          <w:lang w:val="en-US"/>
        </w:rPr>
        <w:t xml:space="preserve">- Selection of program participants </w:t>
      </w:r>
      <w:proofErr w:type="gramStart"/>
      <w:r w:rsidRPr="00BC289E">
        <w:rPr>
          <w:rFonts w:eastAsia="Times New Roman" w:cs="Times New Roman"/>
          <w:color w:val="000000"/>
          <w:szCs w:val="24"/>
          <w:lang w:val="en-US"/>
        </w:rPr>
        <w:t>is</w:t>
      </w:r>
      <w:proofErr w:type="gramEnd"/>
      <w:r w:rsidRPr="00BC289E">
        <w:rPr>
          <w:rFonts w:eastAsia="Times New Roman" w:cs="Times New Roman"/>
          <w:color w:val="000000"/>
          <w:szCs w:val="24"/>
          <w:lang w:val="en-US"/>
        </w:rPr>
        <w:t xml:space="preserve"> conducted on a competitive basis, taking into account academic performance, foreign language proficiency, and scientific and public activity.</w:t>
      </w:r>
      <w:r w:rsidRPr="00BC289E">
        <w:rPr>
          <w:rFonts w:eastAsia="Arimo" w:cs="Times New Roman"/>
          <w:color w:val="000000"/>
          <w:szCs w:val="24"/>
          <w:lang w:val="en-US"/>
        </w:rPr>
        <w:t xml:space="preserve"> </w:t>
      </w:r>
    </w:p>
    <w:p w14:paraId="30CFE4AB"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The selection of faculty and researchers for participation in academic mobility is based on the compliance of the submitted action plan with the requirements of the host institution, the ability to teach in a foreign language (if necessary), and other criteria.</w:t>
      </w:r>
      <w:r w:rsidRPr="00BC289E">
        <w:rPr>
          <w:rFonts w:eastAsia="Arimo" w:cs="Times New Roman"/>
          <w:color w:val="000000"/>
          <w:szCs w:val="24"/>
          <w:lang w:val="en-US"/>
        </w:rPr>
        <w:t xml:space="preserve"> </w:t>
      </w:r>
    </w:p>
    <w:p w14:paraId="328448DE" w14:textId="77777777" w:rsidR="0006568D" w:rsidRPr="00BC289E" w:rsidRDefault="0006568D" w:rsidP="00F53207">
      <w:pPr>
        <w:widowControl w:val="0"/>
        <w:spacing w:before="120" w:after="120" w:line="240" w:lineRule="auto"/>
        <w:ind w:firstLine="708"/>
        <w:contextualSpacing/>
        <w:jc w:val="both"/>
        <w:rPr>
          <w:rFonts w:cs="Times New Roman"/>
          <w:szCs w:val="24"/>
          <w:lang w:val="en-US"/>
        </w:rPr>
      </w:pPr>
      <w:r w:rsidRPr="00BC289E">
        <w:rPr>
          <w:rFonts w:eastAsia="Times New Roman" w:cs="Times New Roman"/>
          <w:color w:val="000000"/>
          <w:szCs w:val="24"/>
          <w:lang w:val="en-US"/>
        </w:rPr>
        <w:t xml:space="preserve">Each year, not only outbound but also </w:t>
      </w:r>
      <w:hyperlink r:id="rId316">
        <w:r w:rsidRPr="00BC289E">
          <w:rPr>
            <w:rFonts w:eastAsia="Times New Roman" w:cs="Times New Roman"/>
            <w:color w:val="000000"/>
            <w:szCs w:val="24"/>
            <w:u w:val="single" w:color="000000"/>
            <w:lang w:val="en-US"/>
          </w:rPr>
          <w:t>inbound academic mobility is growing</w:t>
        </w:r>
      </w:hyperlink>
      <w:r w:rsidRPr="00BC289E">
        <w:rPr>
          <w:rFonts w:eastAsia="Times New Roman" w:cs="Times New Roman"/>
          <w:color w:val="000000"/>
          <w:szCs w:val="24"/>
          <w:lang w:val="en-US"/>
        </w:rPr>
        <w:t xml:space="preserve">, and the University is visited by professors as part of the </w:t>
      </w:r>
      <w:hyperlink r:id="rId317">
        <w:r w:rsidRPr="00BC289E">
          <w:rPr>
            <w:rFonts w:eastAsia="Times New Roman" w:cs="Times New Roman"/>
            <w:color w:val="000000"/>
            <w:szCs w:val="24"/>
            <w:u w:val="single" w:color="000000"/>
            <w:lang w:val="en-US"/>
          </w:rPr>
          <w:t>"Visiting Consultative Meetings" program to deliver lectures and conduct master classes and interactive sessions</w:t>
        </w:r>
      </w:hyperlink>
      <w:r w:rsidRPr="00BC289E">
        <w:rPr>
          <w:rFonts w:eastAsia="Times New Roman" w:cs="Times New Roman"/>
          <w:color w:val="000000"/>
          <w:szCs w:val="24"/>
          <w:lang w:val="en-US"/>
        </w:rPr>
        <w:t xml:space="preserve">. </w:t>
      </w:r>
      <w:r w:rsidRPr="00BC289E">
        <w:rPr>
          <w:rFonts w:eastAsia="Arimo" w:cs="Times New Roman"/>
          <w:color w:val="000000"/>
          <w:szCs w:val="24"/>
          <w:lang w:val="en-US"/>
        </w:rPr>
        <w:t xml:space="preserve"> </w:t>
      </w:r>
    </w:p>
    <w:p w14:paraId="17EC30D6" w14:textId="77777777" w:rsidR="0006568D" w:rsidRPr="00BC289E" w:rsidRDefault="0006568D" w:rsidP="00F53207">
      <w:pPr>
        <w:widowControl w:val="0"/>
        <w:spacing w:before="120" w:after="120" w:line="240" w:lineRule="auto"/>
        <w:contextualSpacing/>
        <w:jc w:val="both"/>
        <w:rPr>
          <w:rFonts w:cs="Times New Roman"/>
          <w:szCs w:val="24"/>
          <w:lang w:val="en-US"/>
        </w:rPr>
      </w:pPr>
      <w:r w:rsidRPr="00BC289E">
        <w:rPr>
          <w:rFonts w:eastAsia="Arimo" w:cs="Times New Roman"/>
          <w:color w:val="000000"/>
          <w:szCs w:val="24"/>
          <w:lang w:val="en-US"/>
        </w:rPr>
        <w:t xml:space="preserve"> </w:t>
      </w:r>
    </w:p>
    <w:p w14:paraId="5B1A4075" w14:textId="77777777" w:rsidR="0006568D" w:rsidRPr="00BC289E" w:rsidRDefault="00966BB6" w:rsidP="00F53207">
      <w:pPr>
        <w:widowControl w:val="0"/>
        <w:spacing w:before="120" w:after="120" w:line="240" w:lineRule="auto"/>
        <w:contextualSpacing/>
        <w:rPr>
          <w:rFonts w:cs="Times New Roman"/>
          <w:szCs w:val="24"/>
          <w:lang w:val="en-US"/>
        </w:rPr>
      </w:pPr>
      <w:hyperlink r:id="rId318">
        <w:r w:rsidR="00972651" w:rsidRPr="00BC289E">
          <w:rPr>
            <w:rFonts w:eastAsia="Times New Roman Italics" w:cs="Times New Roman"/>
            <w:i/>
            <w:iCs/>
            <w:color w:val="0070C0"/>
            <w:szCs w:val="24"/>
            <w:u w:val="single" w:color="0070C0"/>
            <w:lang w:val="en-US"/>
          </w:rPr>
          <w:t>Appendix 3.13.1. Regulation on Student Practical/Clinical Training</w:t>
        </w:r>
      </w:hyperlink>
      <w:r w:rsidR="00972651" w:rsidRPr="00BC289E">
        <w:rPr>
          <w:rFonts w:eastAsia="Arimo" w:cs="Times New Roman"/>
          <w:color w:val="000000"/>
          <w:szCs w:val="24"/>
          <w:lang w:val="en-US"/>
        </w:rPr>
        <w:t xml:space="preserve"> </w:t>
      </w:r>
    </w:p>
    <w:p w14:paraId="1927A39F" w14:textId="77777777" w:rsidR="0006568D" w:rsidRPr="00BC289E" w:rsidRDefault="00966BB6" w:rsidP="00F53207">
      <w:pPr>
        <w:widowControl w:val="0"/>
        <w:spacing w:before="120" w:after="120" w:line="240" w:lineRule="auto"/>
        <w:contextualSpacing/>
        <w:rPr>
          <w:rFonts w:cs="Times New Roman"/>
          <w:szCs w:val="24"/>
          <w:lang w:val="en-US"/>
        </w:rPr>
      </w:pPr>
      <w:hyperlink r:id="rId319">
        <w:r w:rsidR="00972651" w:rsidRPr="00BC289E">
          <w:rPr>
            <w:rFonts w:eastAsia="Times New Roman Italics" w:cs="Times New Roman"/>
            <w:i/>
            <w:iCs/>
            <w:color w:val="0070C0"/>
            <w:szCs w:val="24"/>
            <w:u w:val="single" w:color="0070C0"/>
            <w:lang w:val="en-US"/>
          </w:rPr>
          <w:t xml:space="preserve">Appendix 3.13.2. Agreement for Completing Practical </w:t>
        </w:r>
        <w:proofErr w:type="spellStart"/>
        <w:r w:rsidR="00972651" w:rsidRPr="00BC289E">
          <w:rPr>
            <w:rFonts w:eastAsia="Times New Roman Italics" w:cs="Times New Roman"/>
            <w:i/>
            <w:iCs/>
            <w:color w:val="0070C0"/>
            <w:szCs w:val="24"/>
            <w:u w:val="single" w:color="0070C0"/>
            <w:lang w:val="en-US"/>
          </w:rPr>
          <w:t>Training</w:t>
        </w:r>
      </w:hyperlink>
      <w:r w:rsidR="00972651" w:rsidRPr="00BC289E">
        <w:rPr>
          <w:rFonts w:eastAsia="Times New Roman Italics" w:cs="Times New Roman"/>
          <w:i/>
          <w:iCs/>
          <w:color w:val="0070C0"/>
          <w:szCs w:val="24"/>
          <w:u w:val="single" w:color="0070C0"/>
          <w:lang w:val="en-US"/>
        </w:rPr>
        <w:t>and</w:t>
      </w:r>
      <w:proofErr w:type="spellEnd"/>
      <w:r w:rsidR="00972651" w:rsidRPr="00BC289E">
        <w:rPr>
          <w:rFonts w:eastAsia="Times New Roman Italics" w:cs="Times New Roman"/>
          <w:i/>
          <w:iCs/>
          <w:color w:val="0070C0"/>
          <w:szCs w:val="24"/>
          <w:u w:val="single" w:color="0070C0"/>
          <w:lang w:val="en-US"/>
        </w:rPr>
        <w:t xml:space="preserve"> </w:t>
      </w:r>
      <w:r w:rsidR="00972651" w:rsidRPr="00BC289E">
        <w:rPr>
          <w:rFonts w:eastAsia="Arimo" w:cs="Times New Roman"/>
          <w:color w:val="000000"/>
          <w:szCs w:val="24"/>
          <w:lang w:val="en-US"/>
        </w:rPr>
        <w:t xml:space="preserve"> </w:t>
      </w:r>
    </w:p>
    <w:p w14:paraId="20BCB972" w14:textId="77777777" w:rsidR="0006568D" w:rsidRPr="00BC289E" w:rsidRDefault="00966BB6" w:rsidP="00F53207">
      <w:pPr>
        <w:widowControl w:val="0"/>
        <w:spacing w:before="120" w:after="120" w:line="240" w:lineRule="auto"/>
        <w:contextualSpacing/>
        <w:rPr>
          <w:rFonts w:cs="Times New Roman"/>
          <w:szCs w:val="24"/>
          <w:lang w:val="en-US"/>
        </w:rPr>
      </w:pPr>
      <w:hyperlink r:id="rId320">
        <w:r w:rsidR="00972651" w:rsidRPr="00BC289E">
          <w:rPr>
            <w:rFonts w:eastAsia="Times New Roman Italics" w:cs="Times New Roman"/>
            <w:i/>
            <w:iCs/>
            <w:color w:val="0070C0"/>
            <w:szCs w:val="24"/>
            <w:u w:val="single" w:color="0070C0"/>
            <w:lang w:val="en-US"/>
          </w:rPr>
          <w:t>Appendix 3.13.3. Regulation on Academic Mobility</w:t>
        </w:r>
      </w:hyperlink>
      <w:r w:rsidR="00972651" w:rsidRPr="00BC289E">
        <w:rPr>
          <w:rFonts w:eastAsia="Arimo" w:cs="Times New Roman"/>
          <w:color w:val="000000"/>
          <w:szCs w:val="24"/>
          <w:lang w:val="en-US"/>
        </w:rPr>
        <w:t xml:space="preserve"> </w:t>
      </w:r>
    </w:p>
    <w:p w14:paraId="0323041D"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p w14:paraId="71617AC3" w14:textId="6556E1BA" w:rsidR="0006568D" w:rsidRPr="00BC289E" w:rsidRDefault="0006568D" w:rsidP="00F53207">
      <w:pPr>
        <w:widowControl w:val="0"/>
        <w:spacing w:before="120" w:after="120" w:line="240" w:lineRule="auto"/>
        <w:contextualSpacing/>
        <w:jc w:val="center"/>
        <w:rPr>
          <w:rFonts w:cs="Times New Roman"/>
          <w:i/>
          <w:szCs w:val="24"/>
          <w:lang w:val="en-US"/>
        </w:rPr>
      </w:pPr>
      <w:r w:rsidRPr="00BC289E">
        <w:rPr>
          <w:rFonts w:eastAsia="Times New Roman Bold" w:cs="Times New Roman"/>
          <w:b/>
          <w:bCs/>
          <w:i/>
          <w:color w:val="000000"/>
          <w:szCs w:val="24"/>
          <w:lang w:val="en-US"/>
        </w:rPr>
        <w:t>The criterion is met.</w:t>
      </w:r>
      <w:r w:rsidRPr="00BC289E">
        <w:rPr>
          <w:rFonts w:eastAsia="Arimo" w:cs="Times New Roman"/>
          <w:i/>
          <w:color w:val="000000"/>
          <w:szCs w:val="24"/>
          <w:lang w:val="en-US"/>
        </w:rPr>
        <w:t xml:space="preserve"> </w:t>
      </w:r>
    </w:p>
    <w:p w14:paraId="43AF8DD1" w14:textId="77777777" w:rsidR="0006568D" w:rsidRPr="00BC289E" w:rsidRDefault="0006568D" w:rsidP="00F53207">
      <w:pPr>
        <w:widowControl w:val="0"/>
        <w:spacing w:before="120" w:after="120" w:line="240" w:lineRule="auto"/>
        <w:contextualSpacing/>
        <w:rPr>
          <w:rFonts w:cs="Times New Roman"/>
          <w:szCs w:val="24"/>
          <w:lang w:val="en-US"/>
        </w:rPr>
      </w:pPr>
      <w:r w:rsidRPr="00BC289E">
        <w:rPr>
          <w:rFonts w:eastAsia="Arimo" w:cs="Times New Roman"/>
          <w:color w:val="000000"/>
          <w:szCs w:val="24"/>
          <w:lang w:val="en-US"/>
        </w:rPr>
        <w:t xml:space="preserve"> </w:t>
      </w:r>
    </w:p>
    <w:bookmarkEnd w:id="0"/>
    <w:bookmarkEnd w:id="12"/>
    <w:p w14:paraId="3A3C79DE" w14:textId="77777777" w:rsidR="007912A6" w:rsidRPr="005A297F" w:rsidRDefault="007912A6" w:rsidP="00F53207">
      <w:pPr>
        <w:widowControl w:val="0"/>
        <w:spacing w:line="240" w:lineRule="auto"/>
        <w:contextualSpacing/>
        <w:jc w:val="both"/>
        <w:rPr>
          <w:rFonts w:eastAsia="Aptos"/>
          <w:b/>
          <w:bCs/>
          <w:color w:val="833C0B" w:themeColor="accent2" w:themeShade="80"/>
          <w:kern w:val="2"/>
          <w:sz w:val="28"/>
          <w:szCs w:val="28"/>
          <w14:ligatures w14:val="standardContextual"/>
        </w:rPr>
      </w:pPr>
      <w:proofErr w:type="spellStart"/>
      <w:r w:rsidRPr="005A297F">
        <w:rPr>
          <w:rFonts w:eastAsia="Aptos"/>
          <w:b/>
          <w:bCs/>
          <w:color w:val="833C0B" w:themeColor="accent2" w:themeShade="80"/>
          <w:kern w:val="2"/>
          <w:sz w:val="28"/>
          <w:szCs w:val="28"/>
          <w14:ligatures w14:val="standardContextual"/>
        </w:rPr>
        <w:t>Strengths</w:t>
      </w:r>
      <w:proofErr w:type="spellEnd"/>
      <w:r w:rsidRPr="005A297F">
        <w:rPr>
          <w:rFonts w:eastAsia="Aptos"/>
          <w:b/>
          <w:bCs/>
          <w:color w:val="833C0B" w:themeColor="accent2" w:themeShade="80"/>
          <w:kern w:val="2"/>
          <w:sz w:val="28"/>
          <w:szCs w:val="28"/>
          <w14:ligatures w14:val="standardContextual"/>
        </w:rPr>
        <w:t>:</w:t>
      </w:r>
    </w:p>
    <w:p w14:paraId="3D1C1BE1" w14:textId="77777777" w:rsidR="007912A6" w:rsidRPr="005A297F" w:rsidRDefault="007912A6" w:rsidP="00F53207">
      <w:pPr>
        <w:pStyle w:val="afc"/>
        <w:widowControl w:val="0"/>
        <w:numPr>
          <w:ilvl w:val="0"/>
          <w:numId w:val="55"/>
        </w:numPr>
        <w:autoSpaceDE w:val="0"/>
        <w:autoSpaceDN w:val="0"/>
        <w:spacing w:before="120" w:after="120" w:line="240" w:lineRule="auto"/>
        <w:jc w:val="both"/>
        <w:rPr>
          <w:color w:val="833C0B" w:themeColor="accent2" w:themeShade="80"/>
          <w:sz w:val="28"/>
          <w:szCs w:val="28"/>
          <w:lang w:val="en-US"/>
        </w:rPr>
      </w:pPr>
      <w:r w:rsidRPr="005A297F">
        <w:rPr>
          <w:color w:val="833C0B" w:themeColor="accent2" w:themeShade="80"/>
          <w:sz w:val="28"/>
          <w:szCs w:val="28"/>
          <w:lang w:val="en-US"/>
        </w:rPr>
        <w:t xml:space="preserve">The comparative strength of the practical orientation of the educational process, based on the University's well-equipped clinical base. </w:t>
      </w:r>
    </w:p>
    <w:p w14:paraId="7A666598" w14:textId="77777777" w:rsidR="007912A6" w:rsidRPr="005A297F" w:rsidRDefault="007912A6" w:rsidP="00F53207">
      <w:pPr>
        <w:pStyle w:val="afc"/>
        <w:widowControl w:val="0"/>
        <w:numPr>
          <w:ilvl w:val="0"/>
          <w:numId w:val="55"/>
        </w:numPr>
        <w:autoSpaceDE w:val="0"/>
        <w:autoSpaceDN w:val="0"/>
        <w:spacing w:before="120" w:after="120" w:line="240" w:lineRule="auto"/>
        <w:jc w:val="both"/>
        <w:rPr>
          <w:color w:val="833C0B" w:themeColor="accent2" w:themeShade="80"/>
          <w:sz w:val="28"/>
          <w:szCs w:val="28"/>
          <w:lang w:val="en-US"/>
        </w:rPr>
      </w:pPr>
      <w:r w:rsidRPr="005A297F">
        <w:rPr>
          <w:color w:val="833C0B" w:themeColor="accent2" w:themeShade="80"/>
          <w:sz w:val="28"/>
          <w:szCs w:val="28"/>
          <w:lang w:val="en-US"/>
        </w:rPr>
        <w:t xml:space="preserve">A sufficiently high level of student academic mobility. </w:t>
      </w:r>
    </w:p>
    <w:p w14:paraId="705430EA" w14:textId="77777777" w:rsidR="005A297F" w:rsidRPr="00FE6347" w:rsidRDefault="005A297F" w:rsidP="00F53207">
      <w:pPr>
        <w:widowControl w:val="0"/>
        <w:spacing w:line="240" w:lineRule="auto"/>
        <w:contextualSpacing/>
        <w:rPr>
          <w:b/>
          <w:color w:val="833C0B" w:themeColor="accent2" w:themeShade="80"/>
          <w:sz w:val="28"/>
          <w:szCs w:val="28"/>
          <w:lang w:val="en-US"/>
        </w:rPr>
      </w:pPr>
    </w:p>
    <w:p w14:paraId="545D5BD3" w14:textId="39904FDA" w:rsidR="007912A6" w:rsidRPr="005A297F" w:rsidRDefault="007912A6" w:rsidP="00F53207">
      <w:pPr>
        <w:widowControl w:val="0"/>
        <w:spacing w:line="240" w:lineRule="auto"/>
        <w:contextualSpacing/>
        <w:rPr>
          <w:b/>
          <w:color w:val="833C0B" w:themeColor="accent2" w:themeShade="80"/>
          <w:sz w:val="28"/>
          <w:szCs w:val="28"/>
        </w:rPr>
      </w:pPr>
      <w:proofErr w:type="spellStart"/>
      <w:r w:rsidRPr="005A297F">
        <w:rPr>
          <w:b/>
          <w:color w:val="833C0B" w:themeColor="accent2" w:themeShade="80"/>
          <w:sz w:val="28"/>
          <w:szCs w:val="28"/>
        </w:rPr>
        <w:t>Weaknesses</w:t>
      </w:r>
      <w:proofErr w:type="spellEnd"/>
      <w:r w:rsidRPr="005A297F">
        <w:rPr>
          <w:b/>
          <w:color w:val="833C0B" w:themeColor="accent2" w:themeShade="80"/>
          <w:sz w:val="28"/>
          <w:szCs w:val="28"/>
        </w:rPr>
        <w:t xml:space="preserve">: </w:t>
      </w:r>
    </w:p>
    <w:p w14:paraId="25A37B24" w14:textId="77777777" w:rsidR="007912A6" w:rsidRPr="005A297F" w:rsidRDefault="007912A6" w:rsidP="005A297F">
      <w:pPr>
        <w:pStyle w:val="afc"/>
        <w:widowControl w:val="0"/>
        <w:numPr>
          <w:ilvl w:val="0"/>
          <w:numId w:val="75"/>
        </w:numPr>
        <w:autoSpaceDE w:val="0"/>
        <w:autoSpaceDN w:val="0"/>
        <w:spacing w:after="0" w:line="240" w:lineRule="auto"/>
        <w:ind w:right="20"/>
        <w:jc w:val="both"/>
        <w:rPr>
          <w:bCs/>
          <w:iCs/>
          <w:color w:val="833C0B" w:themeColor="accent2" w:themeShade="80"/>
          <w:sz w:val="28"/>
          <w:szCs w:val="28"/>
          <w:lang w:val="en-US"/>
        </w:rPr>
      </w:pPr>
      <w:bookmarkStart w:id="16" w:name="_Hlk232517322"/>
      <w:r w:rsidRPr="005A297F">
        <w:rPr>
          <w:bCs/>
          <w:iCs/>
          <w:color w:val="833C0B" w:themeColor="accent2" w:themeShade="80"/>
          <w:sz w:val="28"/>
          <w:szCs w:val="28"/>
          <w:lang w:val="en-US"/>
        </w:rPr>
        <w:t>Insufficient language proficiency (Kyrgyz, Russian) among international students for communicating with patients.</w:t>
      </w:r>
    </w:p>
    <w:p w14:paraId="0BB7E0F5" w14:textId="77777777" w:rsidR="007912A6" w:rsidRPr="005A297F" w:rsidRDefault="007912A6" w:rsidP="005A297F">
      <w:pPr>
        <w:pStyle w:val="afc"/>
        <w:widowControl w:val="0"/>
        <w:numPr>
          <w:ilvl w:val="0"/>
          <w:numId w:val="75"/>
        </w:numPr>
        <w:autoSpaceDE w:val="0"/>
        <w:autoSpaceDN w:val="0"/>
        <w:spacing w:after="0" w:line="240" w:lineRule="auto"/>
        <w:ind w:right="20"/>
        <w:jc w:val="both"/>
        <w:rPr>
          <w:bCs/>
          <w:iCs/>
          <w:color w:val="833C0B" w:themeColor="accent2" w:themeShade="80"/>
          <w:sz w:val="28"/>
          <w:szCs w:val="28"/>
          <w:lang w:val="en-US"/>
        </w:rPr>
      </w:pPr>
      <w:r w:rsidRPr="005A297F">
        <w:rPr>
          <w:bCs/>
          <w:iCs/>
          <w:color w:val="833C0B" w:themeColor="accent2" w:themeShade="80"/>
          <w:sz w:val="28"/>
          <w:szCs w:val="28"/>
          <w:lang w:val="en-US"/>
        </w:rPr>
        <w:t>Lack of extracurricular courses in medical fields.</w:t>
      </w:r>
    </w:p>
    <w:bookmarkEnd w:id="16"/>
    <w:p w14:paraId="4E9EB4F1" w14:textId="77777777" w:rsidR="005A297F" w:rsidRPr="00FE6347" w:rsidRDefault="005A297F" w:rsidP="00F53207">
      <w:pPr>
        <w:widowControl w:val="0"/>
        <w:spacing w:line="240" w:lineRule="auto"/>
        <w:ind w:right="20"/>
        <w:contextualSpacing/>
        <w:jc w:val="both"/>
        <w:rPr>
          <w:b/>
          <w:color w:val="833C0B" w:themeColor="accent2" w:themeShade="80"/>
          <w:sz w:val="28"/>
          <w:szCs w:val="28"/>
          <w:lang w:val="en-US"/>
        </w:rPr>
      </w:pPr>
    </w:p>
    <w:p w14:paraId="67A44A4C" w14:textId="1636C7E1" w:rsidR="007912A6" w:rsidRPr="005A297F" w:rsidRDefault="007912A6" w:rsidP="00F53207">
      <w:pPr>
        <w:widowControl w:val="0"/>
        <w:spacing w:line="240" w:lineRule="auto"/>
        <w:ind w:right="20"/>
        <w:contextualSpacing/>
        <w:jc w:val="both"/>
        <w:rPr>
          <w:b/>
          <w:color w:val="833C0B" w:themeColor="accent2" w:themeShade="80"/>
          <w:sz w:val="28"/>
          <w:szCs w:val="28"/>
        </w:rPr>
      </w:pPr>
      <w:proofErr w:type="spellStart"/>
      <w:r w:rsidRPr="005A297F">
        <w:rPr>
          <w:b/>
          <w:color w:val="833C0B" w:themeColor="accent2" w:themeShade="80"/>
          <w:sz w:val="28"/>
          <w:szCs w:val="28"/>
        </w:rPr>
        <w:t>Recommendations</w:t>
      </w:r>
      <w:proofErr w:type="spellEnd"/>
      <w:r w:rsidRPr="005A297F">
        <w:rPr>
          <w:b/>
          <w:color w:val="833C0B" w:themeColor="accent2" w:themeShade="80"/>
          <w:sz w:val="28"/>
          <w:szCs w:val="28"/>
        </w:rPr>
        <w:t xml:space="preserve">: </w:t>
      </w:r>
    </w:p>
    <w:p w14:paraId="72658DB7" w14:textId="77777777" w:rsidR="007912A6" w:rsidRPr="005A297F" w:rsidRDefault="007912A6" w:rsidP="00F53207">
      <w:pPr>
        <w:pStyle w:val="TableParagraph"/>
        <w:numPr>
          <w:ilvl w:val="0"/>
          <w:numId w:val="54"/>
        </w:numPr>
        <w:tabs>
          <w:tab w:val="left" w:pos="383"/>
        </w:tabs>
        <w:contextualSpacing/>
        <w:jc w:val="both"/>
        <w:rPr>
          <w:b/>
          <w:iCs/>
          <w:color w:val="833C0B" w:themeColor="accent2" w:themeShade="80"/>
          <w:sz w:val="28"/>
          <w:szCs w:val="28"/>
          <w:lang w:val="en-US"/>
        </w:rPr>
      </w:pPr>
      <w:r w:rsidRPr="005A297F">
        <w:rPr>
          <w:bCs/>
          <w:iCs/>
          <w:color w:val="833C0B" w:themeColor="accent2" w:themeShade="80"/>
          <w:sz w:val="28"/>
          <w:szCs w:val="28"/>
          <w:lang w:val="en-US"/>
        </w:rPr>
        <w:t>By 01.09.2026, organize language courses (Kyrgyz, Russian) for international students, as well as a plan for student participation in inter-university Kyrgyz-language events, with annual updates and analysis of results.</w:t>
      </w:r>
    </w:p>
    <w:p w14:paraId="559A297F" w14:textId="77777777" w:rsidR="005A297F" w:rsidRPr="005A297F" w:rsidRDefault="007912A6" w:rsidP="005A297F">
      <w:pPr>
        <w:pStyle w:val="TableParagraph"/>
        <w:numPr>
          <w:ilvl w:val="0"/>
          <w:numId w:val="54"/>
        </w:numPr>
        <w:shd w:val="clear" w:color="auto" w:fill="FFFFFF" w:themeFill="background1"/>
        <w:tabs>
          <w:tab w:val="left" w:pos="383"/>
        </w:tabs>
        <w:spacing w:before="4"/>
        <w:ind w:left="709" w:hanging="349"/>
        <w:contextualSpacing/>
        <w:rPr>
          <w:b/>
          <w:color w:val="833C0B" w:themeColor="accent2" w:themeShade="80"/>
          <w:sz w:val="28"/>
          <w:szCs w:val="28"/>
          <w:lang w:val="en-US"/>
        </w:rPr>
      </w:pPr>
      <w:r w:rsidRPr="005A297F">
        <w:rPr>
          <w:bCs/>
          <w:iCs/>
          <w:color w:val="833C0B" w:themeColor="accent2" w:themeShade="80"/>
          <w:sz w:val="28"/>
          <w:szCs w:val="28"/>
          <w:lang w:val="en-US"/>
        </w:rPr>
        <w:t>By 01.09.2026, organize courses in medical fields with annual updates and analysis of results.</w:t>
      </w:r>
    </w:p>
    <w:p w14:paraId="715D3ADB" w14:textId="7D5233CD" w:rsidR="007912A6" w:rsidRPr="005A297F" w:rsidRDefault="007912A6" w:rsidP="005A297F">
      <w:pPr>
        <w:pStyle w:val="TableParagraph"/>
        <w:shd w:val="clear" w:color="auto" w:fill="FFFFFF" w:themeFill="background1"/>
        <w:tabs>
          <w:tab w:val="left" w:pos="383"/>
        </w:tabs>
        <w:spacing w:before="4"/>
        <w:ind w:left="709"/>
        <w:contextualSpacing/>
        <w:jc w:val="center"/>
        <w:rPr>
          <w:b/>
          <w:color w:val="833C0B" w:themeColor="accent2" w:themeShade="80"/>
          <w:sz w:val="28"/>
          <w:szCs w:val="28"/>
          <w:lang w:val="en-US"/>
        </w:rPr>
      </w:pPr>
      <w:r w:rsidRPr="005A297F">
        <w:rPr>
          <w:rFonts w:eastAsia="Calibri"/>
          <w:b/>
          <w:bCs/>
          <w:color w:val="833C0B" w:themeColor="accent2" w:themeShade="80"/>
          <w:kern w:val="24"/>
          <w:sz w:val="28"/>
          <w:szCs w:val="28"/>
          <w:lang w:val="en-US" w:eastAsia="ru-RU"/>
        </w:rPr>
        <w:t>Standard 3 is met with comments</w:t>
      </w:r>
    </w:p>
    <w:p w14:paraId="733BA26D" w14:textId="4DE9B408" w:rsidR="002C5869" w:rsidRPr="00BC289E" w:rsidRDefault="002C5869" w:rsidP="00F53207">
      <w:pPr>
        <w:pStyle w:val="afc"/>
        <w:widowControl w:val="0"/>
        <w:numPr>
          <w:ilvl w:val="1"/>
          <w:numId w:val="73"/>
        </w:numPr>
        <w:spacing w:before="40" w:after="0" w:line="240" w:lineRule="auto"/>
        <w:jc w:val="center"/>
        <w:outlineLvl w:val="1"/>
        <w:rPr>
          <w:rFonts w:eastAsia="Times New Roman" w:cs="Times New Roman"/>
          <w:b/>
          <w:bCs/>
          <w:sz w:val="28"/>
          <w:szCs w:val="28"/>
          <w:lang w:val="en-US" w:eastAsia="ru-RU"/>
        </w:rPr>
      </w:pPr>
      <w:r w:rsidRPr="00BC289E">
        <w:rPr>
          <w:rFonts w:eastAsia="Times New Roman" w:cs="Times New Roman"/>
          <w:b/>
          <w:bCs/>
          <w:color w:val="000000"/>
          <w:sz w:val="28"/>
          <w:szCs w:val="28"/>
          <w:shd w:val="clear" w:color="auto" w:fill="FFFFFF"/>
          <w:lang w:val="en-US" w:eastAsia="ru-RU"/>
        </w:rPr>
        <w:lastRenderedPageBreak/>
        <w:t>Standard 4. Student Admission and Recognition of Learning Outcomes</w:t>
      </w:r>
    </w:p>
    <w:p w14:paraId="51D32FCD" w14:textId="77777777" w:rsidR="002C5869" w:rsidRPr="00BC289E" w:rsidRDefault="002C5869" w:rsidP="00F53207">
      <w:pPr>
        <w:widowControl w:val="0"/>
        <w:spacing w:after="0" w:line="240" w:lineRule="auto"/>
        <w:contextualSpacing/>
        <w:rPr>
          <w:rFonts w:eastAsia="Times New Roman" w:cs="Times New Roman"/>
          <w:szCs w:val="24"/>
          <w:lang w:val="en-US" w:eastAsia="ru-RU"/>
        </w:rPr>
      </w:pPr>
    </w:p>
    <w:p w14:paraId="2DDDB426" w14:textId="77777777" w:rsidR="002C5869" w:rsidRPr="00BC289E" w:rsidRDefault="002C5869"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b/>
          <w:bCs/>
          <w:color w:val="000000"/>
          <w:szCs w:val="24"/>
          <w:lang w:val="en-US" w:eastAsia="ru-RU"/>
        </w:rPr>
        <w:t>Criterion 4.1. Ensuring transparency and objectivity of the rules and processes for student admission by the educational organization</w:t>
      </w:r>
    </w:p>
    <w:p w14:paraId="2D54E621" w14:textId="77777777"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p>
    <w:p w14:paraId="59650B1D" w14:textId="417F63E5" w:rsidR="0010174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The University implements a unified, systematic and consistent admission policy for students at all levels of its educational programs. </w:t>
      </w:r>
      <w:r w:rsidRPr="00BC289E">
        <w:rPr>
          <w:rFonts w:eastAsia="Times New Roman" w:cs="Times New Roman"/>
          <w:szCs w:val="24"/>
          <w:lang w:val="en-US"/>
        </w:rPr>
        <w:t xml:space="preserve">The University conducts its admissions policy on the basis of annually developed, and in accordance with the legislation of the Kyrgyz Republic, </w:t>
      </w:r>
      <w:hyperlink r:id="rId321" w:history="1">
        <w:r w:rsidRPr="00BC289E">
          <w:rPr>
            <w:rFonts w:eastAsia="Times New Roman" w:cs="Times New Roman"/>
            <w:color w:val="0563C1" w:themeColor="hyperlink"/>
            <w:szCs w:val="24"/>
            <w:u w:val="single"/>
            <w:lang w:val="en-US"/>
          </w:rPr>
          <w:t>Admission Rules</w:t>
        </w:r>
      </w:hyperlink>
      <w:r w:rsidRPr="00BC289E">
        <w:rPr>
          <w:rFonts w:eastAsia="Times New Roman" w:cs="Times New Roman"/>
          <w:szCs w:val="24"/>
          <w:lang w:val="en-US"/>
        </w:rPr>
        <w:t xml:space="preserve"> and the </w:t>
      </w:r>
      <w:hyperlink r:id="rId322" w:history="1">
        <w:r w:rsidRPr="00BC289E">
          <w:rPr>
            <w:rFonts w:eastAsia="Times New Roman" w:cs="Times New Roman"/>
            <w:color w:val="0563C1" w:themeColor="hyperlink"/>
            <w:szCs w:val="24"/>
            <w:u w:val="single"/>
            <w:lang w:val="en-US"/>
          </w:rPr>
          <w:t>and an admission plan</w:t>
        </w:r>
      </w:hyperlink>
      <w:r w:rsidRPr="00BC289E">
        <w:rPr>
          <w:rFonts w:eastAsia="Times New Roman" w:cs="Times New Roman"/>
          <w:szCs w:val="24"/>
          <w:lang w:val="en-US"/>
        </w:rPr>
        <w:t xml:space="preserve"> for the educational programs offered. The Admission Rules and the student admission plan are adopted at a meeting of the University's Academic Council and approved by the Rector of the University.  </w:t>
      </w:r>
    </w:p>
    <w:p w14:paraId="729DFE4F" w14:textId="7E578883"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The transfer of students from other higher professional education institutions, as well as from other educational programs, is carried out in accordance with the </w:t>
      </w:r>
      <w:hyperlink r:id="rId323" w:history="1">
        <w:r w:rsidRPr="00BC289E">
          <w:rPr>
            <w:rStyle w:val="aff5"/>
            <w:rFonts w:eastAsia="Times New Roman" w:cs="Times New Roman"/>
            <w:szCs w:val="24"/>
            <w:lang w:val="en-US" w:eastAsia="ru-RU"/>
          </w:rPr>
          <w:t>"Regulation on the Procedure for Transfer, Expulsion, Reinstatement, and Granting of Academic Leave to Students of Higher Professional Education Institutions of the Kyrgyz Republic"</w:t>
        </w:r>
      </w:hyperlink>
      <w:r w:rsidRPr="00BC289E">
        <w:rPr>
          <w:rFonts w:eastAsia="Times New Roman" w:cs="Times New Roman"/>
          <w:color w:val="000000"/>
          <w:szCs w:val="24"/>
          <w:lang w:val="en-US" w:eastAsia="ru-RU"/>
        </w:rPr>
        <w:t>.</w:t>
      </w:r>
    </w:p>
    <w:p w14:paraId="32320813" w14:textId="77777777"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For the documentary support of the student admission process, the University has developed and approved a complete set of legal and regulatory acts governing the procedures for admission, enrollment and transfer of students, in strict compliance with the requirements of the legislation of the Kyrgyz Republic.</w:t>
      </w:r>
    </w:p>
    <w:p w14:paraId="446C7F9E" w14:textId="77777777"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To organize the admission of applicants and the transfer of students, the composition of the following commissions is reviewed and approved annually by the University's Academic Council:</w:t>
      </w:r>
    </w:p>
    <w:p w14:paraId="16048FFE" w14:textId="77777777" w:rsidR="002C44C1" w:rsidRPr="00BC289E" w:rsidRDefault="00966BB6" w:rsidP="00F53207">
      <w:pPr>
        <w:widowControl w:val="0"/>
        <w:shd w:val="clear" w:color="auto" w:fill="FFFFFF" w:themeFill="background1"/>
        <w:spacing w:after="0" w:line="240" w:lineRule="auto"/>
        <w:ind w:firstLine="709"/>
        <w:contextualSpacing/>
        <w:jc w:val="both"/>
        <w:rPr>
          <w:rFonts w:eastAsia="Times New Roman" w:cs="Times New Roman"/>
          <w:color w:val="000000"/>
          <w:szCs w:val="24"/>
          <w:lang w:val="en-US" w:eastAsia="ru-RU"/>
        </w:rPr>
      </w:pPr>
      <w:hyperlink r:id="rId324" w:history="1">
        <w:r w:rsidR="00972651" w:rsidRPr="00BC289E">
          <w:rPr>
            <w:rStyle w:val="aff5"/>
            <w:rFonts w:eastAsia="Times New Roman" w:cs="Times New Roman"/>
            <w:szCs w:val="24"/>
            <w:lang w:val="en-US" w:eastAsia="ru-RU"/>
          </w:rPr>
          <w:t>- the admissions committee;</w:t>
        </w:r>
      </w:hyperlink>
    </w:p>
    <w:p w14:paraId="4814B015" w14:textId="77777777" w:rsidR="002C44C1" w:rsidRPr="00BC289E" w:rsidRDefault="00966BB6" w:rsidP="00F53207">
      <w:pPr>
        <w:widowControl w:val="0"/>
        <w:shd w:val="clear" w:color="auto" w:fill="FFFFFF" w:themeFill="background1"/>
        <w:spacing w:after="0" w:line="240" w:lineRule="auto"/>
        <w:ind w:firstLine="709"/>
        <w:contextualSpacing/>
        <w:jc w:val="both"/>
        <w:rPr>
          <w:rFonts w:eastAsia="Times New Roman" w:cs="Times New Roman"/>
          <w:color w:val="000000"/>
          <w:szCs w:val="24"/>
          <w:lang w:val="en-US" w:eastAsia="ru-RU"/>
        </w:rPr>
      </w:pPr>
      <w:hyperlink r:id="rId325" w:history="1">
        <w:r w:rsidR="00972651" w:rsidRPr="00BC289E">
          <w:rPr>
            <w:rStyle w:val="aff5"/>
            <w:rFonts w:eastAsia="Times New Roman" w:cs="Times New Roman"/>
            <w:szCs w:val="24"/>
            <w:lang w:val="en-US" w:eastAsia="ru-RU"/>
          </w:rPr>
          <w:t>- the examination committee;</w:t>
        </w:r>
      </w:hyperlink>
    </w:p>
    <w:p w14:paraId="5CB3E0EE" w14:textId="77777777" w:rsidR="002C44C1" w:rsidRPr="00BC289E" w:rsidRDefault="00966BB6" w:rsidP="00F53207">
      <w:pPr>
        <w:widowControl w:val="0"/>
        <w:shd w:val="clear" w:color="auto" w:fill="FFFFFF" w:themeFill="background1"/>
        <w:spacing w:after="0" w:line="240" w:lineRule="auto"/>
        <w:ind w:firstLine="709"/>
        <w:contextualSpacing/>
        <w:jc w:val="both"/>
        <w:rPr>
          <w:rFonts w:eastAsia="Times New Roman" w:cs="Times New Roman"/>
          <w:color w:val="000000"/>
          <w:szCs w:val="24"/>
          <w:lang w:val="en-US" w:eastAsia="ru-RU"/>
        </w:rPr>
      </w:pPr>
      <w:hyperlink r:id="rId326" w:history="1">
        <w:r w:rsidR="00972651" w:rsidRPr="00BC289E">
          <w:rPr>
            <w:rStyle w:val="aff5"/>
            <w:rFonts w:eastAsia="Times New Roman" w:cs="Times New Roman"/>
            <w:szCs w:val="24"/>
            <w:lang w:val="en-US" w:eastAsia="ru-RU"/>
          </w:rPr>
          <w:t>- the attestation committee;</w:t>
        </w:r>
      </w:hyperlink>
    </w:p>
    <w:p w14:paraId="7BC8F95A" w14:textId="77777777" w:rsidR="002C44C1" w:rsidRPr="00BC289E" w:rsidRDefault="00966BB6" w:rsidP="00F53207">
      <w:pPr>
        <w:widowControl w:val="0"/>
        <w:shd w:val="clear" w:color="auto" w:fill="FFFFFF" w:themeFill="background1"/>
        <w:spacing w:after="0" w:line="240" w:lineRule="auto"/>
        <w:ind w:firstLine="709"/>
        <w:contextualSpacing/>
        <w:jc w:val="both"/>
        <w:rPr>
          <w:rFonts w:eastAsia="Times New Roman" w:cs="Times New Roman"/>
          <w:color w:val="000000"/>
          <w:szCs w:val="24"/>
          <w:lang w:val="en-US" w:eastAsia="ru-RU"/>
        </w:rPr>
      </w:pPr>
      <w:hyperlink r:id="rId327" w:history="1">
        <w:r w:rsidR="00972651" w:rsidRPr="00BC289E">
          <w:rPr>
            <w:rStyle w:val="aff5"/>
            <w:rFonts w:eastAsia="Times New Roman" w:cs="Times New Roman"/>
            <w:szCs w:val="24"/>
            <w:lang w:val="en-US" w:eastAsia="ru-RU"/>
          </w:rPr>
          <w:t>- the appeals committee.</w:t>
        </w:r>
      </w:hyperlink>
    </w:p>
    <w:p w14:paraId="2A079B3D" w14:textId="469A1386"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The organization of the admissions committee's work, records management, and in-person reception of applicants are handled by the executive secretary of the admissions committee, who is appointed by order of the Rector of the University. The examination committee is formed annually from among the University's most experienced and qualified instructors. The attestation committee consists of a chairperson and members selected from among the University's highly qualified academic staff.</w:t>
      </w:r>
    </w:p>
    <w:p w14:paraId="75208D75" w14:textId="77777777"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In order to inform the public and all interested parties about the procedure and conditions for admitting applicants and transferring students, the University systematically carries out a set of informational activities, including:</w:t>
      </w:r>
    </w:p>
    <w:p w14:paraId="4DD88334" w14:textId="670033CB"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 </w:t>
      </w:r>
      <w:r w:rsidRPr="00BC289E">
        <w:rPr>
          <w:rFonts w:eastAsia="Times New Roman" w:cs="Times New Roman"/>
          <w:b/>
          <w:color w:val="000000"/>
          <w:szCs w:val="24"/>
          <w:lang w:val="en-US" w:eastAsia="ru-RU"/>
        </w:rPr>
        <w:t xml:space="preserve">- </w:t>
      </w:r>
      <w:r w:rsidRPr="00BC289E">
        <w:rPr>
          <w:rFonts w:eastAsia="Times New Roman" w:cs="Times New Roman"/>
          <w:i/>
          <w:color w:val="000000"/>
          <w:szCs w:val="24"/>
          <w:lang w:val="en-US" w:eastAsia="ru-RU"/>
        </w:rPr>
        <w:t>information and promotional activities</w:t>
      </w:r>
      <w:r w:rsidRPr="00BC289E">
        <w:rPr>
          <w:rFonts w:eastAsia="Times New Roman" w:cs="Times New Roman"/>
          <w:color w:val="000000"/>
          <w:szCs w:val="24"/>
          <w:lang w:val="en-US" w:eastAsia="ru-RU"/>
        </w:rPr>
        <w:t xml:space="preserve">, aimed at ensuring open and equal access to information on admission rules, deadlines, and conditions for admission and transfer of students. For this purpose, the University uses its official </w:t>
      </w:r>
      <w:hyperlink r:id="rId328" w:history="1">
        <w:r w:rsidRPr="00BC289E">
          <w:rPr>
            <w:rStyle w:val="aff5"/>
            <w:rFonts w:eastAsia="Times New Roman" w:cs="Times New Roman"/>
            <w:szCs w:val="24"/>
            <w:lang w:val="en-US" w:eastAsia="ru-RU"/>
          </w:rPr>
          <w:t>website</w:t>
        </w:r>
      </w:hyperlink>
      <w:r w:rsidRPr="00BC289E">
        <w:rPr>
          <w:rFonts w:eastAsia="Times New Roman" w:cs="Times New Roman"/>
          <w:color w:val="000000"/>
          <w:szCs w:val="24"/>
          <w:lang w:val="en-US" w:eastAsia="ru-RU"/>
        </w:rPr>
        <w:t xml:space="preserve"> and the </w:t>
      </w:r>
      <w:hyperlink r:id="rId329" w:history="1">
        <w:r w:rsidRPr="00BC289E">
          <w:rPr>
            <w:rStyle w:val="aff5"/>
            <w:rFonts w:eastAsia="Times New Roman" w:cs="Times New Roman"/>
            <w:szCs w:val="24"/>
            <w:lang w:val="en-US" w:eastAsia="ru-RU"/>
          </w:rPr>
          <w:t>and social media</w:t>
        </w:r>
      </w:hyperlink>
      <w:r w:rsidRPr="00BC289E">
        <w:rPr>
          <w:rFonts w:eastAsia="Times New Roman" w:cs="Times New Roman"/>
          <w:color w:val="000000"/>
          <w:szCs w:val="24"/>
          <w:lang w:val="en-US" w:eastAsia="ru-RU"/>
        </w:rPr>
        <w:t>;</w:t>
      </w:r>
    </w:p>
    <w:p w14:paraId="3945A91F" w14:textId="77777777"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b/>
          <w:color w:val="000000"/>
          <w:szCs w:val="24"/>
          <w:lang w:val="en-US" w:eastAsia="ru-RU"/>
        </w:rPr>
        <w:t xml:space="preserve">- </w:t>
      </w:r>
      <w:r w:rsidRPr="00BC289E">
        <w:rPr>
          <w:rFonts w:eastAsia="Times New Roman" w:cs="Times New Roman"/>
          <w:i/>
          <w:color w:val="000000"/>
          <w:szCs w:val="24"/>
          <w:lang w:val="en-US" w:eastAsia="ru-RU"/>
        </w:rPr>
        <w:t>career-guidance work</w:t>
      </w:r>
      <w:r w:rsidRPr="00BC289E">
        <w:rPr>
          <w:rFonts w:eastAsia="Times New Roman" w:cs="Times New Roman"/>
          <w:color w:val="000000"/>
          <w:szCs w:val="24"/>
          <w:lang w:val="en-US" w:eastAsia="ru-RU"/>
        </w:rPr>
        <w:t>, within which activities are carried out to prepare for study at a higher education institution, for entrance examinations, and for career guidance, in accordance with the University's annually approved career-guidance work plan;</w:t>
      </w:r>
    </w:p>
    <w:p w14:paraId="02D6EC7D" w14:textId="77777777"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70C0"/>
          <w:szCs w:val="24"/>
          <w:lang w:val="en-US" w:eastAsia="ru-RU"/>
        </w:rPr>
      </w:pPr>
      <w:r w:rsidRPr="00BC289E">
        <w:rPr>
          <w:rFonts w:eastAsia="Times New Roman" w:cs="Times New Roman"/>
          <w:b/>
          <w:color w:val="000000"/>
          <w:szCs w:val="24"/>
          <w:lang w:val="en-US" w:eastAsia="ru-RU"/>
        </w:rPr>
        <w:t xml:space="preserve">- </w:t>
      </w:r>
      <w:r w:rsidRPr="00BC289E">
        <w:rPr>
          <w:rFonts w:eastAsia="Times New Roman" w:cs="Times New Roman"/>
          <w:i/>
          <w:color w:val="000000"/>
          <w:szCs w:val="24"/>
          <w:lang w:val="en-US" w:eastAsia="ru-RU"/>
        </w:rPr>
        <w:t>consultation work</w:t>
      </w:r>
      <w:r w:rsidRPr="00BC289E">
        <w:rPr>
          <w:rFonts w:eastAsia="Times New Roman" w:cs="Times New Roman"/>
          <w:color w:val="000000"/>
          <w:szCs w:val="24"/>
          <w:lang w:val="en-US" w:eastAsia="ru-RU"/>
        </w:rPr>
        <w:t xml:space="preserve">, aimed at providing prompt and regular information to applicants and their parents about the admission and transfer procedure, carried out according to an approved consultation schedule, including online using social media such as </w:t>
      </w:r>
      <w:hyperlink r:id="rId330" w:history="1">
        <w:r w:rsidRPr="00BC289E">
          <w:rPr>
            <w:rFonts w:eastAsia="Times New Roman" w:cs="Times New Roman"/>
            <w:color w:val="0563C1"/>
            <w:szCs w:val="24"/>
            <w:u w:val="single"/>
            <w:lang w:val="en-US" w:eastAsia="ru-RU"/>
          </w:rPr>
          <w:t>Facebook</w:t>
        </w:r>
      </w:hyperlink>
      <w:r w:rsidRPr="00BC289E">
        <w:rPr>
          <w:rFonts w:eastAsia="Times New Roman" w:cs="Times New Roman"/>
          <w:color w:val="0070C0"/>
          <w:szCs w:val="24"/>
          <w:lang w:val="en-US" w:eastAsia="ru-RU"/>
        </w:rPr>
        <w:t xml:space="preserve">, </w:t>
      </w:r>
      <w:hyperlink r:id="rId331" w:history="1">
        <w:r w:rsidRPr="00BC289E">
          <w:rPr>
            <w:rFonts w:eastAsia="Times New Roman" w:cs="Times New Roman"/>
            <w:color w:val="0563C1"/>
            <w:szCs w:val="24"/>
            <w:u w:val="single"/>
            <w:lang w:val="en-US" w:eastAsia="ru-RU"/>
          </w:rPr>
          <w:t>Instagram</w:t>
        </w:r>
      </w:hyperlink>
      <w:r w:rsidRPr="00BC289E">
        <w:rPr>
          <w:rFonts w:eastAsia="Times New Roman" w:cs="Times New Roman"/>
          <w:szCs w:val="24"/>
          <w:lang w:val="en-US" w:eastAsia="ru-RU"/>
        </w:rPr>
        <w:t xml:space="preserve"> and the messaging app </w:t>
      </w:r>
      <w:hyperlink r:id="rId332" w:history="1">
        <w:r w:rsidRPr="00BC289E">
          <w:rPr>
            <w:rFonts w:eastAsia="Times New Roman" w:cs="Times New Roman"/>
            <w:color w:val="1155CC"/>
            <w:szCs w:val="24"/>
            <w:u w:val="single"/>
            <w:lang w:val="en-US" w:eastAsia="ru-RU"/>
          </w:rPr>
          <w:t>WhatsApp</w:t>
        </w:r>
      </w:hyperlink>
      <w:r w:rsidRPr="00BC289E">
        <w:rPr>
          <w:rFonts w:eastAsia="Times New Roman" w:cs="Times New Roman"/>
          <w:color w:val="0070C0"/>
          <w:szCs w:val="24"/>
          <w:lang w:val="en-US" w:eastAsia="ru-RU"/>
        </w:rPr>
        <w:t>.</w:t>
      </w:r>
    </w:p>
    <w:p w14:paraId="0A3B1F80" w14:textId="1515DE85"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As part of its career-guidance activities, the admissions committee annually organizes and holds educational events and projects, including winter and spring camps to prepare for the General National Testing, as well as projects </w:t>
      </w:r>
      <w:hyperlink r:id="rId333" w:history="1">
        <w:r w:rsidRPr="00BC289E">
          <w:rPr>
            <w:rFonts w:eastAsia="Times New Roman" w:cs="Times New Roman"/>
            <w:color w:val="1155CC"/>
            <w:szCs w:val="24"/>
            <w:u w:val="single"/>
            <w:lang w:val="en-US" w:eastAsia="ru-RU"/>
          </w:rPr>
          <w:t>"</w:t>
        </w:r>
        <w:proofErr w:type="spellStart"/>
        <w:r w:rsidRPr="00BC289E">
          <w:rPr>
            <w:rFonts w:eastAsia="Times New Roman" w:cs="Times New Roman"/>
            <w:color w:val="1155CC"/>
            <w:szCs w:val="24"/>
            <w:u w:val="single"/>
            <w:lang w:val="en-US" w:eastAsia="ru-RU"/>
          </w:rPr>
          <w:t>Bilim</w:t>
        </w:r>
        <w:proofErr w:type="spellEnd"/>
        <w:r w:rsidRPr="00BC289E">
          <w:rPr>
            <w:rFonts w:eastAsia="Times New Roman" w:cs="Times New Roman"/>
            <w:color w:val="1155CC"/>
            <w:szCs w:val="24"/>
            <w:u w:val="single"/>
            <w:lang w:val="en-US" w:eastAsia="ru-RU"/>
          </w:rPr>
          <w:t xml:space="preserve"> </w:t>
        </w:r>
        <w:proofErr w:type="spellStart"/>
        <w:r w:rsidRPr="00BC289E">
          <w:rPr>
            <w:rFonts w:eastAsia="Times New Roman" w:cs="Times New Roman"/>
            <w:color w:val="1155CC"/>
            <w:szCs w:val="24"/>
            <w:u w:val="single"/>
            <w:lang w:val="en-US" w:eastAsia="ru-RU"/>
          </w:rPr>
          <w:t>Kerbeni</w:t>
        </w:r>
        <w:proofErr w:type="spellEnd"/>
        <w:r w:rsidRPr="00BC289E">
          <w:rPr>
            <w:rFonts w:eastAsia="Times New Roman" w:cs="Times New Roman"/>
            <w:color w:val="1155CC"/>
            <w:szCs w:val="24"/>
            <w:u w:val="single"/>
            <w:lang w:val="en-US" w:eastAsia="ru-RU"/>
          </w:rPr>
          <w:t>"</w:t>
        </w:r>
      </w:hyperlink>
      <w:r w:rsidRPr="00BC289E">
        <w:rPr>
          <w:rFonts w:eastAsia="Times New Roman" w:cs="Times New Roman"/>
          <w:color w:val="000000"/>
          <w:szCs w:val="24"/>
          <w:lang w:val="en-US" w:eastAsia="ru-RU"/>
        </w:rPr>
        <w:t xml:space="preserve"> and the </w:t>
      </w:r>
      <w:hyperlink r:id="rId334" w:history="1">
        <w:r w:rsidRPr="00BC289E">
          <w:rPr>
            <w:rStyle w:val="aff5"/>
            <w:rFonts w:eastAsia="Times New Roman" w:cs="Times New Roman"/>
            <w:szCs w:val="24"/>
            <w:lang w:val="en-US" w:eastAsia="ru-RU"/>
          </w:rPr>
          <w:t>«30+1»</w:t>
        </w:r>
      </w:hyperlink>
      <w:r w:rsidRPr="00BC289E">
        <w:rPr>
          <w:rFonts w:eastAsia="Times New Roman" w:cs="Times New Roman"/>
          <w:color w:val="000000"/>
          <w:szCs w:val="24"/>
          <w:lang w:val="en-US" w:eastAsia="ru-RU"/>
        </w:rPr>
        <w:t xml:space="preserve"> implemented jointly with the Department of Education under the Bishkek City Hall.</w:t>
      </w:r>
    </w:p>
    <w:p w14:paraId="19342BCD" w14:textId="7DB0A256"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lastRenderedPageBreak/>
        <w:t xml:space="preserve">In addition, the following are held annually: </w:t>
      </w:r>
      <w:hyperlink r:id="rId335" w:history="1">
        <w:r w:rsidRPr="00BC289E">
          <w:rPr>
            <w:rStyle w:val="aff5"/>
            <w:rFonts w:eastAsia="Times New Roman" w:cs="Times New Roman"/>
            <w:szCs w:val="24"/>
            <w:lang w:val="en-US" w:eastAsia="ru-RU"/>
          </w:rPr>
          <w:t>open house days</w:t>
        </w:r>
      </w:hyperlink>
      <w:r w:rsidRPr="00BC289E">
        <w:rPr>
          <w:rFonts w:eastAsia="Times New Roman" w:cs="Times New Roman"/>
          <w:color w:val="000000"/>
          <w:szCs w:val="24"/>
          <w:lang w:val="en-US" w:eastAsia="ru-RU"/>
        </w:rPr>
        <w:t xml:space="preserve">, </w:t>
      </w:r>
      <w:hyperlink r:id="rId336" w:history="1">
        <w:r w:rsidRPr="00BC289E">
          <w:rPr>
            <w:rStyle w:val="aff5"/>
            <w:rFonts w:eastAsia="Times New Roman" w:cs="Times New Roman"/>
            <w:szCs w:val="24"/>
            <w:lang w:val="en-US" w:eastAsia="ru-RU"/>
          </w:rPr>
          <w:t>meetings with schoolchildren</w:t>
        </w:r>
      </w:hyperlink>
      <w:r w:rsidRPr="00BC289E">
        <w:rPr>
          <w:rFonts w:eastAsia="Times New Roman" w:cs="Times New Roman"/>
          <w:color w:val="000000"/>
          <w:szCs w:val="24"/>
          <w:lang w:val="en-US" w:eastAsia="ru-RU"/>
        </w:rPr>
        <w:t xml:space="preserve">, </w:t>
      </w:r>
      <w:hyperlink r:id="rId337" w:history="1">
        <w:r w:rsidRPr="00BC289E">
          <w:rPr>
            <w:rStyle w:val="aff5"/>
            <w:rFonts w:eastAsia="Times New Roman" w:cs="Times New Roman"/>
            <w:szCs w:val="24"/>
            <w:lang w:val="en-US" w:eastAsia="ru-RU"/>
          </w:rPr>
          <w:t>orientation tours of the University's academic buildings and clinical bases</w:t>
        </w:r>
      </w:hyperlink>
      <w:r w:rsidRPr="00BC289E">
        <w:rPr>
          <w:rFonts w:eastAsia="Times New Roman" w:cs="Times New Roman"/>
          <w:color w:val="000000"/>
          <w:szCs w:val="24"/>
          <w:lang w:val="en-US" w:eastAsia="ru-RU"/>
        </w:rPr>
        <w:t>. Informational materials (videos, brochures, etc.) are developed and distributed in Kyrgyz, Russian and English, containing complete information about the University's educational programs and the contact details of responsible persons.</w:t>
      </w:r>
    </w:p>
    <w:p w14:paraId="4E11E789" w14:textId="4CE8ECA5"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In order to attract international applicants, the University's admissions committee, together with staff of partner (dealer) companies, conducts information, </w:t>
      </w:r>
      <w:hyperlink r:id="rId338" w:history="1">
        <w:r w:rsidRPr="00BC289E">
          <w:rPr>
            <w:rStyle w:val="aff5"/>
            <w:rFonts w:eastAsia="Times New Roman" w:cs="Times New Roman"/>
            <w:szCs w:val="24"/>
            <w:lang w:val="en-US" w:eastAsia="ru-RU"/>
          </w:rPr>
          <w:t>promotional, career-guidance, and consultation work in the applicants' countries of residence</w:t>
        </w:r>
      </w:hyperlink>
      <w:r w:rsidRPr="00BC289E">
        <w:rPr>
          <w:rFonts w:eastAsia="Times New Roman" w:cs="Times New Roman"/>
          <w:color w:val="000000"/>
          <w:szCs w:val="24"/>
          <w:lang w:val="en-US" w:eastAsia="ru-RU"/>
        </w:rPr>
        <w:t>, including remotely.</w:t>
      </w:r>
    </w:p>
    <w:p w14:paraId="1FEC521F" w14:textId="7CF22DCE"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Admission to the University is open to all categories of citizens. The main selection criterion is the applicant's level of preparedness, confirmed by the results of the entrance examinations. For foreign nationals, a minimum passing score is set for each entrance examination; applicants who do not meet the established threshold are not admitted to the competition. Entrance examinations for foreign nationals are conducted by the examination committee in the form of online testing in chemistry, biology and English.</w:t>
      </w:r>
    </w:p>
    <w:p w14:paraId="48172057" w14:textId="77777777" w:rsidR="002C5869" w:rsidRPr="00BC289E" w:rsidRDefault="002C5869" w:rsidP="00F53207">
      <w:pPr>
        <w:widowControl w:val="0"/>
        <w:shd w:val="clear" w:color="auto" w:fill="FFFFFF"/>
        <w:spacing w:after="0" w:line="240" w:lineRule="auto"/>
        <w:ind w:firstLine="709"/>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The selection and admission of citizens of the Kyrgyz Republic to Bachelor's and Specialist degree programs is carried out based on the results of the General National Testing (GNT), in accordance with the </w:t>
      </w:r>
      <w:hyperlink r:id="rId339" w:history="1">
        <w:r w:rsidRPr="00BC289E">
          <w:rPr>
            <w:rFonts w:eastAsia="Times New Roman" w:cs="Times New Roman"/>
            <w:color w:val="1155CC"/>
            <w:szCs w:val="24"/>
            <w:u w:val="single"/>
            <w:lang w:val="en-US" w:eastAsia="ru-RU"/>
          </w:rPr>
          <w:t>Regulation on the General National Testing of Applicants</w:t>
        </w:r>
      </w:hyperlink>
      <w:r w:rsidRPr="00BC289E">
        <w:rPr>
          <w:rFonts w:eastAsia="Times New Roman" w:cs="Times New Roman"/>
          <w:color w:val="1155CC"/>
          <w:szCs w:val="24"/>
          <w:u w:val="single"/>
          <w:lang w:val="en-US" w:eastAsia="ru-RU"/>
        </w:rPr>
        <w:t xml:space="preserve">. </w:t>
      </w:r>
      <w:r w:rsidRPr="00BC289E">
        <w:rPr>
          <w:rFonts w:eastAsia="Times New Roman" w:cs="Times New Roman"/>
          <w:color w:val="000000"/>
          <w:szCs w:val="24"/>
          <w:lang w:val="en-US" w:eastAsia="ru-RU"/>
        </w:rPr>
        <w:t>One of the key admission criteria is the state-established threshold score based on GNT results.</w:t>
      </w:r>
      <w:r w:rsidRPr="00BC289E">
        <w:rPr>
          <w:rFonts w:eastAsia="Times New Roman" w:cs="Times New Roman"/>
          <w:color w:val="000000"/>
          <w:szCs w:val="24"/>
          <w:shd w:val="clear" w:color="auto" w:fill="FFFFFF"/>
          <w:lang w:val="en-US" w:eastAsia="ru-RU"/>
        </w:rPr>
        <w:t>  </w:t>
      </w:r>
      <w:r w:rsidRPr="00BC289E">
        <w:rPr>
          <w:rFonts w:eastAsia="Times New Roman" w:cs="Times New Roman"/>
          <w:color w:val="000000"/>
          <w:szCs w:val="24"/>
          <w:lang w:val="en-US" w:eastAsia="ru-RU"/>
        </w:rPr>
        <w:t xml:space="preserve"> After the applicant confirms their intention to study at the University, their information is entered into the University's information system, and they are provided with personal login credentials (username and password). </w:t>
      </w:r>
    </w:p>
    <w:p w14:paraId="3A408279" w14:textId="47B33446" w:rsidR="002C5869" w:rsidRPr="00BC289E" w:rsidRDefault="002C5869" w:rsidP="00F53207">
      <w:pPr>
        <w:pStyle w:val="af8"/>
        <w:widowControl w:val="0"/>
        <w:contextualSpacing/>
        <w:jc w:val="both"/>
      </w:pPr>
      <w:r w:rsidRPr="00BC289E">
        <w:rPr>
          <w:i/>
        </w:rPr>
        <w:t xml:space="preserve">- </w:t>
      </w:r>
      <w:r w:rsidRPr="00BC289E">
        <w:rPr>
          <w:bCs/>
          <w:i/>
        </w:rPr>
        <w:t>For citizens of the KR</w:t>
      </w:r>
      <w:r w:rsidRPr="00BC289E">
        <w:rPr>
          <w:b/>
          <w:bCs/>
        </w:rPr>
        <w:t>:</w:t>
      </w:r>
      <w:r w:rsidRPr="00BC289E">
        <w:t xml:space="preserve"> Admission is conducted exclusively on the basis of the results of the General National</w:t>
      </w:r>
      <w:r w:rsidRPr="00BC289E">
        <w:rPr>
          <w:b/>
          <w:bCs/>
        </w:rPr>
        <w:t xml:space="preserve"> </w:t>
      </w:r>
      <w:r w:rsidRPr="00BC289E">
        <w:rPr>
          <w:bCs/>
        </w:rPr>
        <w:t>Testing (GNT)</w:t>
      </w:r>
      <w:r w:rsidRPr="00BC289E">
        <w:t xml:space="preserve"> through the state portal </w:t>
      </w:r>
      <w:hyperlink r:id="rId340" w:history="1">
        <w:r w:rsidRPr="00BC289E">
          <w:rPr>
            <w:rStyle w:val="aff5"/>
            <w:rFonts w:eastAsia="Arial"/>
          </w:rPr>
          <w:t>2020.</w:t>
        </w:r>
        <w:r>
          <w:rPr>
            <w:rStyle w:val="aff5"/>
            <w:rFonts w:eastAsia="Arial"/>
          </w:rPr>
          <w:t>edu</w:t>
        </w:r>
        <w:r w:rsidRPr="00BC289E">
          <w:rPr>
            <w:rStyle w:val="aff5"/>
            <w:rFonts w:eastAsia="Arial"/>
          </w:rPr>
          <w:t>.</w:t>
        </w:r>
        <w:r>
          <w:rPr>
            <w:rStyle w:val="aff5"/>
            <w:rFonts w:eastAsia="Arial"/>
          </w:rPr>
          <w:t>gov</w:t>
        </w:r>
        <w:r w:rsidRPr="00BC289E">
          <w:rPr>
            <w:rStyle w:val="aff5"/>
            <w:rFonts w:eastAsia="Arial"/>
          </w:rPr>
          <w:t>.</w:t>
        </w:r>
        <w:r>
          <w:rPr>
            <w:rStyle w:val="aff5"/>
            <w:rFonts w:eastAsia="Arial"/>
          </w:rPr>
          <w:t>kg</w:t>
        </w:r>
      </w:hyperlink>
      <w:r w:rsidRPr="00BC289E">
        <w:t xml:space="preserve">. </w:t>
      </w:r>
      <w:r w:rsidRPr="00BC289E">
        <w:rPr>
          <w:color w:val="000000"/>
        </w:rPr>
        <w:t>The applicant must complete the registration process by filling in their profile information.</w:t>
      </w:r>
      <w:r w:rsidRPr="00BC289E">
        <w:t xml:space="preserve"> </w:t>
      </w:r>
      <w:r w:rsidRPr="00BC289E">
        <w:rPr>
          <w:color w:val="000000"/>
        </w:rPr>
        <w:t xml:space="preserve">From the list, they select a field of study and specialization. After the University's recommendation, they confirm their intention to study in the chosen specialty. To ensure transparency of the admission procedure, </w:t>
      </w:r>
      <w:r w:rsidRPr="00BC289E">
        <w:rPr>
          <w:bCs/>
          <w:color w:val="000000"/>
        </w:rPr>
        <w:t>a ranked list of applicants is publicly posted on the state portal</w:t>
      </w:r>
      <w:r w:rsidRPr="00BC289E">
        <w:rPr>
          <w:color w:val="000000"/>
        </w:rPr>
        <w:t>, compiled based on the results of the competitive selection. Enrollment as a University student is carried out on the basis of this list in the established manner.</w:t>
      </w:r>
    </w:p>
    <w:p w14:paraId="57DA1FC4" w14:textId="28A0A8F8" w:rsidR="002C5869" w:rsidRPr="00BC289E" w:rsidRDefault="002C5869" w:rsidP="00F53207">
      <w:pPr>
        <w:pStyle w:val="af8"/>
        <w:widowControl w:val="0"/>
        <w:contextualSpacing/>
        <w:jc w:val="both"/>
      </w:pPr>
      <w:r w:rsidRPr="00BC289E">
        <w:t xml:space="preserve">- </w:t>
      </w:r>
      <w:r w:rsidRPr="00BC289E">
        <w:rPr>
          <w:bCs/>
          <w:i/>
        </w:rPr>
        <w:t>For foreign nationals</w:t>
      </w:r>
      <w:r w:rsidRPr="00BC289E">
        <w:rPr>
          <w:b/>
          <w:bCs/>
        </w:rPr>
        <w:t>:</w:t>
      </w:r>
      <w:r w:rsidRPr="00BC289E">
        <w:t xml:space="preserve"> Selection is carried out on a competitive basis through the unified state portal </w:t>
      </w:r>
      <w:hyperlink r:id="rId341" w:history="1">
        <w:r>
          <w:rPr>
            <w:rStyle w:val="aff5"/>
            <w:rFonts w:eastAsia="Arial"/>
          </w:rPr>
          <w:t>edugate</w:t>
        </w:r>
        <w:r w:rsidRPr="00BC289E">
          <w:rPr>
            <w:rStyle w:val="aff5"/>
            <w:rFonts w:eastAsia="Arial"/>
          </w:rPr>
          <w:t>.</w:t>
        </w:r>
        <w:r>
          <w:rPr>
            <w:rStyle w:val="aff5"/>
            <w:rFonts w:eastAsia="Arial"/>
          </w:rPr>
          <w:t>edu</w:t>
        </w:r>
        <w:r w:rsidRPr="00BC289E">
          <w:rPr>
            <w:rStyle w:val="aff5"/>
            <w:rFonts w:eastAsia="Arial"/>
          </w:rPr>
          <w:t>.</w:t>
        </w:r>
        <w:r>
          <w:rPr>
            <w:rStyle w:val="aff5"/>
            <w:rFonts w:eastAsia="Arial"/>
          </w:rPr>
          <w:t>gov</w:t>
        </w:r>
        <w:r w:rsidRPr="00BC289E">
          <w:rPr>
            <w:rStyle w:val="aff5"/>
            <w:rFonts w:eastAsia="Arial"/>
          </w:rPr>
          <w:t>.</w:t>
        </w:r>
        <w:r>
          <w:rPr>
            <w:rStyle w:val="aff5"/>
            <w:rFonts w:eastAsia="Arial"/>
          </w:rPr>
          <w:t>kg</w:t>
        </w:r>
      </w:hyperlink>
      <w:r w:rsidRPr="00BC289E">
        <w:t xml:space="preserve">. The applicant must complete the registration procedure, confirming it via email and filling in their personal profile information. They then select the University from the list of educational institutions, choose the desired specialty, and attach the required documents. Based on the review of the documents and the University's recommendation, the applicant undergoes testing and an interview for the chosen specialty. </w:t>
      </w:r>
      <w:hyperlink r:id="rId342" w:history="1">
        <w:r w:rsidRPr="00BC289E">
          <w:rPr>
            <w:rStyle w:val="aff5"/>
            <w:rFonts w:eastAsia="Arial"/>
          </w:rPr>
          <w:t>Examination questions</w:t>
        </w:r>
      </w:hyperlink>
      <w:r w:rsidRPr="00BC289E">
        <w:t xml:space="preserve"> are developed by qualified and experienced instructors and are approved by the chairperson of the admissions committee.</w:t>
      </w:r>
      <w:r>
        <w:t> </w:t>
      </w:r>
    </w:p>
    <w:p w14:paraId="66018ACD" w14:textId="642A73DF" w:rsidR="002C5869" w:rsidRPr="00BC289E" w:rsidRDefault="002C5869"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University sends a </w:t>
      </w:r>
      <w:hyperlink r:id="rId343" w:history="1">
        <w:r w:rsidRPr="00BC289E">
          <w:rPr>
            <w:rFonts w:eastAsia="Times New Roman" w:cs="Times New Roman"/>
            <w:color w:val="0563C1"/>
            <w:szCs w:val="24"/>
            <w:u w:val="single"/>
            <w:lang w:val="en-US" w:eastAsia="ru-RU"/>
          </w:rPr>
          <w:t>letter of invitation</w:t>
        </w:r>
      </w:hyperlink>
      <w:r w:rsidRPr="00BC289E">
        <w:rPr>
          <w:rFonts w:eastAsia="Times New Roman" w:cs="Times New Roman"/>
          <w:color w:val="000000"/>
          <w:szCs w:val="24"/>
          <w:lang w:val="en-US" w:eastAsia="ru-RU"/>
        </w:rPr>
        <w:t xml:space="preserve">, which serves as admission to the entrance examinations in the form of an online interview. </w:t>
      </w:r>
    </w:p>
    <w:p w14:paraId="6436CA30" w14:textId="0E10142C" w:rsidR="002C5869" w:rsidRPr="00BC289E" w:rsidRDefault="002C5869"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Based on the results of the interview and entrance examinations, the documents are translated, notarized, and submitted to the Ministry of Education and Science of the KR to obtain a </w:t>
      </w:r>
      <w:hyperlink r:id="rId344" w:history="1">
        <w:r w:rsidRPr="00BC289E">
          <w:rPr>
            <w:rFonts w:eastAsia="Times New Roman" w:cs="Times New Roman"/>
            <w:color w:val="0563C1"/>
            <w:szCs w:val="24"/>
            <w:u w:val="single"/>
            <w:lang w:val="en-US" w:eastAsia="ru-RU"/>
          </w:rPr>
          <w:t>certificate</w:t>
        </w:r>
      </w:hyperlink>
      <w:r w:rsidRPr="00BC289E">
        <w:rPr>
          <w:rFonts w:eastAsia="Times New Roman" w:cs="Times New Roman"/>
          <w:color w:val="000000"/>
          <w:szCs w:val="24"/>
          <w:lang w:val="en-US" w:eastAsia="ru-RU"/>
        </w:rPr>
        <w:t xml:space="preserve"> confirming the level of education indicated in documents issued by foreign educational institutions. If the educational documents do not meet the requirements, the applicant is denied admission. </w:t>
      </w:r>
      <w:r w:rsidRPr="00BC289E">
        <w:rPr>
          <w:rFonts w:eastAsia="Times New Roman" w:cs="Times New Roman"/>
          <w:b/>
          <w:bCs/>
          <w:i/>
          <w:iCs/>
          <w:color w:val="2E75B5"/>
          <w:szCs w:val="24"/>
          <w:lang w:val="en-US" w:eastAsia="ru-RU"/>
        </w:rPr>
        <w:t> </w:t>
      </w:r>
    </w:p>
    <w:p w14:paraId="5C5B3AD5" w14:textId="77954AD1" w:rsidR="00487703" w:rsidRPr="00BC289E" w:rsidRDefault="00487703" w:rsidP="00F53207">
      <w:pPr>
        <w:pStyle w:val="af8"/>
        <w:widowControl w:val="0"/>
        <w:spacing w:before="120" w:beforeAutospacing="0" w:after="120" w:afterAutospacing="0"/>
        <w:ind w:firstLine="709"/>
        <w:contextualSpacing/>
        <w:jc w:val="both"/>
      </w:pPr>
      <w:r w:rsidRPr="00BC289E">
        <w:t xml:space="preserve">The University has a system for admission to residency and </w:t>
      </w:r>
      <w:r>
        <w:t>PhD</w:t>
      </w:r>
      <w:r w:rsidRPr="00BC289E">
        <w:t>-doctoral programs. Admission is carried out in accordance with the legislation of the Kyrgyz Republic and the University's internal regulations, based on the principles of openness and equality.</w:t>
      </w:r>
    </w:p>
    <w:p w14:paraId="32ECD75F" w14:textId="77777777" w:rsidR="00487703" w:rsidRPr="00BC289E" w:rsidRDefault="00487703" w:rsidP="00F53207">
      <w:pPr>
        <w:pStyle w:val="af8"/>
        <w:widowControl w:val="0"/>
        <w:spacing w:before="120" w:beforeAutospacing="0" w:after="120" w:afterAutospacing="0"/>
        <w:ind w:firstLine="709"/>
        <w:contextualSpacing/>
        <w:jc w:val="both"/>
      </w:pPr>
      <w:r w:rsidRPr="00BC289E">
        <w:rPr>
          <w:rStyle w:val="aff2"/>
          <w:rFonts w:eastAsia="DengXian Light"/>
          <w:b w:val="0"/>
          <w:i/>
        </w:rPr>
        <w:t>Admission to residency</w:t>
      </w:r>
      <w:r w:rsidRPr="00BC289E">
        <w:t xml:space="preserve"> is conducted on a competitive basis among graduates of medical universities. The admission rules define the requirements for applicants, the list of documents, and the timeline and stages of the campaign. Enrollment is carried out based on the results of the competitive selection and is </w:t>
      </w:r>
      <w:r w:rsidRPr="00BC289E">
        <w:lastRenderedPageBreak/>
        <w:t>formalized by a bilateral study agreement. Documents of foreign nationals are subject to mandatory recognition in the established manner.</w:t>
      </w:r>
    </w:p>
    <w:p w14:paraId="430F27C3" w14:textId="35641BB4" w:rsidR="00487703" w:rsidRPr="00BC289E" w:rsidRDefault="00487703" w:rsidP="00F53207">
      <w:pPr>
        <w:pStyle w:val="af8"/>
        <w:widowControl w:val="0"/>
        <w:spacing w:before="120" w:beforeAutospacing="0" w:after="120" w:afterAutospacing="0"/>
        <w:ind w:firstLine="709"/>
        <w:contextualSpacing/>
        <w:jc w:val="both"/>
      </w:pPr>
      <w:r w:rsidRPr="00BC289E">
        <w:rPr>
          <w:rStyle w:val="aff2"/>
          <w:rFonts w:eastAsia="DengXian Light"/>
          <w:b w:val="0"/>
          <w:i/>
        </w:rPr>
        <w:t xml:space="preserve">Admission to the </w:t>
      </w:r>
      <w:proofErr w:type="spellStart"/>
      <w:r>
        <w:rPr>
          <w:rStyle w:val="aff2"/>
          <w:rFonts w:eastAsia="DengXian Light"/>
          <w:b w:val="0"/>
          <w:i/>
        </w:rPr>
        <w:t>PhD</w:t>
      </w:r>
      <w:r w:rsidRPr="00BC289E">
        <w:rPr>
          <w:rStyle w:val="aff2"/>
          <w:rFonts w:eastAsia="DengXian Light"/>
          <w:b w:val="0"/>
          <w:i/>
        </w:rPr>
        <w:t>doctoral</w:t>
      </w:r>
      <w:proofErr w:type="spellEnd"/>
      <w:r w:rsidRPr="00BC289E">
        <w:rPr>
          <w:rStyle w:val="aff2"/>
          <w:rFonts w:eastAsia="DengXian Light"/>
          <w:b w:val="0"/>
          <w:i/>
        </w:rPr>
        <w:t xml:space="preserve"> program</w:t>
      </w:r>
      <w:r w:rsidRPr="00BC289E">
        <w:t xml:space="preserve"> is also competitive in nature and is governed by an approved regulation. Persons with the appropriate level of medical education (including residency) are eligible to participate. Selection includes entrance examinations in the specialty and in English. Decisions are made collegially by the examination and admissions committees, whose composition is approved by the Academic Council.</w:t>
      </w:r>
    </w:p>
    <w:p w14:paraId="37752BEC" w14:textId="5C8791E5" w:rsidR="00487703" w:rsidRPr="00BC289E" w:rsidRDefault="00487703" w:rsidP="00F53207">
      <w:pPr>
        <w:pStyle w:val="af8"/>
        <w:widowControl w:val="0"/>
        <w:spacing w:before="120" w:beforeAutospacing="0" w:after="120" w:afterAutospacing="0"/>
        <w:ind w:firstLine="709"/>
        <w:contextualSpacing/>
        <w:jc w:val="both"/>
      </w:pPr>
      <w:r w:rsidRPr="00BC289E">
        <w:t>The University has an appeals committee that operates on the basis of a separate regulation.</w:t>
      </w:r>
    </w:p>
    <w:p w14:paraId="6A0819C2" w14:textId="4C745C0C" w:rsidR="00C71ED7" w:rsidRPr="00BC289E" w:rsidRDefault="00C71ED7" w:rsidP="00F53207">
      <w:pPr>
        <w:pStyle w:val="af8"/>
        <w:widowControl w:val="0"/>
        <w:spacing w:before="120" w:beforeAutospacing="0" w:after="120" w:afterAutospacing="0"/>
        <w:ind w:firstLine="709"/>
        <w:contextualSpacing/>
        <w:jc w:val="both"/>
      </w:pPr>
      <w:r w:rsidRPr="00BC289E">
        <w:t xml:space="preserve">Admission of students to </w:t>
      </w:r>
      <w:r w:rsidRPr="00BC289E">
        <w:rPr>
          <w:i/>
        </w:rPr>
        <w:t>SPE programs</w:t>
      </w:r>
      <w:r w:rsidRPr="00BC289E">
        <w:t xml:space="preserve"> is carried out in accordance with the </w:t>
      </w:r>
      <w:hyperlink r:id="rId345" w:history="1">
        <w:r w:rsidRPr="00BC289E">
          <w:rPr>
            <w:rStyle w:val="aff5"/>
            <w:rFonts w:eastAsia="DengXian Light"/>
          </w:rPr>
          <w:t>Procedure for Admitting Students to SPE Institutions of the Kyrgyz Republic</w:t>
        </w:r>
        <w:r w:rsidRPr="00BC289E">
          <w:rPr>
            <w:rStyle w:val="aff5"/>
          </w:rPr>
          <w:t>.</w:t>
        </w:r>
      </w:hyperlink>
      <w:r w:rsidRPr="00BC289E">
        <w:t xml:space="preserve"> Each applicant registers on the state portal </w:t>
      </w:r>
      <w:hyperlink r:id="rId346" w:history="1">
        <w:r w:rsidRPr="00BC289E">
          <w:rPr>
            <w:rStyle w:val="aff5"/>
            <w:rFonts w:eastAsia="DengXian Light"/>
          </w:rPr>
          <w:t>2020.</w:t>
        </w:r>
        <w:r>
          <w:rPr>
            <w:rStyle w:val="aff5"/>
            <w:rFonts w:eastAsia="DengXian Light"/>
          </w:rPr>
          <w:t>edu</w:t>
        </w:r>
        <w:r w:rsidRPr="00BC289E">
          <w:rPr>
            <w:rStyle w:val="aff5"/>
            <w:rFonts w:eastAsia="DengXian Light"/>
          </w:rPr>
          <w:t>.</w:t>
        </w:r>
        <w:r>
          <w:rPr>
            <w:rStyle w:val="aff5"/>
            <w:rFonts w:eastAsia="DengXian Light"/>
          </w:rPr>
          <w:t>gov</w:t>
        </w:r>
        <w:r w:rsidRPr="00BC289E">
          <w:rPr>
            <w:rStyle w:val="aff5"/>
            <w:rFonts w:eastAsia="DengXian Light"/>
          </w:rPr>
          <w:t>.</w:t>
        </w:r>
        <w:r>
          <w:rPr>
            <w:rStyle w:val="aff5"/>
            <w:rFonts w:eastAsia="DengXian Light"/>
          </w:rPr>
          <w:t>kg</w:t>
        </w:r>
      </w:hyperlink>
      <w:r w:rsidRPr="00BC289E">
        <w:t>, uploads the necessary documents to their personal account, and selects an SPE institution and specialty in accordance with the round schedule and instructions.</w:t>
      </w:r>
    </w:p>
    <w:p w14:paraId="337626AE" w14:textId="2A737AC7" w:rsidR="00C71ED7" w:rsidRPr="00BC289E" w:rsidRDefault="00C71ED7" w:rsidP="00F53207">
      <w:pPr>
        <w:pStyle w:val="af8"/>
        <w:widowControl w:val="0"/>
        <w:spacing w:before="120" w:beforeAutospacing="0" w:after="120" w:afterAutospacing="0"/>
        <w:ind w:firstLine="709"/>
        <w:contextualSpacing/>
        <w:jc w:val="both"/>
      </w:pPr>
      <w:r w:rsidRPr="00BC289E">
        <w:t xml:space="preserve">To organize admissions at the College, the composition of the </w:t>
      </w:r>
      <w:proofErr w:type="spellStart"/>
      <w:r w:rsidRPr="00BC289E">
        <w:rPr>
          <w:rStyle w:val="aff2"/>
          <w:rFonts w:eastAsia="DengXian Light"/>
          <w:b w:val="0"/>
        </w:rPr>
        <w:t>the</w:t>
      </w:r>
      <w:proofErr w:type="spellEnd"/>
      <w:r w:rsidRPr="00BC289E">
        <w:rPr>
          <w:rStyle w:val="aff2"/>
          <w:rFonts w:eastAsia="DengXian Light"/>
          <w:b w:val="0"/>
        </w:rPr>
        <w:t xml:space="preserve"> admissions committee</w:t>
      </w:r>
      <w:r w:rsidRPr="00BC289E">
        <w:rPr>
          <w:b/>
        </w:rPr>
        <w:t xml:space="preserve">, </w:t>
      </w:r>
      <w:r w:rsidRPr="00BC289E">
        <w:rPr>
          <w:rStyle w:val="aff2"/>
          <w:rFonts w:eastAsia="DengXian Light"/>
          <w:b w:val="0"/>
        </w:rPr>
        <w:t>and the admission rules and plan for the academic year are approved</w:t>
      </w:r>
      <w:r w:rsidRPr="00BC289E">
        <w:rPr>
          <w:b/>
        </w:rPr>
        <w:t>.</w:t>
      </w:r>
      <w:r w:rsidRPr="00BC289E">
        <w:t xml:space="preserve"> The admission process is carried out using established </w:t>
      </w:r>
      <w:r w:rsidRPr="00BC289E">
        <w:rPr>
          <w:rStyle w:val="aff2"/>
          <w:rFonts w:eastAsia="DengXian Light"/>
          <w:b w:val="0"/>
        </w:rPr>
        <w:t>criteria and standards, with the</w:t>
      </w:r>
      <w:r w:rsidRPr="00BC289E">
        <w:t xml:space="preserve"> ability to submit an application and take part in the competitive selection </w:t>
      </w:r>
      <w:r w:rsidRPr="00BC289E">
        <w:rPr>
          <w:rStyle w:val="aff2"/>
          <w:rFonts w:eastAsia="DengXian Light"/>
          <w:b w:val="0"/>
        </w:rPr>
        <w:t>electronically</w:t>
      </w:r>
      <w:r w:rsidRPr="00BC289E">
        <w:t xml:space="preserve">. Upon completion of the admissions committee's work, the </w:t>
      </w:r>
      <w:r w:rsidRPr="00BC289E">
        <w:rPr>
          <w:rStyle w:val="aff2"/>
          <w:rFonts w:eastAsia="DengXian Light"/>
          <w:b w:val="0"/>
        </w:rPr>
        <w:t>executive secretary prepares a final report</w:t>
      </w:r>
      <w:r w:rsidRPr="00BC289E">
        <w:t xml:space="preserve">, which is presented to the </w:t>
      </w:r>
      <w:r w:rsidRPr="00BC289E">
        <w:rPr>
          <w:rStyle w:val="aff2"/>
          <w:rFonts w:eastAsia="DengXian Light"/>
          <w:b w:val="0"/>
        </w:rPr>
        <w:t>University's Academic Council</w:t>
      </w:r>
      <w:r w:rsidRPr="00BC289E">
        <w:t xml:space="preserve">. </w:t>
      </w:r>
    </w:p>
    <w:p w14:paraId="11879767" w14:textId="66282D67" w:rsidR="00EA6C35" w:rsidRPr="00BC289E" w:rsidRDefault="00EA6C35" w:rsidP="00F53207">
      <w:pPr>
        <w:widowControl w:val="0"/>
        <w:spacing w:line="240" w:lineRule="auto"/>
        <w:contextualSpacing/>
        <w:rPr>
          <w:rFonts w:eastAsia="Times New Roman" w:cs="Times New Roman"/>
          <w:b/>
          <w:bCs/>
          <w:i/>
          <w:color w:val="833C0B" w:themeColor="accent2" w:themeShade="80"/>
          <w:szCs w:val="24"/>
          <w:lang w:val="en-US" w:eastAsia="ru-RU"/>
        </w:rPr>
      </w:pPr>
      <w:r w:rsidRPr="00BC289E">
        <w:rPr>
          <w:rFonts w:eastAsia="Times New Roman" w:cs="Times New Roman"/>
          <w:b/>
          <w:bCs/>
          <w:i/>
          <w:color w:val="833C0B" w:themeColor="accent2" w:themeShade="80"/>
          <w:szCs w:val="24"/>
          <w:lang w:val="en-US" w:eastAsia="ru-RU"/>
        </w:rPr>
        <w:t>Comment:</w:t>
      </w:r>
    </w:p>
    <w:p w14:paraId="1C336A68" w14:textId="77777777" w:rsidR="00EA6C35" w:rsidRPr="00BC289E" w:rsidRDefault="00EA6C35" w:rsidP="00F53207">
      <w:pPr>
        <w:pStyle w:val="af2"/>
        <w:widowControl w:val="0"/>
        <w:shd w:val="clear" w:color="auto" w:fill="FFFFFF" w:themeFill="background1"/>
        <w:autoSpaceDE w:val="0"/>
        <w:autoSpaceDN w:val="0"/>
        <w:spacing w:line="240" w:lineRule="auto"/>
        <w:contextualSpacing/>
        <w:jc w:val="both"/>
        <w:rPr>
          <w:rFonts w:eastAsia="Calibri"/>
          <w:b/>
          <w:bCs/>
          <w:i/>
          <w:color w:val="833C0B" w:themeColor="accent2" w:themeShade="80"/>
          <w:kern w:val="24"/>
          <w:lang w:val="en-US" w:eastAsia="ru-RU"/>
        </w:rPr>
      </w:pPr>
      <w:r w:rsidRPr="00BC289E">
        <w:rPr>
          <w:rFonts w:eastAsia="Calibri"/>
          <w:b/>
          <w:bCs/>
          <w:i/>
          <w:color w:val="833C0B" w:themeColor="accent2" w:themeShade="80"/>
          <w:kern w:val="24"/>
          <w:lang w:val="en-US" w:eastAsia="ru-RU"/>
        </w:rPr>
        <w:t>No admission of international students for the 2025-2026 academic year.</w:t>
      </w:r>
    </w:p>
    <w:p w14:paraId="2E62B7D6" w14:textId="77777777" w:rsidR="00EA6C35" w:rsidRPr="00BC289E" w:rsidRDefault="00EA6C35" w:rsidP="00F53207">
      <w:pPr>
        <w:widowControl w:val="0"/>
        <w:spacing w:line="240" w:lineRule="auto"/>
        <w:contextualSpacing/>
        <w:rPr>
          <w:rFonts w:eastAsia="Times New Roman" w:cs="Times New Roman"/>
          <w:b/>
          <w:bCs/>
          <w:color w:val="000000"/>
          <w:szCs w:val="24"/>
          <w:lang w:val="en-US" w:eastAsia="ru-RU"/>
        </w:rPr>
      </w:pPr>
    </w:p>
    <w:p w14:paraId="1A8F6FB0" w14:textId="68E56F3A" w:rsidR="002C5869" w:rsidRDefault="002C5869" w:rsidP="00F53207">
      <w:pPr>
        <w:widowControl w:val="0"/>
        <w:spacing w:line="240" w:lineRule="auto"/>
        <w:contextualSpacing/>
        <w:jc w:val="center"/>
        <w:rPr>
          <w:rFonts w:eastAsia="Times New Roman" w:cs="Times New Roman"/>
          <w:b/>
          <w:bCs/>
          <w:i/>
          <w:color w:val="000000"/>
          <w:szCs w:val="24"/>
          <w:lang w:val="en-US" w:eastAsia="ru-RU"/>
        </w:rPr>
      </w:pPr>
      <w:r w:rsidRPr="00BC289E">
        <w:rPr>
          <w:rFonts w:eastAsia="Times New Roman" w:cs="Times New Roman"/>
          <w:b/>
          <w:bCs/>
          <w:i/>
          <w:color w:val="000000"/>
          <w:szCs w:val="24"/>
          <w:lang w:val="en-US" w:eastAsia="ru-RU"/>
        </w:rPr>
        <w:t>The criterion is met with comments</w:t>
      </w:r>
    </w:p>
    <w:p w14:paraId="44E8E567" w14:textId="77777777" w:rsidR="005A297F" w:rsidRPr="00BC289E" w:rsidRDefault="005A297F" w:rsidP="00F53207">
      <w:pPr>
        <w:widowControl w:val="0"/>
        <w:spacing w:line="240" w:lineRule="auto"/>
        <w:contextualSpacing/>
        <w:jc w:val="center"/>
        <w:rPr>
          <w:rFonts w:eastAsia="Times New Roman" w:cs="Times New Roman"/>
          <w:i/>
          <w:szCs w:val="24"/>
          <w:lang w:val="en-US" w:eastAsia="ru-RU"/>
        </w:rPr>
      </w:pPr>
    </w:p>
    <w:p w14:paraId="5804C768" w14:textId="77777777" w:rsidR="002C5869" w:rsidRPr="00BC289E" w:rsidRDefault="002C5869" w:rsidP="00F53207">
      <w:pPr>
        <w:widowControl w:val="0"/>
        <w:spacing w:line="240" w:lineRule="auto"/>
        <w:contextualSpacing/>
        <w:jc w:val="both"/>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t>Criterion 4.2. Ensuring that the educational organization objectively recognizes qualifications and periods of prior study so that students can achieve the expected learning outcomes</w:t>
      </w:r>
    </w:p>
    <w:p w14:paraId="45CF03A6" w14:textId="77777777" w:rsidR="00EA6C35" w:rsidRPr="00BC289E" w:rsidRDefault="00EA6C35" w:rsidP="00F53207">
      <w:pPr>
        <w:widowControl w:val="0"/>
        <w:spacing w:line="240" w:lineRule="auto"/>
        <w:ind w:firstLine="709"/>
        <w:contextualSpacing/>
        <w:jc w:val="both"/>
        <w:rPr>
          <w:rFonts w:eastAsia="Times New Roman" w:cs="Times New Roman"/>
          <w:szCs w:val="24"/>
          <w:lang w:val="en-US" w:eastAsia="ru-RU"/>
        </w:rPr>
      </w:pPr>
    </w:p>
    <w:p w14:paraId="2224CB76" w14:textId="0FE85ADC" w:rsidR="00F409BC" w:rsidRPr="00BC289E" w:rsidRDefault="00F409BC" w:rsidP="00F53207">
      <w:pPr>
        <w:widowControl w:val="0"/>
        <w:spacing w:after="60" w:line="240" w:lineRule="auto"/>
        <w:ind w:firstLine="720"/>
        <w:contextualSpacing/>
        <w:jc w:val="both"/>
        <w:rPr>
          <w:rFonts w:eastAsia="Calibri" w:cs="Times New Roman"/>
          <w:color w:val="000000"/>
          <w:szCs w:val="24"/>
          <w:lang w:val="en-US"/>
        </w:rPr>
      </w:pPr>
      <w:r w:rsidRPr="00BC289E">
        <w:rPr>
          <w:rFonts w:eastAsia="Calibri" w:cs="Times New Roman"/>
          <w:color w:val="000000"/>
          <w:szCs w:val="24"/>
          <w:lang w:val="en-US"/>
        </w:rPr>
        <w:t xml:space="preserve">The procedure for recognizing </w:t>
      </w:r>
      <w:r w:rsidRPr="00BC289E">
        <w:rPr>
          <w:rFonts w:eastAsia="Times New Roman" w:cs="Times New Roman"/>
          <w:bCs/>
          <w:color w:val="000000"/>
          <w:szCs w:val="24"/>
          <w:lang w:val="en-US" w:eastAsia="ru-RU"/>
        </w:rPr>
        <w:t>qualifications and periods of prior study</w:t>
      </w:r>
      <w:r w:rsidRPr="00BC289E">
        <w:rPr>
          <w:rFonts w:eastAsia="Times New Roman" w:cs="Times New Roman"/>
          <w:b/>
          <w:bCs/>
          <w:color w:val="000000"/>
          <w:szCs w:val="24"/>
          <w:lang w:val="en-US" w:eastAsia="ru-RU"/>
        </w:rPr>
        <w:t xml:space="preserve"> </w:t>
      </w:r>
      <w:r w:rsidRPr="00BC289E">
        <w:rPr>
          <w:rFonts w:eastAsia="Calibri" w:cs="Times New Roman"/>
          <w:color w:val="000000"/>
          <w:szCs w:val="24"/>
          <w:lang w:val="en-US"/>
        </w:rPr>
        <w:t xml:space="preserve">is governed by the </w:t>
      </w:r>
      <w:hyperlink r:id="rId347" w:history="1">
        <w:r w:rsidRPr="00BC289E">
          <w:rPr>
            <w:rFonts w:eastAsia="Calibri" w:cs="Times New Roman"/>
            <w:color w:val="0563C1" w:themeColor="hyperlink"/>
            <w:szCs w:val="24"/>
            <w:u w:val="single"/>
            <w:lang w:val="en-US"/>
          </w:rPr>
          <w:t>Convention on the Recognition of Qualifications concerning Higher Education in the European Region</w:t>
        </w:r>
      </w:hyperlink>
      <w:r w:rsidRPr="00BC289E">
        <w:rPr>
          <w:rFonts w:eastAsia="Calibri" w:cs="Times New Roman"/>
          <w:color w:val="000000"/>
          <w:szCs w:val="24"/>
          <w:lang w:val="en-US"/>
        </w:rPr>
        <w:t xml:space="preserve"> and by the following legal and regulatory documents of the University, developed in accordance with the legislation of the KR: </w:t>
      </w:r>
    </w:p>
    <w:p w14:paraId="789E2AA2" w14:textId="54E8131A" w:rsidR="00F409BC" w:rsidRPr="00BC289E" w:rsidRDefault="00F409BC" w:rsidP="00F53207">
      <w:pPr>
        <w:widowControl w:val="0"/>
        <w:spacing w:after="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w:t>
      </w:r>
      <w:hyperlink r:id="rId348" w:history="1">
        <w:r w:rsidRPr="00BC289E">
          <w:rPr>
            <w:rFonts w:eastAsia="Calibri" w:cs="Times New Roman"/>
            <w:color w:val="0563C1" w:themeColor="hyperlink"/>
            <w:szCs w:val="24"/>
            <w:u w:val="single"/>
            <w:lang w:val="en-US"/>
          </w:rPr>
          <w:t>Regulation on the Procedure for Transfer, Expulsion, and Reinstatement of Students</w:t>
        </w:r>
      </w:hyperlink>
      <w:r w:rsidRPr="00BC289E">
        <w:rPr>
          <w:rFonts w:eastAsia="Calibri" w:cs="Times New Roman"/>
          <w:szCs w:val="24"/>
          <w:lang w:val="en-US"/>
        </w:rPr>
        <w:t xml:space="preserve">; </w:t>
      </w:r>
    </w:p>
    <w:p w14:paraId="66D66E9A" w14:textId="77777777" w:rsidR="00F409BC" w:rsidRPr="00BC289E" w:rsidRDefault="00F409BC" w:rsidP="00F53207">
      <w:pPr>
        <w:widowControl w:val="0"/>
        <w:spacing w:after="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w:t>
      </w:r>
      <w:hyperlink r:id="rId349" w:history="1">
        <w:r w:rsidRPr="00BC289E">
          <w:rPr>
            <w:rFonts w:eastAsia="Calibri" w:cs="Times New Roman"/>
            <w:color w:val="0563C1" w:themeColor="hyperlink"/>
            <w:szCs w:val="24"/>
            <w:u w:val="single"/>
            <w:lang w:val="en-US"/>
          </w:rPr>
          <w:t>Procedure for the Validation of Student Learning Outcomes;</w:t>
        </w:r>
      </w:hyperlink>
    </w:p>
    <w:p w14:paraId="4B5DFD8F" w14:textId="77777777" w:rsidR="00F409BC" w:rsidRPr="00BC289E" w:rsidRDefault="00966BB6" w:rsidP="00F53207">
      <w:pPr>
        <w:widowControl w:val="0"/>
        <w:spacing w:after="0" w:line="240" w:lineRule="auto"/>
        <w:ind w:firstLine="720"/>
        <w:contextualSpacing/>
        <w:jc w:val="both"/>
        <w:rPr>
          <w:rFonts w:eastAsia="Calibri" w:cs="Times New Roman"/>
          <w:szCs w:val="24"/>
          <w:lang w:val="en-US"/>
        </w:rPr>
      </w:pPr>
      <w:hyperlink r:id="rId350" w:history="1">
        <w:r w:rsidR="00972651" w:rsidRPr="00BC289E">
          <w:rPr>
            <w:rFonts w:eastAsia="Calibri" w:cs="Times New Roman"/>
            <w:color w:val="0563C1" w:themeColor="hyperlink"/>
            <w:szCs w:val="24"/>
            <w:u w:val="single"/>
            <w:lang w:val="en-US"/>
          </w:rPr>
          <w:t xml:space="preserve">- Regulation on Academic Mobility. </w:t>
        </w:r>
      </w:hyperlink>
      <w:r w:rsidR="00972651" w:rsidRPr="00BC289E">
        <w:rPr>
          <w:rFonts w:eastAsia="Calibri" w:cs="Times New Roman"/>
          <w:szCs w:val="24"/>
          <w:lang w:val="en-US"/>
        </w:rPr>
        <w:t xml:space="preserve"> </w:t>
      </w:r>
    </w:p>
    <w:p w14:paraId="6FD53B33" w14:textId="77777777" w:rsidR="00F409BC" w:rsidRPr="00BC289E" w:rsidRDefault="00F409BC" w:rsidP="00F53207">
      <w:pPr>
        <w:widowControl w:val="0"/>
        <w:spacing w:after="0" w:line="240" w:lineRule="auto"/>
        <w:ind w:firstLine="720"/>
        <w:contextualSpacing/>
        <w:jc w:val="both"/>
        <w:rPr>
          <w:rFonts w:eastAsia="Calibri" w:cs="Times New Roman"/>
          <w:szCs w:val="24"/>
          <w:lang w:val="en-US"/>
        </w:rPr>
      </w:pPr>
      <w:r w:rsidRPr="00BC289E">
        <w:rPr>
          <w:rFonts w:eastAsia="Calibri" w:cs="Times New Roman"/>
          <w:szCs w:val="24"/>
          <w:lang w:val="en-US"/>
        </w:rPr>
        <w:t>At the University, the analysis and recognition of students' qualifications and periods of study is carried out through the interaction of the following structural units:</w:t>
      </w:r>
    </w:p>
    <w:p w14:paraId="624D1514" w14:textId="15BABE61" w:rsidR="00F409BC" w:rsidRPr="00BC289E" w:rsidRDefault="00F409BC" w:rsidP="00F53207">
      <w:pPr>
        <w:widowControl w:val="0"/>
        <w:spacing w:after="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w:t>
      </w:r>
      <w:hyperlink r:id="rId351" w:history="1">
        <w:r w:rsidRPr="00BC289E">
          <w:rPr>
            <w:rStyle w:val="aff5"/>
            <w:rFonts w:eastAsia="Calibri" w:cs="Times New Roman"/>
            <w:szCs w:val="24"/>
            <w:lang w:val="en-US"/>
          </w:rPr>
          <w:t>the teaching and methodological department</w:t>
        </w:r>
      </w:hyperlink>
      <w:r w:rsidRPr="00BC289E">
        <w:rPr>
          <w:rFonts w:eastAsia="Calibri" w:cs="Times New Roman"/>
          <w:szCs w:val="24"/>
          <w:lang w:val="en-US"/>
        </w:rPr>
        <w:t>;</w:t>
      </w:r>
    </w:p>
    <w:p w14:paraId="422E7C5A" w14:textId="77777777" w:rsidR="00F409BC" w:rsidRPr="00BC289E" w:rsidRDefault="00F409BC" w:rsidP="00F53207">
      <w:pPr>
        <w:widowControl w:val="0"/>
        <w:spacing w:after="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w:t>
      </w:r>
      <w:hyperlink r:id="rId352" w:history="1">
        <w:r w:rsidRPr="00BC289E">
          <w:rPr>
            <w:rStyle w:val="aff5"/>
            <w:rFonts w:eastAsia="Calibri" w:cs="Times New Roman"/>
            <w:szCs w:val="24"/>
            <w:lang w:val="en-US"/>
          </w:rPr>
          <w:t>the dean's office and departments</w:t>
        </w:r>
      </w:hyperlink>
      <w:r w:rsidRPr="00BC289E">
        <w:rPr>
          <w:rFonts w:eastAsia="Calibri" w:cs="Times New Roman"/>
          <w:szCs w:val="24"/>
          <w:lang w:val="en-US"/>
        </w:rPr>
        <w:t>;</w:t>
      </w:r>
    </w:p>
    <w:p w14:paraId="0C656B9B" w14:textId="77777777" w:rsidR="00F409BC" w:rsidRPr="00BC289E" w:rsidRDefault="00F409BC" w:rsidP="00F53207">
      <w:pPr>
        <w:widowControl w:val="0"/>
        <w:spacing w:after="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w:t>
      </w:r>
      <w:hyperlink r:id="rId353" w:history="1">
        <w:r w:rsidRPr="00BC289E">
          <w:rPr>
            <w:rStyle w:val="aff5"/>
            <w:rFonts w:eastAsia="Calibri" w:cs="Times New Roman"/>
            <w:szCs w:val="24"/>
            <w:lang w:val="en-US"/>
          </w:rPr>
          <w:t>the international office;</w:t>
        </w:r>
      </w:hyperlink>
    </w:p>
    <w:p w14:paraId="29DDC3CB" w14:textId="77777777" w:rsidR="00F409BC" w:rsidRPr="00BC289E" w:rsidRDefault="00F409BC" w:rsidP="00F53207">
      <w:pPr>
        <w:widowControl w:val="0"/>
        <w:spacing w:after="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w:t>
      </w:r>
      <w:hyperlink r:id="rId354" w:history="1">
        <w:r w:rsidRPr="00BC289E">
          <w:rPr>
            <w:rStyle w:val="aff5"/>
            <w:rFonts w:eastAsia="Calibri" w:cs="Times New Roman"/>
            <w:szCs w:val="24"/>
            <w:lang w:val="en-US"/>
          </w:rPr>
          <w:t>the attestation committee;</w:t>
        </w:r>
      </w:hyperlink>
      <w:r w:rsidRPr="00BC289E">
        <w:rPr>
          <w:rFonts w:eastAsia="Calibri" w:cs="Times New Roman"/>
          <w:szCs w:val="24"/>
          <w:lang w:val="en-US"/>
        </w:rPr>
        <w:t xml:space="preserve"> </w:t>
      </w:r>
    </w:p>
    <w:p w14:paraId="3BAD1C36" w14:textId="77777777" w:rsidR="00F409BC" w:rsidRPr="00BC289E" w:rsidRDefault="00F409BC" w:rsidP="00F53207">
      <w:pPr>
        <w:widowControl w:val="0"/>
        <w:spacing w:after="60" w:line="240" w:lineRule="auto"/>
        <w:ind w:firstLine="720"/>
        <w:contextualSpacing/>
        <w:jc w:val="both"/>
        <w:rPr>
          <w:rFonts w:eastAsia="Calibri" w:cs="Times New Roman"/>
          <w:szCs w:val="24"/>
          <w:lang w:val="en-US"/>
        </w:rPr>
      </w:pPr>
      <w:r w:rsidRPr="00BC289E">
        <w:rPr>
          <w:rFonts w:eastAsia="Calibri" w:cs="Times New Roman"/>
          <w:szCs w:val="24"/>
          <w:lang w:val="en-US"/>
        </w:rPr>
        <w:t xml:space="preserve">- </w:t>
      </w:r>
      <w:hyperlink r:id="rId355" w:history="1">
        <w:r w:rsidRPr="00BC289E">
          <w:rPr>
            <w:rStyle w:val="aff5"/>
            <w:rFonts w:eastAsia="Calibri" w:cs="Times New Roman"/>
            <w:szCs w:val="24"/>
            <w:lang w:val="en-US"/>
          </w:rPr>
          <w:t xml:space="preserve">the academic mobility committee.  </w:t>
        </w:r>
      </w:hyperlink>
      <w:r w:rsidRPr="00BC289E">
        <w:rPr>
          <w:rFonts w:eastAsia="Calibri" w:cs="Times New Roman"/>
          <w:szCs w:val="24"/>
          <w:lang w:val="en-US"/>
        </w:rPr>
        <w:t xml:space="preserve"> </w:t>
      </w:r>
    </w:p>
    <w:p w14:paraId="01E79E6C" w14:textId="7B2018CF" w:rsidR="002C5869" w:rsidRPr="00BC289E" w:rsidRDefault="002C5869" w:rsidP="00F53207">
      <w:pPr>
        <w:widowControl w:val="0"/>
        <w:spacing w:line="240" w:lineRule="auto"/>
        <w:contextualSpacing/>
        <w:jc w:val="both"/>
        <w:rPr>
          <w:rFonts w:eastAsia="Times New Roman" w:cs="Times New Roman"/>
          <w:szCs w:val="24"/>
          <w:lang w:val="en-US" w:eastAsia="ru-RU"/>
        </w:rPr>
      </w:pPr>
    </w:p>
    <w:p w14:paraId="2DB534A1" w14:textId="1FBD78DA" w:rsidR="002C5869" w:rsidRPr="00BC289E" w:rsidRDefault="002C5869"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r>
      <w:r w:rsidRPr="00BC289E">
        <w:rPr>
          <w:rFonts w:eastAsia="Times New Roman" w:cs="Times New Roman"/>
          <w:bCs/>
          <w:szCs w:val="24"/>
          <w:lang w:val="en-US" w:eastAsia="ru-RU"/>
        </w:rPr>
        <w:t>The transfer of students</w:t>
      </w:r>
      <w:r w:rsidRPr="00BC289E">
        <w:rPr>
          <w:rFonts w:eastAsia="Times New Roman" w:cs="Times New Roman"/>
          <w:szCs w:val="24"/>
          <w:lang w:val="en-US" w:eastAsia="ru-RU"/>
        </w:rPr>
        <w:t xml:space="preserve"> between educational programs, as well as from other educational organizations, is carried out on the basis of an analysis of the </w:t>
      </w:r>
      <w:r w:rsidRPr="00BC289E">
        <w:rPr>
          <w:rFonts w:eastAsia="Times New Roman" w:cs="Times New Roman"/>
          <w:bCs/>
          <w:szCs w:val="24"/>
          <w:lang w:val="en-US" w:eastAsia="ru-RU"/>
        </w:rPr>
        <w:t>transcript, academic certificate, or grade sheet</w:t>
      </w:r>
      <w:r w:rsidRPr="00BC289E">
        <w:rPr>
          <w:rFonts w:eastAsia="Times New Roman" w:cs="Times New Roman"/>
          <w:szCs w:val="24"/>
          <w:lang w:val="en-US" w:eastAsia="ru-RU"/>
        </w:rPr>
        <w:t xml:space="preserve"> submitted by the student. The review of documents is carried out by members of the </w:t>
      </w:r>
      <w:r w:rsidRPr="00BC289E">
        <w:rPr>
          <w:rFonts w:eastAsia="Times New Roman" w:cs="Times New Roman"/>
          <w:bCs/>
          <w:szCs w:val="24"/>
          <w:lang w:val="en-US" w:eastAsia="ru-RU"/>
        </w:rPr>
        <w:t>attestation committee</w:t>
      </w:r>
      <w:r w:rsidRPr="00BC289E">
        <w:rPr>
          <w:rFonts w:eastAsia="Times New Roman" w:cs="Times New Roman"/>
          <w:szCs w:val="24"/>
          <w:lang w:val="en-US" w:eastAsia="ru-RU"/>
        </w:rPr>
        <w:t xml:space="preserve">, taking into account the compliance of the content and scope of the disciplines completed with the requirements of the educational program to which the transfer is being made, and in agreement with the </w:t>
      </w:r>
      <w:r w:rsidRPr="00BC289E">
        <w:rPr>
          <w:rFonts w:eastAsia="Times New Roman" w:cs="Times New Roman"/>
          <w:szCs w:val="24"/>
          <w:lang w:val="en-US" w:eastAsia="ru-RU"/>
        </w:rPr>
        <w:lastRenderedPageBreak/>
        <w:t xml:space="preserve">head of the relevant structural unit. Based on the review, a list of disciplines constituting the academic gap is drawn up. All of this is recorded in the </w:t>
      </w:r>
      <w:r w:rsidRPr="00BC289E">
        <w:rPr>
          <w:rFonts w:eastAsia="Times New Roman" w:cs="Times New Roman"/>
          <w:bCs/>
          <w:i/>
          <w:szCs w:val="24"/>
          <w:lang w:val="en-US" w:eastAsia="ru-RU"/>
        </w:rPr>
        <w:t>minutes of the attestation committee</w:t>
      </w:r>
      <w:r w:rsidRPr="00BC289E">
        <w:rPr>
          <w:rFonts w:eastAsia="Times New Roman" w:cs="Times New Roman"/>
          <w:szCs w:val="24"/>
          <w:lang w:val="en-US" w:eastAsia="ru-RU"/>
        </w:rPr>
        <w:t xml:space="preserve">. </w:t>
      </w:r>
    </w:p>
    <w:p w14:paraId="1BB0E274" w14:textId="32A12716" w:rsidR="002C5869" w:rsidRPr="00BC289E" w:rsidRDefault="002C5869"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xml:space="preserve">If it is necessary to eliminate an academic gap, an </w:t>
      </w:r>
      <w:r w:rsidRPr="00BC289E">
        <w:rPr>
          <w:rFonts w:eastAsia="Times New Roman" w:cs="Times New Roman"/>
          <w:bCs/>
          <w:i/>
          <w:szCs w:val="24"/>
          <w:lang w:val="en-US" w:eastAsia="ru-RU"/>
        </w:rPr>
        <w:t>individual curriculum is developed for the student</w:t>
      </w:r>
      <w:r w:rsidRPr="00BC289E">
        <w:rPr>
          <w:rFonts w:eastAsia="Times New Roman" w:cs="Times New Roman"/>
          <w:szCs w:val="24"/>
          <w:lang w:val="en-US" w:eastAsia="ru-RU"/>
        </w:rPr>
        <w:t>, specifying the list of disciplines to be studied. Elimination of the academic gap is generally carried out within the current academic year, in accordance with the approved academic calendar.</w:t>
      </w:r>
    </w:p>
    <w:p w14:paraId="6BEC3E13" w14:textId="77777777" w:rsidR="002C5869" w:rsidRPr="00BC289E" w:rsidRDefault="002C5869"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If a student transfers to another educational organization, the University ensures the issuance of a complete package of documents necessary for the recognition of the period of study, including an academic certificate of the established form, a transcript, a certificate of study, and an academic reference.</w:t>
      </w:r>
    </w:p>
    <w:p w14:paraId="12EFC3DC" w14:textId="70BC7073" w:rsidR="002C5869" w:rsidRPr="00BC289E" w:rsidRDefault="002C5869" w:rsidP="00F53207">
      <w:pPr>
        <w:pStyle w:val="af8"/>
        <w:widowControl w:val="0"/>
        <w:spacing w:before="0" w:beforeAutospacing="0" w:after="0" w:afterAutospacing="0"/>
        <w:contextualSpacing/>
        <w:jc w:val="both"/>
        <w:rPr>
          <w:color w:val="000000"/>
          <w:lang w:eastAsia="ru-RU"/>
        </w:rPr>
      </w:pPr>
      <w:r w:rsidRPr="00BC289E">
        <w:tab/>
      </w:r>
    </w:p>
    <w:p w14:paraId="1339786F" w14:textId="1A5CDB83" w:rsidR="002C5869" w:rsidRPr="00BC289E" w:rsidRDefault="00966BB6" w:rsidP="00F53207">
      <w:pPr>
        <w:widowControl w:val="0"/>
        <w:spacing w:after="0" w:line="240" w:lineRule="auto"/>
        <w:contextualSpacing/>
        <w:rPr>
          <w:rFonts w:eastAsia="Times New Roman" w:cs="Times New Roman"/>
          <w:szCs w:val="24"/>
          <w:lang w:val="en-US" w:eastAsia="ru-RU"/>
        </w:rPr>
      </w:pPr>
      <w:hyperlink r:id="rId356" w:history="1">
        <w:r w:rsidR="00972651" w:rsidRPr="00BC289E">
          <w:rPr>
            <w:rFonts w:eastAsia="Times New Roman" w:cs="Times New Roman"/>
            <w:i/>
            <w:iCs/>
            <w:color w:val="0563C1"/>
            <w:szCs w:val="24"/>
            <w:u w:val="single"/>
            <w:lang w:val="en-US" w:eastAsia="ru-RU"/>
          </w:rPr>
          <w:t>Appendix 4.2.1. Regulation on the Procedure for Transfer, Expulsion, and Reinstatement of Students</w:t>
        </w:r>
      </w:hyperlink>
    </w:p>
    <w:p w14:paraId="1ECE05EE" w14:textId="0507A5F0" w:rsidR="002C5869" w:rsidRPr="00BC289E" w:rsidRDefault="00966BB6" w:rsidP="00F53207">
      <w:pPr>
        <w:widowControl w:val="0"/>
        <w:spacing w:after="0" w:line="240" w:lineRule="auto"/>
        <w:contextualSpacing/>
        <w:rPr>
          <w:rFonts w:eastAsia="Times New Roman" w:cs="Times New Roman"/>
          <w:szCs w:val="24"/>
          <w:lang w:val="en-US" w:eastAsia="ru-RU"/>
        </w:rPr>
      </w:pPr>
      <w:hyperlink r:id="rId357" w:history="1">
        <w:r w:rsidR="00972651" w:rsidRPr="00BC289E">
          <w:rPr>
            <w:rFonts w:eastAsia="Times New Roman" w:cs="Times New Roman"/>
            <w:i/>
            <w:iCs/>
            <w:color w:val="0563C1"/>
            <w:szCs w:val="24"/>
            <w:u w:val="single"/>
            <w:lang w:val="en-US" w:eastAsia="ru-RU"/>
          </w:rPr>
          <w:t>Appendix 4.5.4. Individual Curriculum Form</w:t>
        </w:r>
      </w:hyperlink>
      <w:r w:rsidR="00972651" w:rsidRPr="00BC289E">
        <w:rPr>
          <w:rFonts w:eastAsia="Times New Roman" w:cs="Times New Roman"/>
          <w:i/>
          <w:iCs/>
          <w:color w:val="0563C1"/>
          <w:szCs w:val="24"/>
          <w:u w:val="single"/>
          <w:lang w:val="en-US" w:eastAsia="ru-RU"/>
        </w:rPr>
        <w:t xml:space="preserve">  </w:t>
      </w:r>
    </w:p>
    <w:p w14:paraId="60C63980" w14:textId="77777777" w:rsidR="002C5869" w:rsidRPr="00BC289E" w:rsidRDefault="002C5869" w:rsidP="00F53207">
      <w:pPr>
        <w:widowControl w:val="0"/>
        <w:spacing w:after="0" w:line="240" w:lineRule="auto"/>
        <w:contextualSpacing/>
        <w:rPr>
          <w:rFonts w:eastAsia="Times New Roman" w:cs="Times New Roman"/>
          <w:i/>
          <w:szCs w:val="24"/>
          <w:lang w:val="en-US" w:eastAsia="ru-RU"/>
        </w:rPr>
      </w:pPr>
    </w:p>
    <w:p w14:paraId="4F8FD2E1" w14:textId="7EC2412F" w:rsidR="002C5869" w:rsidRPr="00BC289E" w:rsidRDefault="002C5869" w:rsidP="00F53207">
      <w:pPr>
        <w:widowControl w:val="0"/>
        <w:spacing w:line="240" w:lineRule="auto"/>
        <w:contextualSpacing/>
        <w:jc w:val="center"/>
        <w:rPr>
          <w:rFonts w:eastAsia="Times New Roman" w:cs="Times New Roman"/>
          <w:i/>
          <w:szCs w:val="24"/>
          <w:lang w:val="en-US" w:eastAsia="ru-RU"/>
        </w:rPr>
      </w:pPr>
      <w:r w:rsidRPr="00BC289E">
        <w:rPr>
          <w:rFonts w:eastAsia="Times New Roman" w:cs="Times New Roman"/>
          <w:b/>
          <w:bCs/>
          <w:i/>
          <w:color w:val="000000"/>
          <w:szCs w:val="24"/>
          <w:lang w:val="en-US" w:eastAsia="ru-RU"/>
        </w:rPr>
        <w:t>The criterion is met</w:t>
      </w:r>
    </w:p>
    <w:p w14:paraId="5B99CFAA" w14:textId="77777777" w:rsidR="002C5869" w:rsidRPr="00BC289E" w:rsidRDefault="002C5869" w:rsidP="00F53207">
      <w:pPr>
        <w:widowControl w:val="0"/>
        <w:spacing w:after="0" w:line="240" w:lineRule="auto"/>
        <w:contextualSpacing/>
        <w:rPr>
          <w:rFonts w:eastAsia="Times New Roman" w:cs="Times New Roman"/>
          <w:szCs w:val="24"/>
          <w:lang w:val="en-US" w:eastAsia="ru-RU"/>
        </w:rPr>
      </w:pPr>
    </w:p>
    <w:p w14:paraId="36C08300" w14:textId="4D34448C" w:rsidR="002C5869" w:rsidRPr="00BC289E" w:rsidRDefault="002C5869" w:rsidP="00F53207">
      <w:pPr>
        <w:widowControl w:val="0"/>
        <w:spacing w:after="0" w:line="240" w:lineRule="auto"/>
        <w:contextualSpacing/>
        <w:jc w:val="both"/>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t xml:space="preserve">Criterion 4.3. Provision by the educational organization of educational credentials to students who have completed an educational program </w:t>
      </w:r>
    </w:p>
    <w:p w14:paraId="32505541" w14:textId="77777777" w:rsidR="002C5869" w:rsidRPr="00BC289E" w:rsidRDefault="002C5869" w:rsidP="00F53207">
      <w:pPr>
        <w:widowControl w:val="0"/>
        <w:spacing w:after="0" w:line="240" w:lineRule="auto"/>
        <w:contextualSpacing/>
        <w:jc w:val="both"/>
        <w:rPr>
          <w:rFonts w:eastAsia="Times New Roman" w:cs="Times New Roman"/>
          <w:szCs w:val="24"/>
          <w:lang w:val="en-US" w:eastAsia="ru-RU"/>
        </w:rPr>
      </w:pPr>
    </w:p>
    <w:p w14:paraId="3863E525" w14:textId="60112C6A" w:rsidR="00575563" w:rsidRPr="00BC289E" w:rsidRDefault="002C5869" w:rsidP="00F53207">
      <w:pPr>
        <w:widowControl w:val="0"/>
        <w:spacing w:after="0" w:line="240" w:lineRule="auto"/>
        <w:ind w:firstLine="709"/>
        <w:contextualSpacing/>
        <w:jc w:val="both"/>
        <w:rPr>
          <w:rFonts w:eastAsia="Times New Roman" w:cs="Times New Roman"/>
          <w:szCs w:val="24"/>
          <w:lang w:val="en-US" w:eastAsia="ru-RU"/>
        </w:rPr>
      </w:pPr>
      <w:r w:rsidRPr="00BC289E">
        <w:rPr>
          <w:rFonts w:eastAsia="Times New Roman" w:cs="Times New Roman"/>
          <w:szCs w:val="24"/>
          <w:lang w:val="en-US" w:eastAsia="ru-RU"/>
        </w:rPr>
        <w:t xml:space="preserve">Upon successful completion of an educational program and passing the final state attestation, the University issues state-standard educational credentials corresponding to the level of the program completed. This procedure is governed by the </w:t>
      </w:r>
      <w:hyperlink r:id="rId358" w:history="1">
        <w:r w:rsidRPr="00BC289E">
          <w:rPr>
            <w:rFonts w:eastAsia="Times New Roman" w:cs="Times New Roman"/>
            <w:color w:val="1155CC"/>
            <w:szCs w:val="24"/>
            <w:u w:val="single"/>
            <w:lang w:val="en-US" w:eastAsia="ru-RU"/>
          </w:rPr>
          <w:t>"Regulation on the Procedure for the Production, Payment, Storage, Issuance and Recording of State-Standard Educational Documents"</w:t>
        </w:r>
      </w:hyperlink>
      <w:r w:rsidRPr="00BC289E">
        <w:rPr>
          <w:rFonts w:eastAsia="Times New Roman" w:cs="Times New Roman"/>
          <w:szCs w:val="24"/>
          <w:lang w:val="en-US" w:eastAsia="ru-RU"/>
        </w:rPr>
        <w:t xml:space="preserve">, </w:t>
      </w:r>
      <w:hyperlink r:id="rId359" w:history="1">
        <w:r w:rsidRPr="00BC289E">
          <w:rPr>
            <w:rStyle w:val="aff5"/>
            <w:rFonts w:eastAsia="Times New Roman" w:cs="Times New Roman"/>
            <w:szCs w:val="24"/>
            <w:lang w:val="en-US" w:eastAsia="ru-RU"/>
          </w:rPr>
          <w:t>and the Regulation on Documents of Secondary, Higher, Supplementary and Postgraduate Professional Education</w:t>
        </w:r>
      </w:hyperlink>
      <w:r w:rsidRPr="00BC289E">
        <w:rPr>
          <w:rFonts w:eastAsia="Times New Roman" w:cs="Times New Roman"/>
          <w:color w:val="000000"/>
          <w:szCs w:val="24"/>
          <w:lang w:val="en-US" w:eastAsia="ru-RU"/>
        </w:rPr>
        <w:t xml:space="preserve">. The diploma indicates the full name of the institution, the graduate's initials, information that fully identifies the content and quality of the education received by its holder (the main grades in the MEP disciplines), the standard and actual duration of study, and the qualification with the specialty and field of study indicated. </w:t>
      </w:r>
      <w:r w:rsidRPr="00BC289E">
        <w:rPr>
          <w:rFonts w:eastAsia="Times New Roman" w:cs="Times New Roman"/>
          <w:szCs w:val="24"/>
          <w:lang w:val="en-US" w:eastAsia="ru-RU"/>
        </w:rPr>
        <w:t xml:space="preserve"> </w:t>
      </w:r>
      <w:r w:rsidRPr="00BC289E">
        <w:rPr>
          <w:rFonts w:eastAsia="Times New Roman" w:cs="Times New Roman"/>
          <w:color w:val="000000"/>
          <w:szCs w:val="24"/>
          <w:lang w:val="en-US" w:eastAsia="ru-RU"/>
        </w:rPr>
        <w:t xml:space="preserve">In addition, all graduates are provided with the </w:t>
      </w:r>
      <w:hyperlink r:id="rId360" w:history="1">
        <w:r w:rsidRPr="00BC289E">
          <w:rPr>
            <w:rFonts w:eastAsia="Times New Roman" w:cs="Times New Roman"/>
            <w:color w:val="0563C1"/>
            <w:szCs w:val="24"/>
            <w:u w:val="single"/>
            <w:lang w:val="en-US" w:eastAsia="ru-RU"/>
          </w:rPr>
          <w:t>European Diploma Supplement</w:t>
        </w:r>
      </w:hyperlink>
      <w:r w:rsidRPr="00BC289E">
        <w:rPr>
          <w:rFonts w:eastAsia="Times New Roman" w:cs="Times New Roman"/>
          <w:color w:val="000000"/>
          <w:szCs w:val="24"/>
          <w:lang w:val="en-US" w:eastAsia="ru-RU"/>
        </w:rPr>
        <w:t>, which facilitates the diploma recognition (</w:t>
      </w:r>
      <w:proofErr w:type="spellStart"/>
      <w:r w:rsidRPr="00BC289E">
        <w:rPr>
          <w:rFonts w:eastAsia="Times New Roman" w:cs="Times New Roman"/>
          <w:color w:val="000000"/>
          <w:szCs w:val="24"/>
          <w:lang w:val="en-US" w:eastAsia="ru-RU"/>
        </w:rPr>
        <w:t>nostrification</w:t>
      </w:r>
      <w:proofErr w:type="spellEnd"/>
      <w:r w:rsidRPr="00BC289E">
        <w:rPr>
          <w:rFonts w:eastAsia="Times New Roman" w:cs="Times New Roman"/>
          <w:color w:val="000000"/>
          <w:szCs w:val="24"/>
          <w:lang w:val="en-US" w:eastAsia="ru-RU"/>
        </w:rPr>
        <w:t>) procedure in foreign countries, allows graduates to continue their studies abroad with the possibility of automatic credit transfer for certain disciplines, and enhances the international competitiveness of graduates.</w:t>
      </w:r>
      <w:r w:rsidRPr="00BC289E">
        <w:rPr>
          <w:rFonts w:eastAsia="Times New Roman" w:cs="Times New Roman"/>
          <w:szCs w:val="24"/>
          <w:lang w:val="en-US" w:eastAsia="ru-RU"/>
        </w:rPr>
        <w:t xml:space="preserve"> </w:t>
      </w:r>
    </w:p>
    <w:p w14:paraId="512BE708" w14:textId="77777777" w:rsidR="00575563" w:rsidRPr="00BC289E" w:rsidRDefault="00575563" w:rsidP="00F53207">
      <w:pPr>
        <w:widowControl w:val="0"/>
        <w:spacing w:after="0" w:line="240" w:lineRule="auto"/>
        <w:ind w:firstLine="709"/>
        <w:contextualSpacing/>
        <w:jc w:val="both"/>
        <w:rPr>
          <w:rFonts w:eastAsia="Times New Roman" w:cs="Times New Roman"/>
          <w:szCs w:val="24"/>
          <w:lang w:val="en-US" w:eastAsia="ru-RU"/>
        </w:rPr>
      </w:pPr>
    </w:p>
    <w:p w14:paraId="20262103" w14:textId="13672DB2" w:rsidR="00575563" w:rsidRPr="00BC289E" w:rsidRDefault="00575563" w:rsidP="00F53207">
      <w:pPr>
        <w:widowControl w:val="0"/>
        <w:spacing w:after="0" w:line="240" w:lineRule="auto"/>
        <w:ind w:firstLine="709"/>
        <w:contextualSpacing/>
        <w:jc w:val="both"/>
        <w:rPr>
          <w:rFonts w:eastAsia="Times New Roman" w:cs="Times New Roman"/>
          <w:szCs w:val="24"/>
          <w:lang w:val="en-US" w:eastAsia="ru-RU"/>
        </w:rPr>
      </w:pPr>
      <w:r w:rsidRPr="00BC289E">
        <w:rPr>
          <w:rFonts w:cs="Times New Roman"/>
          <w:szCs w:val="24"/>
          <w:lang w:val="en-US"/>
        </w:rPr>
        <w:t xml:space="preserve">For College (SPE program) graduates, </w:t>
      </w:r>
      <w:r w:rsidRPr="00BC289E">
        <w:rPr>
          <w:rStyle w:val="aff2"/>
          <w:rFonts w:cs="Times New Roman"/>
          <w:szCs w:val="24"/>
          <w:lang w:val="en-US"/>
        </w:rPr>
        <w:t>two diplomas are issued</w:t>
      </w:r>
      <w:r w:rsidRPr="00BC289E">
        <w:rPr>
          <w:rFonts w:cs="Times New Roman"/>
          <w:szCs w:val="24"/>
          <w:lang w:val="en-US"/>
        </w:rPr>
        <w:t xml:space="preserve"> — </w:t>
      </w:r>
      <w:hyperlink r:id="rId361" w:history="1">
        <w:r w:rsidRPr="00BC289E">
          <w:rPr>
            <w:rStyle w:val="aff5"/>
            <w:rFonts w:cs="Times New Roman"/>
            <w:b/>
            <w:bCs/>
            <w:szCs w:val="24"/>
            <w:lang w:val="en-US"/>
          </w:rPr>
          <w:t>of the Kyrgyz Republic</w:t>
        </w:r>
      </w:hyperlink>
      <w:r w:rsidRPr="00BC289E">
        <w:rPr>
          <w:rFonts w:cs="Times New Roman"/>
          <w:b/>
          <w:bCs/>
          <w:szCs w:val="24"/>
          <w:lang w:val="en-US"/>
        </w:rPr>
        <w:t xml:space="preserve"> </w:t>
      </w:r>
      <w:r w:rsidRPr="00BC289E">
        <w:rPr>
          <w:rFonts w:cs="Times New Roman"/>
          <w:bCs/>
          <w:szCs w:val="24"/>
          <w:lang w:val="en-US"/>
        </w:rPr>
        <w:t>and</w:t>
      </w:r>
      <w:r w:rsidRPr="00BC289E">
        <w:rPr>
          <w:rFonts w:cs="Times New Roman"/>
          <w:b/>
          <w:bCs/>
          <w:szCs w:val="24"/>
          <w:lang w:val="en-US"/>
        </w:rPr>
        <w:t xml:space="preserve"> </w:t>
      </w:r>
      <w:hyperlink r:id="rId362" w:history="1">
        <w:r w:rsidRPr="00BC289E">
          <w:rPr>
            <w:rStyle w:val="aff5"/>
            <w:rFonts w:cs="Times New Roman"/>
            <w:b/>
            <w:bCs/>
            <w:szCs w:val="24"/>
            <w:lang w:val="en-US"/>
          </w:rPr>
          <w:t>Malaysia</w:t>
        </w:r>
      </w:hyperlink>
      <w:r w:rsidRPr="00BC289E">
        <w:rPr>
          <w:rFonts w:cs="Times New Roman"/>
          <w:szCs w:val="24"/>
          <w:lang w:val="en-US"/>
        </w:rPr>
        <w:t xml:space="preserve">, with supplements containing information on the composition of the educational program, the results of completing the disciplines, and the qualification awarded. In the current academic year, dual-degree programs were launched </w:t>
      </w:r>
      <w:r w:rsidRPr="00BC289E">
        <w:rPr>
          <w:rFonts w:cs="Times New Roman"/>
          <w:bCs/>
          <w:i/>
          <w:szCs w:val="24"/>
          <w:lang w:val="en-US"/>
        </w:rPr>
        <w:t>dual-degree programs</w:t>
      </w:r>
      <w:r w:rsidRPr="00BC289E">
        <w:rPr>
          <w:rFonts w:cs="Times New Roman"/>
          <w:szCs w:val="24"/>
          <w:lang w:val="en-US"/>
        </w:rPr>
        <w:t xml:space="preserve"> with universities such as </w:t>
      </w:r>
      <w:hyperlink r:id="rId363" w:history="1">
        <w:proofErr w:type="spellStart"/>
        <w:r w:rsidRPr="00BC289E">
          <w:rPr>
            <w:rStyle w:val="aff5"/>
            <w:rFonts w:cs="Times New Roman"/>
            <w:szCs w:val="24"/>
            <w:lang w:val="en-US"/>
          </w:rPr>
          <w:t>Hosan</w:t>
        </w:r>
        <w:proofErr w:type="spellEnd"/>
        <w:r w:rsidRPr="00BC289E">
          <w:rPr>
            <w:rStyle w:val="aff5"/>
            <w:rFonts w:cs="Times New Roman"/>
            <w:szCs w:val="24"/>
            <w:lang w:val="en-US"/>
          </w:rPr>
          <w:t xml:space="preserve"> University (Republic of Korea)</w:t>
        </w:r>
      </w:hyperlink>
      <w:r w:rsidRPr="00BC289E">
        <w:rPr>
          <w:rFonts w:cs="Times New Roman"/>
          <w:szCs w:val="24"/>
          <w:lang w:val="en-US"/>
        </w:rPr>
        <w:t xml:space="preserve"> and the </w:t>
      </w:r>
      <w:hyperlink r:id="rId364" w:history="1">
        <w:r w:rsidRPr="00BC289E">
          <w:rPr>
            <w:rStyle w:val="aff5"/>
            <w:rFonts w:cs="Times New Roman"/>
            <w:szCs w:val="24"/>
            <w:lang w:val="en-US"/>
          </w:rPr>
          <w:t>and Peter the Great St. Petersburg Polytechnic University (</w:t>
        </w:r>
        <w:proofErr w:type="spellStart"/>
        <w:r w:rsidRPr="00BC289E">
          <w:rPr>
            <w:rStyle w:val="aff5"/>
            <w:rFonts w:cs="Times New Roman"/>
            <w:szCs w:val="24"/>
            <w:lang w:val="en-US"/>
          </w:rPr>
          <w:t>SPbPU</w:t>
        </w:r>
        <w:proofErr w:type="spellEnd"/>
        <w:r w:rsidRPr="00BC289E">
          <w:rPr>
            <w:rStyle w:val="aff5"/>
            <w:rFonts w:cs="Times New Roman"/>
            <w:szCs w:val="24"/>
            <w:lang w:val="en-US"/>
          </w:rPr>
          <w:t>)</w:t>
        </w:r>
      </w:hyperlink>
      <w:r w:rsidRPr="00BC289E">
        <w:rPr>
          <w:rFonts w:cs="Times New Roman"/>
          <w:szCs w:val="24"/>
          <w:lang w:val="en-US"/>
        </w:rPr>
        <w:t xml:space="preserve">. </w:t>
      </w:r>
    </w:p>
    <w:p w14:paraId="1E755318" w14:textId="77777777" w:rsidR="00115969" w:rsidRPr="00BC289E" w:rsidRDefault="00115969" w:rsidP="00F53207">
      <w:pPr>
        <w:pStyle w:val="af8"/>
        <w:widowControl w:val="0"/>
        <w:spacing w:before="120" w:beforeAutospacing="0" w:after="120" w:afterAutospacing="0"/>
        <w:ind w:firstLine="709"/>
        <w:contextualSpacing/>
        <w:jc w:val="both"/>
      </w:pPr>
      <w:r w:rsidRPr="00BC289E">
        <w:t>Residency graduates are issued a state-standard certificate of postgraduate medical education with the award of the qualification of specialist physician, while doctoral (</w:t>
      </w:r>
      <w:r>
        <w:t>PhD</w:t>
      </w:r>
      <w:r w:rsidRPr="00BC289E">
        <w:t>) graduates are issued a diploma awarding an academic degree, with a supplement containing information on research work, publications, participation in conferences and projects, and a description of professional and research competencies.</w:t>
      </w:r>
    </w:p>
    <w:p w14:paraId="160186C1" w14:textId="77777777" w:rsidR="00115969" w:rsidRPr="00BC289E" w:rsidRDefault="00115969" w:rsidP="00F53207">
      <w:pPr>
        <w:pStyle w:val="af8"/>
        <w:widowControl w:val="0"/>
        <w:spacing w:before="120" w:beforeAutospacing="0" w:after="120" w:afterAutospacing="0"/>
        <w:ind w:firstLine="709"/>
        <w:contextualSpacing/>
        <w:jc w:val="both"/>
      </w:pPr>
      <w:r w:rsidRPr="00BC289E">
        <w:t xml:space="preserve">The University additionally issues international graduates with </w:t>
      </w:r>
      <w:r w:rsidRPr="00BC289E">
        <w:rPr>
          <w:rStyle w:val="aff2"/>
          <w:rFonts w:eastAsia="DengXian Light"/>
          <w:b w:val="0"/>
          <w:i/>
        </w:rPr>
        <w:t>certificates confirming their qualification</w:t>
      </w:r>
      <w:r w:rsidRPr="00BC289E">
        <w:t>, allowing them to continue their studies abroad, participate in international projects, and obtain professional licenses.</w:t>
      </w:r>
    </w:p>
    <w:p w14:paraId="69AE221F" w14:textId="2B04B67E" w:rsidR="00575563" w:rsidRPr="00BC289E" w:rsidRDefault="00115969" w:rsidP="00F53207">
      <w:pPr>
        <w:pStyle w:val="af8"/>
        <w:widowControl w:val="0"/>
        <w:spacing w:before="120" w:beforeAutospacing="0" w:after="120" w:afterAutospacing="0"/>
        <w:ind w:firstLine="709"/>
        <w:contextualSpacing/>
        <w:jc w:val="both"/>
        <w:rPr>
          <w:lang w:eastAsia="ru-RU"/>
        </w:rPr>
      </w:pPr>
      <w:r w:rsidRPr="00BC289E">
        <w:t xml:space="preserve">The first graduating class to receive diplomas, </w:t>
      </w:r>
      <w:r>
        <w:t>Diploma</w:t>
      </w:r>
      <w:r w:rsidRPr="00BC289E">
        <w:t xml:space="preserve"> </w:t>
      </w:r>
      <w:r>
        <w:t>Supplement</w:t>
      </w:r>
      <w:r w:rsidRPr="00BC289E">
        <w:t xml:space="preserve"> and certificates was in 2024. </w:t>
      </w:r>
    </w:p>
    <w:p w14:paraId="20EB6D2C" w14:textId="77777777" w:rsidR="002C44C1" w:rsidRPr="00BC289E" w:rsidRDefault="00966BB6" w:rsidP="00F53207">
      <w:pPr>
        <w:widowControl w:val="0"/>
        <w:spacing w:after="0" w:line="240" w:lineRule="auto"/>
        <w:ind w:left="470"/>
        <w:contextualSpacing/>
        <w:rPr>
          <w:rFonts w:eastAsia="Times New Roman" w:cs="Times New Roman"/>
          <w:szCs w:val="24"/>
          <w:lang w:val="en-US" w:eastAsia="ru-RU"/>
        </w:rPr>
      </w:pPr>
      <w:hyperlink r:id="rId365" w:history="1">
        <w:r w:rsidR="00972651" w:rsidRPr="00BC289E">
          <w:rPr>
            <w:rFonts w:eastAsia="Times New Roman" w:cs="Times New Roman"/>
            <w:i/>
            <w:iCs/>
            <w:color w:val="1155CC"/>
            <w:szCs w:val="24"/>
            <w:u w:val="single"/>
            <w:lang w:val="en-US" w:eastAsia="ru-RU"/>
          </w:rPr>
          <w:t>Appendix 4.3.1. Standard Diploma</w:t>
        </w:r>
      </w:hyperlink>
    </w:p>
    <w:p w14:paraId="02C8074E" w14:textId="77777777" w:rsidR="002C44C1" w:rsidRPr="00BC289E" w:rsidRDefault="00966BB6" w:rsidP="00F53207">
      <w:pPr>
        <w:widowControl w:val="0"/>
        <w:spacing w:after="0" w:line="240" w:lineRule="auto"/>
        <w:ind w:left="470"/>
        <w:contextualSpacing/>
        <w:rPr>
          <w:rFonts w:eastAsia="Times New Roman" w:cs="Times New Roman"/>
          <w:szCs w:val="24"/>
          <w:lang w:val="en-US" w:eastAsia="ru-RU"/>
        </w:rPr>
      </w:pPr>
      <w:hyperlink r:id="rId366" w:history="1">
        <w:r w:rsidR="00972651" w:rsidRPr="00BC289E">
          <w:rPr>
            <w:rFonts w:eastAsia="Times New Roman" w:cs="Times New Roman"/>
            <w:i/>
            <w:iCs/>
            <w:color w:val="1155CC"/>
            <w:szCs w:val="24"/>
            <w:u w:val="single"/>
            <w:lang w:val="en-US" w:eastAsia="ru-RU"/>
          </w:rPr>
          <w:t>Appendix 4.3.2. Diploma "With Honors"</w:t>
        </w:r>
      </w:hyperlink>
    </w:p>
    <w:p w14:paraId="4ECCF867" w14:textId="77777777" w:rsidR="002C44C1" w:rsidRPr="00BC289E" w:rsidRDefault="00966BB6" w:rsidP="00F53207">
      <w:pPr>
        <w:widowControl w:val="0"/>
        <w:spacing w:after="0" w:line="240" w:lineRule="auto"/>
        <w:ind w:left="470"/>
        <w:contextualSpacing/>
        <w:rPr>
          <w:rFonts w:eastAsia="Times New Roman" w:cs="Times New Roman"/>
          <w:szCs w:val="24"/>
          <w:lang w:val="en-US" w:eastAsia="ru-RU"/>
        </w:rPr>
      </w:pPr>
      <w:hyperlink r:id="rId367" w:history="1">
        <w:r w:rsidR="00972651" w:rsidRPr="00BC289E">
          <w:rPr>
            <w:rFonts w:eastAsia="Times New Roman" w:cs="Times New Roman"/>
            <w:i/>
            <w:iCs/>
            <w:color w:val="1155CC"/>
            <w:szCs w:val="24"/>
            <w:u w:val="single"/>
            <w:lang w:val="en-US" w:eastAsia="ru-RU"/>
          </w:rPr>
          <w:t>Appendix 4.3.3. Diploma Supplement.</w:t>
        </w:r>
      </w:hyperlink>
    </w:p>
    <w:p w14:paraId="50BC778C" w14:textId="77777777" w:rsidR="002C44C1" w:rsidRPr="00BC289E" w:rsidRDefault="00966BB6" w:rsidP="00F53207">
      <w:pPr>
        <w:widowControl w:val="0"/>
        <w:spacing w:after="0" w:line="240" w:lineRule="auto"/>
        <w:ind w:left="470"/>
        <w:contextualSpacing/>
        <w:rPr>
          <w:rFonts w:eastAsia="Times New Roman" w:cs="Times New Roman"/>
          <w:i/>
          <w:iCs/>
          <w:color w:val="0000FF"/>
          <w:szCs w:val="24"/>
          <w:lang w:val="en-US" w:eastAsia="ru-RU"/>
        </w:rPr>
      </w:pPr>
      <w:hyperlink r:id="rId368" w:history="1">
        <w:r w:rsidR="00972651" w:rsidRPr="00BC289E">
          <w:rPr>
            <w:rFonts w:eastAsia="Times New Roman" w:cs="Times New Roman"/>
            <w:i/>
            <w:iCs/>
            <w:color w:val="1155CC"/>
            <w:szCs w:val="24"/>
            <w:u w:val="single"/>
            <w:lang w:val="en-US" w:eastAsia="ru-RU"/>
          </w:rPr>
          <w:t>Appendix 4.3.4. Graduate Certificate</w:t>
        </w:r>
      </w:hyperlink>
      <w:r w:rsidR="00972651" w:rsidRPr="00BC289E">
        <w:rPr>
          <w:rFonts w:eastAsia="Times New Roman" w:cs="Times New Roman"/>
          <w:i/>
          <w:iCs/>
          <w:color w:val="0000FF"/>
          <w:szCs w:val="24"/>
          <w:lang w:val="en-US" w:eastAsia="ru-RU"/>
        </w:rPr>
        <w:t>s</w:t>
      </w:r>
    </w:p>
    <w:p w14:paraId="2815C112" w14:textId="315181F6" w:rsidR="002C5869" w:rsidRPr="00BC289E" w:rsidRDefault="002C5869" w:rsidP="00F53207">
      <w:pPr>
        <w:widowControl w:val="0"/>
        <w:spacing w:after="0" w:line="240" w:lineRule="auto"/>
        <w:ind w:left="470"/>
        <w:contextualSpacing/>
        <w:rPr>
          <w:rFonts w:eastAsia="Times New Roman" w:cs="Times New Roman"/>
          <w:szCs w:val="24"/>
          <w:lang w:val="en-US" w:eastAsia="ru-RU"/>
        </w:rPr>
      </w:pPr>
    </w:p>
    <w:p w14:paraId="659C98D1" w14:textId="2FD9DD10" w:rsidR="002C5869" w:rsidRPr="00BC289E" w:rsidRDefault="002C5869" w:rsidP="00F53207">
      <w:pPr>
        <w:widowControl w:val="0"/>
        <w:spacing w:line="240" w:lineRule="auto"/>
        <w:contextualSpacing/>
        <w:jc w:val="center"/>
        <w:rPr>
          <w:rFonts w:eastAsia="Times New Roman" w:cs="Times New Roman"/>
          <w:i/>
          <w:szCs w:val="24"/>
          <w:lang w:val="en-US" w:eastAsia="ru-RU"/>
        </w:rPr>
      </w:pPr>
      <w:r w:rsidRPr="00BC289E">
        <w:rPr>
          <w:rFonts w:eastAsia="Times New Roman" w:cs="Times New Roman"/>
          <w:b/>
          <w:bCs/>
          <w:i/>
          <w:color w:val="000000"/>
          <w:szCs w:val="24"/>
          <w:lang w:val="en-US" w:eastAsia="ru-RU"/>
        </w:rPr>
        <w:t>The criterion is met</w:t>
      </w:r>
    </w:p>
    <w:p w14:paraId="439F7C7E" w14:textId="066FBAFD" w:rsidR="002C5869" w:rsidRPr="00BC289E" w:rsidRDefault="002C5869" w:rsidP="00F53207">
      <w:pPr>
        <w:widowControl w:val="0"/>
        <w:spacing w:after="0" w:line="240" w:lineRule="auto"/>
        <w:ind w:firstLine="709"/>
        <w:contextualSpacing/>
        <w:jc w:val="both"/>
        <w:rPr>
          <w:rFonts w:cs="Times New Roman"/>
          <w:szCs w:val="24"/>
          <w:lang w:val="en-US"/>
        </w:rPr>
      </w:pPr>
    </w:p>
    <w:p w14:paraId="344F52FF" w14:textId="25D22E53" w:rsidR="00876AB3" w:rsidRPr="005A297F" w:rsidRDefault="00876AB3" w:rsidP="00F53207">
      <w:pPr>
        <w:widowControl w:val="0"/>
        <w:spacing w:line="240" w:lineRule="auto"/>
        <w:contextualSpacing/>
        <w:rPr>
          <w:b/>
          <w:color w:val="833C0B" w:themeColor="accent2" w:themeShade="80"/>
          <w:sz w:val="28"/>
          <w:szCs w:val="28"/>
          <w:lang w:val="en-US"/>
        </w:rPr>
      </w:pPr>
      <w:r w:rsidRPr="005A297F">
        <w:rPr>
          <w:b/>
          <w:color w:val="833C0B" w:themeColor="accent2" w:themeShade="80"/>
          <w:sz w:val="28"/>
          <w:szCs w:val="28"/>
          <w:lang w:val="en-US"/>
        </w:rPr>
        <w:t xml:space="preserve">Weaknesses: </w:t>
      </w:r>
    </w:p>
    <w:p w14:paraId="622FCB0A" w14:textId="77777777" w:rsidR="00876AB3" w:rsidRPr="005A297F" w:rsidRDefault="00876AB3" w:rsidP="00F53207">
      <w:pPr>
        <w:widowControl w:val="0"/>
        <w:spacing w:line="240" w:lineRule="auto"/>
        <w:contextualSpacing/>
        <w:rPr>
          <w:b/>
          <w:color w:val="833C0B" w:themeColor="accent2" w:themeShade="80"/>
          <w:sz w:val="28"/>
          <w:szCs w:val="28"/>
          <w:lang w:val="en-US"/>
        </w:rPr>
      </w:pPr>
    </w:p>
    <w:p w14:paraId="5E8D26A2" w14:textId="77777777" w:rsidR="00876AB3" w:rsidRPr="005A297F" w:rsidRDefault="00876AB3" w:rsidP="00F53207">
      <w:pPr>
        <w:pStyle w:val="af2"/>
        <w:widowControl w:val="0"/>
        <w:numPr>
          <w:ilvl w:val="3"/>
          <w:numId w:val="50"/>
        </w:numPr>
        <w:shd w:val="clear" w:color="auto" w:fill="FFFFFF" w:themeFill="background1"/>
        <w:autoSpaceDE w:val="0"/>
        <w:autoSpaceDN w:val="0"/>
        <w:spacing w:line="240" w:lineRule="auto"/>
        <w:ind w:left="851"/>
        <w:contextualSpacing/>
        <w:jc w:val="both"/>
        <w:rPr>
          <w:rFonts w:eastAsia="Calibri"/>
          <w:bCs/>
          <w:color w:val="833C0B" w:themeColor="accent2" w:themeShade="80"/>
          <w:kern w:val="24"/>
          <w:sz w:val="28"/>
          <w:szCs w:val="28"/>
          <w:lang w:val="en-US" w:eastAsia="ru-RU"/>
        </w:rPr>
      </w:pPr>
      <w:bookmarkStart w:id="17" w:name="_Hlk232579408"/>
      <w:r w:rsidRPr="005A297F">
        <w:rPr>
          <w:rFonts w:eastAsia="Calibri"/>
          <w:bCs/>
          <w:color w:val="833C0B" w:themeColor="accent2" w:themeShade="80"/>
          <w:kern w:val="24"/>
          <w:sz w:val="28"/>
          <w:szCs w:val="28"/>
          <w:lang w:val="en-US" w:eastAsia="ru-RU"/>
        </w:rPr>
        <w:t>No admission of international students for the 2025-2026 academic year.</w:t>
      </w:r>
    </w:p>
    <w:bookmarkEnd w:id="17"/>
    <w:p w14:paraId="680FF32F" w14:textId="77777777" w:rsidR="00876AB3" w:rsidRPr="005A297F" w:rsidRDefault="00876AB3" w:rsidP="00F53207">
      <w:pPr>
        <w:widowControl w:val="0"/>
        <w:spacing w:line="240" w:lineRule="auto"/>
        <w:ind w:right="20"/>
        <w:contextualSpacing/>
        <w:jc w:val="both"/>
        <w:rPr>
          <w:b/>
          <w:color w:val="833C0B" w:themeColor="accent2" w:themeShade="80"/>
          <w:sz w:val="28"/>
          <w:szCs w:val="28"/>
          <w:lang w:val="en-US"/>
        </w:rPr>
      </w:pPr>
    </w:p>
    <w:p w14:paraId="46F14637" w14:textId="77777777" w:rsidR="00876AB3" w:rsidRPr="005A297F" w:rsidRDefault="00876AB3" w:rsidP="00F53207">
      <w:pPr>
        <w:widowControl w:val="0"/>
        <w:spacing w:line="240" w:lineRule="auto"/>
        <w:ind w:right="20"/>
        <w:contextualSpacing/>
        <w:jc w:val="both"/>
        <w:rPr>
          <w:b/>
          <w:color w:val="833C0B" w:themeColor="accent2" w:themeShade="80"/>
          <w:sz w:val="28"/>
          <w:szCs w:val="28"/>
        </w:rPr>
      </w:pPr>
      <w:proofErr w:type="spellStart"/>
      <w:r w:rsidRPr="005A297F">
        <w:rPr>
          <w:b/>
          <w:color w:val="833C0B" w:themeColor="accent2" w:themeShade="80"/>
          <w:sz w:val="28"/>
          <w:szCs w:val="28"/>
        </w:rPr>
        <w:t>Recommendations</w:t>
      </w:r>
      <w:proofErr w:type="spellEnd"/>
      <w:r w:rsidRPr="005A297F">
        <w:rPr>
          <w:b/>
          <w:color w:val="833C0B" w:themeColor="accent2" w:themeShade="80"/>
          <w:sz w:val="28"/>
          <w:szCs w:val="28"/>
        </w:rPr>
        <w:t xml:space="preserve">: </w:t>
      </w:r>
    </w:p>
    <w:p w14:paraId="311F744A" w14:textId="77777777" w:rsidR="00876AB3" w:rsidRPr="005A297F" w:rsidRDefault="00876AB3" w:rsidP="00F53207">
      <w:pPr>
        <w:widowControl w:val="0"/>
        <w:spacing w:line="240" w:lineRule="auto"/>
        <w:ind w:right="20"/>
        <w:contextualSpacing/>
        <w:jc w:val="both"/>
        <w:rPr>
          <w:b/>
          <w:color w:val="833C0B" w:themeColor="accent2" w:themeShade="80"/>
          <w:sz w:val="28"/>
          <w:szCs w:val="28"/>
        </w:rPr>
      </w:pPr>
    </w:p>
    <w:p w14:paraId="1EBCF93A" w14:textId="77777777" w:rsidR="00876AB3" w:rsidRPr="005A297F" w:rsidRDefault="00876AB3" w:rsidP="00F53207">
      <w:pPr>
        <w:pStyle w:val="afc"/>
        <w:widowControl w:val="0"/>
        <w:numPr>
          <w:ilvl w:val="0"/>
          <w:numId w:val="56"/>
        </w:numPr>
        <w:autoSpaceDE w:val="0"/>
        <w:autoSpaceDN w:val="0"/>
        <w:spacing w:after="0" w:line="240" w:lineRule="auto"/>
        <w:ind w:right="20"/>
        <w:jc w:val="both"/>
        <w:rPr>
          <w:color w:val="833C0B" w:themeColor="accent2" w:themeShade="80"/>
          <w:sz w:val="28"/>
          <w:szCs w:val="28"/>
          <w:lang w:val="en-US"/>
        </w:rPr>
      </w:pPr>
      <w:r w:rsidRPr="005A297F">
        <w:rPr>
          <w:color w:val="833C0B" w:themeColor="accent2" w:themeShade="80"/>
          <w:sz w:val="28"/>
          <w:szCs w:val="28"/>
          <w:lang w:val="en-US"/>
        </w:rPr>
        <w:t>By 01.06.2026, develop an action plan to strengthen the admission of international students.</w:t>
      </w:r>
    </w:p>
    <w:p w14:paraId="52B1DE57" w14:textId="77777777" w:rsidR="00876AB3" w:rsidRPr="005A297F" w:rsidRDefault="00876AB3" w:rsidP="00F53207">
      <w:pPr>
        <w:pStyle w:val="af2"/>
        <w:widowControl w:val="0"/>
        <w:shd w:val="clear" w:color="auto" w:fill="FFFFFF" w:themeFill="background1"/>
        <w:spacing w:line="240" w:lineRule="auto"/>
        <w:ind w:left="1701" w:hanging="1701"/>
        <w:contextualSpacing/>
        <w:jc w:val="center"/>
        <w:rPr>
          <w:rFonts w:eastAsia="Calibri"/>
          <w:b/>
          <w:bCs/>
          <w:color w:val="833C0B" w:themeColor="accent2" w:themeShade="80"/>
          <w:kern w:val="24"/>
          <w:sz w:val="28"/>
          <w:szCs w:val="28"/>
          <w:lang w:val="en-US" w:eastAsia="ru-RU"/>
        </w:rPr>
      </w:pPr>
    </w:p>
    <w:p w14:paraId="0CAB9942" w14:textId="77777777" w:rsidR="00876AB3" w:rsidRPr="005A297F" w:rsidRDefault="00876AB3" w:rsidP="00F53207">
      <w:pPr>
        <w:pStyle w:val="af2"/>
        <w:widowControl w:val="0"/>
        <w:shd w:val="clear" w:color="auto" w:fill="FFFFFF" w:themeFill="background1"/>
        <w:spacing w:line="240" w:lineRule="auto"/>
        <w:ind w:left="1701" w:hanging="1701"/>
        <w:contextualSpacing/>
        <w:jc w:val="center"/>
        <w:rPr>
          <w:rFonts w:eastAsia="Calibri"/>
          <w:b/>
          <w:bCs/>
          <w:color w:val="833C0B" w:themeColor="accent2" w:themeShade="80"/>
          <w:kern w:val="24"/>
          <w:sz w:val="28"/>
          <w:szCs w:val="28"/>
          <w:lang w:val="en-US" w:eastAsia="ru-RU"/>
        </w:rPr>
      </w:pPr>
      <w:r w:rsidRPr="005A297F">
        <w:rPr>
          <w:rFonts w:eastAsia="Calibri"/>
          <w:b/>
          <w:bCs/>
          <w:color w:val="833C0B" w:themeColor="accent2" w:themeShade="80"/>
          <w:kern w:val="24"/>
          <w:sz w:val="28"/>
          <w:szCs w:val="28"/>
          <w:lang w:val="en-US" w:eastAsia="ru-RU"/>
        </w:rPr>
        <w:t>Standard 4 is met with comments</w:t>
      </w:r>
    </w:p>
    <w:p w14:paraId="313415EB" w14:textId="77777777" w:rsidR="00D84AEA" w:rsidRPr="00BC289E" w:rsidRDefault="00D84AEA" w:rsidP="00F53207">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rPr>
      </w:pPr>
    </w:p>
    <w:p w14:paraId="20D9E7E4" w14:textId="607A50E0" w:rsidR="00BF49C0" w:rsidRPr="005A297F" w:rsidRDefault="005A297F" w:rsidP="00F53207">
      <w:pPr>
        <w:pStyle w:val="2"/>
        <w:keepNext w:val="0"/>
        <w:keepLines w:val="0"/>
        <w:widowControl w:val="0"/>
        <w:spacing w:line="240" w:lineRule="auto"/>
        <w:contextualSpacing/>
        <w:jc w:val="center"/>
        <w:rPr>
          <w:rFonts w:ascii="Times New Roman" w:hAnsi="Times New Roman"/>
          <w:b/>
          <w:bCs/>
          <w:sz w:val="28"/>
          <w:szCs w:val="28"/>
        </w:rPr>
      </w:pPr>
      <w:r w:rsidRPr="005A297F">
        <w:rPr>
          <w:rFonts w:ascii="Times New Roman" w:hAnsi="Times New Roman"/>
          <w:b/>
          <w:bCs/>
          <w:color w:val="000000"/>
          <w:sz w:val="28"/>
          <w:szCs w:val="28"/>
          <w:shd w:val="clear" w:color="auto" w:fill="FFFFFF"/>
        </w:rPr>
        <w:t xml:space="preserve">3.5 </w:t>
      </w:r>
      <w:r w:rsidR="00BF49C0" w:rsidRPr="005A297F">
        <w:rPr>
          <w:rFonts w:ascii="Times New Roman" w:hAnsi="Times New Roman"/>
          <w:b/>
          <w:bCs/>
          <w:color w:val="000000"/>
          <w:sz w:val="28"/>
          <w:szCs w:val="28"/>
          <w:shd w:val="clear" w:color="auto" w:fill="FFFFFF"/>
        </w:rPr>
        <w:t>Standard 5. Teaching and Educational Support Staff</w:t>
      </w:r>
    </w:p>
    <w:p w14:paraId="62A1EBB2" w14:textId="77777777" w:rsidR="00BF49C0" w:rsidRPr="00BC289E" w:rsidRDefault="00BF49C0" w:rsidP="00F53207">
      <w:pPr>
        <w:pStyle w:val="af8"/>
        <w:widowControl w:val="0"/>
        <w:spacing w:before="0" w:beforeAutospacing="0" w:after="0" w:afterAutospacing="0"/>
        <w:contextualSpacing/>
        <w:jc w:val="both"/>
        <w:rPr>
          <w:b/>
          <w:bCs/>
          <w:color w:val="000000"/>
          <w:shd w:val="clear" w:color="auto" w:fill="FFFFFF"/>
        </w:rPr>
      </w:pPr>
    </w:p>
    <w:p w14:paraId="78DBEBA5" w14:textId="710139B2" w:rsidR="00BF49C0" w:rsidRPr="00BC289E" w:rsidRDefault="00BF49C0" w:rsidP="00F53207">
      <w:pPr>
        <w:pStyle w:val="af8"/>
        <w:widowControl w:val="0"/>
        <w:spacing w:before="0" w:beforeAutospacing="0" w:after="0" w:afterAutospacing="0"/>
        <w:contextualSpacing/>
        <w:jc w:val="both"/>
        <w:rPr>
          <w:b/>
          <w:bCs/>
          <w:color w:val="000000"/>
          <w:shd w:val="clear" w:color="auto" w:fill="FFFFFF"/>
        </w:rPr>
      </w:pPr>
      <w:r w:rsidRPr="00BC289E">
        <w:rPr>
          <w:b/>
          <w:bCs/>
          <w:color w:val="000000"/>
          <w:shd w:val="clear" w:color="auto" w:fill="FFFFFF"/>
        </w:rPr>
        <w:t>Criterion 5.1. Alignment of the composition, qualifications, education, and experience of teaching and educational support staff with the educational program</w:t>
      </w:r>
      <w:r>
        <w:rPr>
          <w:b/>
          <w:bCs/>
          <w:color w:val="000000"/>
          <w:shd w:val="clear" w:color="auto" w:fill="FFFFFF"/>
          <w:lang w:val="ky-KG"/>
        </w:rPr>
        <w:t>s</w:t>
      </w:r>
      <w:r w:rsidRPr="00BC289E">
        <w:rPr>
          <w:b/>
          <w:bCs/>
          <w:color w:val="000000"/>
          <w:shd w:val="clear" w:color="auto" w:fill="FFFFFF"/>
        </w:rPr>
        <w:t>being implemented</w:t>
      </w:r>
      <w:r>
        <w:rPr>
          <w:b/>
          <w:bCs/>
          <w:color w:val="000000"/>
          <w:shd w:val="clear" w:color="auto" w:fill="FFFFFF"/>
        </w:rPr>
        <w:t> </w:t>
      </w:r>
    </w:p>
    <w:p w14:paraId="570F67EF" w14:textId="77777777" w:rsidR="0079671C" w:rsidRPr="00BC289E" w:rsidRDefault="0079671C" w:rsidP="00F53207">
      <w:pPr>
        <w:pStyle w:val="af8"/>
        <w:widowControl w:val="0"/>
        <w:spacing w:before="0" w:beforeAutospacing="0" w:after="0" w:afterAutospacing="0"/>
        <w:contextualSpacing/>
        <w:jc w:val="both"/>
      </w:pPr>
    </w:p>
    <w:p w14:paraId="0175D3AD" w14:textId="03A67483" w:rsidR="00BF49C0" w:rsidRDefault="00BF49C0" w:rsidP="00F53207">
      <w:pPr>
        <w:pStyle w:val="af8"/>
        <w:widowControl w:val="0"/>
        <w:spacing w:before="0" w:beforeAutospacing="0" w:after="0" w:afterAutospacing="0"/>
        <w:ind w:firstLine="708"/>
        <w:contextualSpacing/>
        <w:jc w:val="both"/>
        <w:rPr>
          <w:color w:val="000000"/>
        </w:rPr>
      </w:pPr>
      <w:r w:rsidRPr="00BC289E">
        <w:rPr>
          <w:color w:val="000000"/>
        </w:rPr>
        <w:t xml:space="preserve">The educational process of the SES HPE in field 560001 "General Medicine" is currently provided by the faculty of the </w:t>
      </w:r>
      <w:r w:rsidRPr="00BC289E">
        <w:rPr>
          <w:color w:val="000000"/>
          <w:shd w:val="clear" w:color="auto" w:fill="FFFFFF"/>
        </w:rPr>
        <w:t xml:space="preserve">departments of </w:t>
      </w:r>
      <w:r w:rsidRPr="00BC289E">
        <w:rPr>
          <w:color w:val="333333"/>
          <w:shd w:val="clear" w:color="auto" w:fill="FFFFFF"/>
        </w:rPr>
        <w:t>"Natural Sciences and Humanities", "Morphophysiological Disciplines", "Surgical Disciplines" and "Therapeutic Disciplines"</w:t>
      </w:r>
      <w:r w:rsidRPr="00BC289E">
        <w:rPr>
          <w:color w:val="000000"/>
          <w:shd w:val="clear" w:color="auto" w:fill="FFFFFF"/>
        </w:rPr>
        <w:t xml:space="preserve"> — 47 people, including: 4 heads of department, 9 Doctors of Science, of whom</w:t>
      </w:r>
      <w:r>
        <w:rPr>
          <w:color w:val="000000"/>
          <w:shd w:val="clear" w:color="auto" w:fill="FFFFFF"/>
          <w:lang w:val="ky-KG"/>
        </w:rPr>
        <w:t xml:space="preserve"> </w:t>
      </w:r>
      <w:r w:rsidRPr="00BC289E">
        <w:rPr>
          <w:color w:val="000000"/>
          <w:shd w:val="clear" w:color="auto" w:fill="FFFFFF"/>
        </w:rPr>
        <w:t>–</w:t>
      </w:r>
      <w:r>
        <w:rPr>
          <w:color w:val="000000"/>
          <w:shd w:val="clear" w:color="auto" w:fill="FFFFFF"/>
          <w:lang w:val="ky-KG"/>
        </w:rPr>
        <w:t xml:space="preserve"> </w:t>
      </w:r>
      <w:r w:rsidRPr="00BC289E">
        <w:rPr>
          <w:color w:val="000000"/>
          <w:shd w:val="clear" w:color="auto" w:fill="FFFFFF"/>
        </w:rPr>
        <w:t xml:space="preserve">6 are professors; 12 Candidates of Science, </w:t>
      </w:r>
      <w:proofErr w:type="spellStart"/>
      <w:r>
        <w:rPr>
          <w:color w:val="000000"/>
          <w:shd w:val="clear" w:color="auto" w:fill="FFFFFF"/>
        </w:rPr>
        <w:t>PhD</w:t>
      </w:r>
      <w:r w:rsidRPr="00BC289E">
        <w:rPr>
          <w:color w:val="000000"/>
          <w:shd w:val="clear" w:color="auto" w:fill="FFFFFF"/>
        </w:rPr>
        <w:t>of</w:t>
      </w:r>
      <w:proofErr w:type="spellEnd"/>
      <w:r w:rsidRPr="00BC289E">
        <w:rPr>
          <w:color w:val="000000"/>
          <w:shd w:val="clear" w:color="auto" w:fill="FFFFFF"/>
        </w:rPr>
        <w:t xml:space="preserve"> whom</w:t>
      </w:r>
      <w:r>
        <w:rPr>
          <w:color w:val="000000"/>
          <w:shd w:val="clear" w:color="auto" w:fill="FFFFFF"/>
          <w:lang w:val="ky-KG"/>
        </w:rPr>
        <w:t xml:space="preserve"> </w:t>
      </w:r>
      <w:r w:rsidRPr="00BC289E">
        <w:rPr>
          <w:color w:val="000000"/>
          <w:shd w:val="clear" w:color="auto" w:fill="FFFFFF"/>
        </w:rPr>
        <w:t>–</w:t>
      </w:r>
      <w:r>
        <w:rPr>
          <w:color w:val="000000"/>
          <w:shd w:val="clear" w:color="auto" w:fill="FFFFFF"/>
          <w:lang w:val="ky-KG"/>
        </w:rPr>
        <w:t xml:space="preserve"> </w:t>
      </w:r>
      <w:r w:rsidRPr="00BC289E">
        <w:rPr>
          <w:color w:val="000000"/>
          <w:shd w:val="clear" w:color="auto" w:fill="FFFFFF"/>
        </w:rPr>
        <w:t>8 are associate professors; senior instructors</w:t>
      </w:r>
      <w:r>
        <w:rPr>
          <w:color w:val="000000"/>
          <w:shd w:val="clear" w:color="auto" w:fill="FFFFFF"/>
          <w:lang w:val="ky-KG"/>
        </w:rPr>
        <w:t xml:space="preserve"> (without a degree)</w:t>
      </w:r>
      <w:r w:rsidRPr="00BC289E">
        <w:rPr>
          <w:color w:val="000000"/>
          <w:shd w:val="clear" w:color="auto" w:fill="FFFFFF"/>
        </w:rPr>
        <w:t xml:space="preserve"> – </w:t>
      </w:r>
      <w:r>
        <w:rPr>
          <w:color w:val="000000"/>
          <w:shd w:val="clear" w:color="auto" w:fill="FFFFFF"/>
          <w:lang w:val="ky-KG"/>
        </w:rPr>
        <w:t>5</w:t>
      </w:r>
      <w:r w:rsidRPr="00BC289E">
        <w:rPr>
          <w:color w:val="000000"/>
          <w:shd w:val="clear" w:color="auto" w:fill="FFFFFF"/>
        </w:rPr>
        <w:t xml:space="preserve"> and instructors — 21, of whom</w:t>
      </w:r>
      <w:r>
        <w:rPr>
          <w:color w:val="000000"/>
          <w:shd w:val="clear" w:color="auto" w:fill="FFFFFF"/>
          <w:lang w:val="ky-KG"/>
        </w:rPr>
        <w:t xml:space="preserve"> </w:t>
      </w:r>
      <w:r w:rsidRPr="00BC289E">
        <w:rPr>
          <w:color w:val="000000"/>
          <w:shd w:val="clear" w:color="auto" w:fill="FFFFFF"/>
        </w:rPr>
        <w:t>35 (74.5%) are full-time staff and 12 (25.5%) are part-time</w:t>
      </w:r>
      <w:r w:rsidRPr="00BC289E">
        <w:rPr>
          <w:color w:val="000000"/>
        </w:rPr>
        <w:t xml:space="preserve">: all of whom ensure high-quality training of specialists and meet the standard qualification requirements for teaching positions, which guarantees faculty competence. </w:t>
      </w:r>
      <w:proofErr w:type="spellStart"/>
      <w:r>
        <w:rPr>
          <w:color w:val="000000"/>
          <w:lang w:val="ru-RU"/>
        </w:rPr>
        <w:t>Fig</w:t>
      </w:r>
      <w:proofErr w:type="spellEnd"/>
      <w:r>
        <w:rPr>
          <w:color w:val="000000"/>
          <w:lang w:val="ru-RU"/>
        </w:rPr>
        <w:t xml:space="preserve">. 5.1.1. </w:t>
      </w:r>
      <w:proofErr w:type="spellStart"/>
      <w:r>
        <w:rPr>
          <w:color w:val="000000"/>
          <w:lang w:val="ru-RU"/>
        </w:rPr>
        <w:t>Structure</w:t>
      </w:r>
      <w:proofErr w:type="spellEnd"/>
      <w:r>
        <w:rPr>
          <w:color w:val="000000"/>
          <w:lang w:val="ru-RU"/>
        </w:rPr>
        <w:t xml:space="preserve"> </w:t>
      </w:r>
      <w:proofErr w:type="spellStart"/>
      <w:r>
        <w:rPr>
          <w:color w:val="000000"/>
          <w:lang w:val="ru-RU"/>
        </w:rPr>
        <w:t>of</w:t>
      </w:r>
      <w:proofErr w:type="spellEnd"/>
      <w:r>
        <w:rPr>
          <w:color w:val="000000"/>
          <w:lang w:val="ru-RU"/>
        </w:rPr>
        <w:t xml:space="preserve"> HSM </w:t>
      </w:r>
      <w:proofErr w:type="spellStart"/>
      <w:r>
        <w:rPr>
          <w:color w:val="000000"/>
          <w:lang w:val="ru-RU"/>
        </w:rPr>
        <w:t>faculty</w:t>
      </w:r>
      <w:proofErr w:type="spellEnd"/>
      <w:r>
        <w:rPr>
          <w:color w:val="000000"/>
          <w:lang w:val="ru-RU"/>
        </w:rPr>
        <w:t>.</w:t>
      </w:r>
      <w:r>
        <w:rPr>
          <w:color w:val="000000"/>
        </w:rPr>
        <w:t> </w:t>
      </w:r>
    </w:p>
    <w:p w14:paraId="20463438" w14:textId="3E9FD69E" w:rsidR="00BF49C0" w:rsidRPr="008B3FDD" w:rsidRDefault="00BF49C0" w:rsidP="00F53207">
      <w:pPr>
        <w:pStyle w:val="af8"/>
        <w:widowControl w:val="0"/>
        <w:spacing w:before="0" w:beforeAutospacing="0" w:after="0" w:afterAutospacing="0"/>
        <w:ind w:firstLine="708"/>
        <w:contextualSpacing/>
        <w:jc w:val="center"/>
      </w:pPr>
      <w:r>
        <w:rPr>
          <w:noProof/>
          <w:lang w:val="ru-RU" w:eastAsia="ru-RU"/>
        </w:rPr>
        <w:drawing>
          <wp:inline distT="0" distB="0" distL="0" distR="0" wp14:anchorId="4DE0AE4F" wp14:editId="023325C3">
            <wp:extent cx="4021455" cy="2476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9" cstate="print">
                      <a:extLst>
                        <a:ext uri="{28A0092B-C50C-407E-A947-70E740481C1C}">
                          <a14:useLocalDpi xmlns:a14="http://schemas.microsoft.com/office/drawing/2010/main" val="0"/>
                        </a:ext>
                      </a:extLst>
                    </a:blip>
                    <a:srcRect l="8018" t="6078" r="9877" b="1724"/>
                    <a:stretch>
                      <a:fillRect/>
                    </a:stretch>
                  </pic:blipFill>
                  <pic:spPr bwMode="auto">
                    <a:xfrm>
                      <a:off x="0" y="0"/>
                      <a:ext cx="4021455" cy="2476500"/>
                    </a:xfrm>
                    <a:prstGeom prst="rect">
                      <a:avLst/>
                    </a:prstGeom>
                    <a:noFill/>
                    <a:ln>
                      <a:noFill/>
                    </a:ln>
                  </pic:spPr>
                </pic:pic>
              </a:graphicData>
            </a:graphic>
          </wp:inline>
        </w:drawing>
      </w:r>
    </w:p>
    <w:p w14:paraId="404E0DCE" w14:textId="0DD8A8D6" w:rsidR="00BF49C0" w:rsidRPr="00BC289E" w:rsidRDefault="00BF49C0" w:rsidP="00F53207">
      <w:pPr>
        <w:pStyle w:val="af8"/>
        <w:widowControl w:val="0"/>
        <w:spacing w:before="0" w:beforeAutospacing="0" w:after="0" w:afterAutospacing="0"/>
        <w:ind w:firstLine="708"/>
        <w:contextualSpacing/>
        <w:jc w:val="center"/>
        <w:rPr>
          <w:color w:val="000000"/>
        </w:rPr>
      </w:pPr>
      <w:r w:rsidRPr="00BC289E">
        <w:rPr>
          <w:color w:val="000000"/>
        </w:rPr>
        <w:t>Fig. 5.</w:t>
      </w:r>
      <w:r>
        <w:rPr>
          <w:color w:val="000000"/>
          <w:lang w:val="ky-KG"/>
        </w:rPr>
        <w:t>1</w:t>
      </w:r>
      <w:r w:rsidRPr="00BC289E">
        <w:rPr>
          <w:color w:val="000000"/>
        </w:rPr>
        <w:t>1. Structure of HSM Faculty</w:t>
      </w:r>
    </w:p>
    <w:p w14:paraId="0D74656D" w14:textId="4C2A9E76" w:rsidR="00BF49C0" w:rsidRPr="005A297F" w:rsidRDefault="00BF49C0" w:rsidP="00F53207">
      <w:pPr>
        <w:pStyle w:val="af8"/>
        <w:widowControl w:val="0"/>
        <w:ind w:firstLine="708"/>
        <w:contextualSpacing/>
        <w:jc w:val="both"/>
        <w:rPr>
          <w:color w:val="000000"/>
        </w:rPr>
      </w:pPr>
      <w:r w:rsidRPr="00BC289E">
        <w:rPr>
          <w:color w:val="000000"/>
        </w:rPr>
        <w:lastRenderedPageBreak/>
        <w:t>The educational process of the SES HPE in the fields</w:t>
      </w:r>
      <w:r>
        <w:rPr>
          <w:color w:val="000000"/>
          <w:lang w:val="ky-KG"/>
        </w:rPr>
        <w:t xml:space="preserve"> 580500</w:t>
      </w:r>
      <w:r w:rsidRPr="00BC289E">
        <w:rPr>
          <w:color w:val="000000"/>
        </w:rPr>
        <w:t>«</w:t>
      </w:r>
      <w:r>
        <w:rPr>
          <w:color w:val="000000"/>
          <w:lang w:val="ky-KG"/>
        </w:rPr>
        <w:t>Business Informatics</w:t>
      </w:r>
      <w:r w:rsidRPr="00BC289E">
        <w:rPr>
          <w:color w:val="000000"/>
        </w:rPr>
        <w:t xml:space="preserve">» </w:t>
      </w:r>
      <w:r>
        <w:rPr>
          <w:color w:val="000000"/>
          <w:lang w:val="ky-KG"/>
        </w:rPr>
        <w:t>and</w:t>
      </w:r>
      <w:r w:rsidRPr="00BC289E">
        <w:rPr>
          <w:color w:val="000000"/>
        </w:rPr>
        <w:t xml:space="preserve"> «</w:t>
      </w:r>
      <w:r>
        <w:rPr>
          <w:color w:val="000000"/>
          <w:lang w:val="ky-KG"/>
        </w:rPr>
        <w:t>and Computer Science</w:t>
      </w:r>
      <w:r w:rsidRPr="00BC289E">
        <w:rPr>
          <w:color w:val="000000"/>
        </w:rPr>
        <w:t>»</w:t>
      </w:r>
      <w:r>
        <w:rPr>
          <w:color w:val="000000"/>
          <w:lang w:val="ky-KG"/>
        </w:rPr>
        <w:t xml:space="preserve"> </w:t>
      </w:r>
      <w:r w:rsidRPr="00BC289E">
        <w:rPr>
          <w:color w:val="000000"/>
        </w:rPr>
        <w:t xml:space="preserve">is currently provided by the faculty of the </w:t>
      </w:r>
      <w:r>
        <w:rPr>
          <w:color w:val="000000"/>
          <w:shd w:val="clear" w:color="auto" w:fill="FFFFFF"/>
          <w:lang w:val="ky-KG"/>
        </w:rPr>
        <w:t xml:space="preserve">American Institute of Technology — </w:t>
      </w:r>
      <w:r w:rsidRPr="00BC289E">
        <w:rPr>
          <w:color w:val="000000"/>
          <w:shd w:val="clear" w:color="auto" w:fill="FFFFFF"/>
        </w:rPr>
        <w:t xml:space="preserve">– </w:t>
      </w:r>
      <w:r>
        <w:rPr>
          <w:color w:val="000000"/>
          <w:shd w:val="clear" w:color="auto" w:fill="FFFFFF"/>
          <w:lang w:val="ky-KG"/>
        </w:rPr>
        <w:t>15</w:t>
      </w:r>
      <w:r w:rsidRPr="00BC289E">
        <w:rPr>
          <w:color w:val="000000"/>
          <w:shd w:val="clear" w:color="auto" w:fill="FFFFFF"/>
        </w:rPr>
        <w:t xml:space="preserve"> people, including: Candidates of Science, </w:t>
      </w:r>
      <w:r>
        <w:rPr>
          <w:color w:val="000000"/>
          <w:shd w:val="clear" w:color="auto" w:fill="FFFFFF"/>
        </w:rPr>
        <w:t>PhD</w:t>
      </w:r>
      <w:r w:rsidRPr="00BC289E">
        <w:rPr>
          <w:color w:val="000000"/>
          <w:shd w:val="clear" w:color="auto" w:fill="FFFFFF"/>
        </w:rPr>
        <w:t xml:space="preserve"> — 8, of whom</w:t>
      </w:r>
      <w:r>
        <w:rPr>
          <w:color w:val="000000"/>
          <w:shd w:val="clear" w:color="auto" w:fill="FFFFFF"/>
          <w:lang w:val="ky-KG"/>
        </w:rPr>
        <w:t xml:space="preserve"> </w:t>
      </w:r>
      <w:r w:rsidRPr="00BC289E">
        <w:rPr>
          <w:color w:val="000000"/>
          <w:shd w:val="clear" w:color="auto" w:fill="FFFFFF"/>
        </w:rPr>
        <w:t>–</w:t>
      </w:r>
      <w:r>
        <w:rPr>
          <w:color w:val="000000"/>
          <w:shd w:val="clear" w:color="auto" w:fill="FFFFFF"/>
          <w:lang w:val="ky-KG"/>
        </w:rPr>
        <w:t xml:space="preserve"> 2</w:t>
      </w:r>
      <w:r w:rsidRPr="00BC289E">
        <w:rPr>
          <w:color w:val="000000"/>
          <w:shd w:val="clear" w:color="auto" w:fill="FFFFFF"/>
        </w:rPr>
        <w:t xml:space="preserve"> are associate professors; senior instructors</w:t>
      </w:r>
      <w:r>
        <w:rPr>
          <w:color w:val="000000"/>
          <w:shd w:val="clear" w:color="auto" w:fill="FFFFFF"/>
          <w:lang w:val="ky-KG"/>
        </w:rPr>
        <w:t xml:space="preserve"> with a degree</w:t>
      </w:r>
      <w:r w:rsidRPr="00BC289E">
        <w:rPr>
          <w:color w:val="000000"/>
          <w:shd w:val="clear" w:color="auto" w:fill="FFFFFF"/>
        </w:rPr>
        <w:t xml:space="preserve"> – </w:t>
      </w:r>
      <w:r>
        <w:rPr>
          <w:color w:val="000000"/>
          <w:shd w:val="clear" w:color="auto" w:fill="FFFFFF"/>
          <w:lang w:val="ky-KG"/>
        </w:rPr>
        <w:t>6</w:t>
      </w:r>
      <w:r w:rsidRPr="00BC289E">
        <w:rPr>
          <w:color w:val="000000"/>
          <w:shd w:val="clear" w:color="auto" w:fill="FFFFFF"/>
        </w:rPr>
        <w:t xml:space="preserve"> and instructors —</w:t>
      </w:r>
      <w:r>
        <w:rPr>
          <w:color w:val="000000"/>
          <w:shd w:val="clear" w:color="auto" w:fill="FFFFFF"/>
          <w:lang w:val="ky-KG"/>
        </w:rPr>
        <w:t>7</w:t>
      </w:r>
      <w:r w:rsidRPr="00BC289E">
        <w:rPr>
          <w:color w:val="000000"/>
          <w:shd w:val="clear" w:color="auto" w:fill="FFFFFF"/>
        </w:rPr>
        <w:t>, of whom in full-time positions</w:t>
      </w:r>
      <w:r>
        <w:rPr>
          <w:color w:val="000000"/>
          <w:shd w:val="clear" w:color="auto" w:fill="FFFFFF"/>
          <w:lang w:val="ky-KG"/>
        </w:rPr>
        <w:t xml:space="preserve"> </w:t>
      </w:r>
      <w:r w:rsidRPr="00BC289E">
        <w:rPr>
          <w:color w:val="000000"/>
          <w:shd w:val="clear" w:color="auto" w:fill="FFFFFF"/>
        </w:rPr>
        <w:t>– 11 (7</w:t>
      </w:r>
      <w:r>
        <w:rPr>
          <w:color w:val="000000"/>
          <w:shd w:val="clear" w:color="auto" w:fill="FFFFFF"/>
          <w:lang w:val="ky-KG"/>
        </w:rPr>
        <w:t>3</w:t>
      </w:r>
      <w:r w:rsidRPr="00BC289E">
        <w:rPr>
          <w:color w:val="000000"/>
          <w:shd w:val="clear" w:color="auto" w:fill="FFFFFF"/>
        </w:rPr>
        <w:t>,</w:t>
      </w:r>
      <w:r>
        <w:rPr>
          <w:color w:val="000000"/>
          <w:shd w:val="clear" w:color="auto" w:fill="FFFFFF"/>
          <w:lang w:val="ky-KG"/>
        </w:rPr>
        <w:t>3</w:t>
      </w:r>
      <w:r w:rsidRPr="00BC289E">
        <w:rPr>
          <w:color w:val="000000"/>
          <w:shd w:val="clear" w:color="auto" w:fill="FFFFFF"/>
        </w:rPr>
        <w:t>%), part-time —</w:t>
      </w:r>
      <w:r>
        <w:rPr>
          <w:color w:val="000000"/>
          <w:shd w:val="clear" w:color="auto" w:fill="FFFFFF"/>
          <w:lang w:val="ky-KG"/>
        </w:rPr>
        <w:t>4</w:t>
      </w:r>
      <w:r w:rsidRPr="00BC289E">
        <w:rPr>
          <w:color w:val="000000"/>
          <w:shd w:val="clear" w:color="auto" w:fill="FFFFFF"/>
        </w:rPr>
        <w:t xml:space="preserve"> (</w:t>
      </w:r>
      <w:r>
        <w:rPr>
          <w:color w:val="000000"/>
          <w:shd w:val="clear" w:color="auto" w:fill="FFFFFF"/>
          <w:lang w:val="ky-KG"/>
        </w:rPr>
        <w:t>26,7</w:t>
      </w:r>
      <w:r w:rsidRPr="00BC289E">
        <w:rPr>
          <w:color w:val="000000"/>
          <w:shd w:val="clear" w:color="auto" w:fill="FFFFFF"/>
        </w:rPr>
        <w:t>%)</w:t>
      </w:r>
      <w:r w:rsidRPr="00BC289E">
        <w:rPr>
          <w:color w:val="000000"/>
        </w:rPr>
        <w:t xml:space="preserve">: all of whom guarantee a high level of training, meet established professional standards for teaching staff, and consequently ensure the competence of the faculty. </w:t>
      </w:r>
      <w:r w:rsidRPr="005A297F">
        <w:rPr>
          <w:color w:val="000000"/>
        </w:rPr>
        <w:t>Fig. 5.1.2. Structure of AIT faculty.</w:t>
      </w:r>
      <w:r>
        <w:rPr>
          <w:color w:val="000000"/>
        </w:rPr>
        <w:t> </w:t>
      </w:r>
    </w:p>
    <w:p w14:paraId="1A0DF7DA" w14:textId="77777777" w:rsidR="005E35D2" w:rsidRPr="005A297F" w:rsidRDefault="005E35D2" w:rsidP="00F53207">
      <w:pPr>
        <w:pStyle w:val="af8"/>
        <w:widowControl w:val="0"/>
        <w:ind w:firstLine="708"/>
        <w:contextualSpacing/>
        <w:jc w:val="both"/>
        <w:rPr>
          <w:color w:val="000000"/>
        </w:rPr>
      </w:pPr>
    </w:p>
    <w:p w14:paraId="4563D0A0" w14:textId="0835C896" w:rsidR="00BF49C0" w:rsidRPr="008B3FDD" w:rsidRDefault="00BF49C0" w:rsidP="00F53207">
      <w:pPr>
        <w:pStyle w:val="af8"/>
        <w:widowControl w:val="0"/>
        <w:spacing w:before="0" w:beforeAutospacing="0" w:after="0" w:afterAutospacing="0"/>
        <w:ind w:firstLine="708"/>
        <w:contextualSpacing/>
        <w:jc w:val="center"/>
        <w:rPr>
          <w:color w:val="000000"/>
        </w:rPr>
      </w:pPr>
      <w:r>
        <w:rPr>
          <w:noProof/>
          <w:color w:val="000000"/>
          <w:lang w:val="ru-RU" w:eastAsia="ru-RU"/>
        </w:rPr>
        <w:drawing>
          <wp:inline distT="0" distB="0" distL="0" distR="0" wp14:anchorId="3F8BF6A6" wp14:editId="71273554">
            <wp:extent cx="4314825" cy="24384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70">
                      <a:extLst>
                        <a:ext uri="{28A0092B-C50C-407E-A947-70E740481C1C}">
                          <a14:useLocalDpi xmlns:a14="http://schemas.microsoft.com/office/drawing/2010/main" val="0"/>
                        </a:ext>
                      </a:extLst>
                    </a:blip>
                    <a:srcRect l="2727" t="1997" r="2502" b="2719"/>
                    <a:stretch>
                      <a:fillRect/>
                    </a:stretch>
                  </pic:blipFill>
                  <pic:spPr bwMode="auto">
                    <a:xfrm>
                      <a:off x="0" y="0"/>
                      <a:ext cx="4314825" cy="2438400"/>
                    </a:xfrm>
                    <a:prstGeom prst="rect">
                      <a:avLst/>
                    </a:prstGeom>
                    <a:noFill/>
                    <a:ln>
                      <a:noFill/>
                    </a:ln>
                  </pic:spPr>
                </pic:pic>
              </a:graphicData>
            </a:graphic>
          </wp:inline>
        </w:drawing>
      </w:r>
    </w:p>
    <w:p w14:paraId="214775A6" w14:textId="24EA17A6" w:rsidR="00BF49C0" w:rsidRPr="00BC289E" w:rsidRDefault="00BF49C0" w:rsidP="00F53207">
      <w:pPr>
        <w:pStyle w:val="af8"/>
        <w:widowControl w:val="0"/>
        <w:spacing w:before="0" w:beforeAutospacing="0" w:after="0" w:afterAutospacing="0"/>
        <w:ind w:firstLine="720"/>
        <w:contextualSpacing/>
        <w:jc w:val="center"/>
        <w:rPr>
          <w:color w:val="000000"/>
        </w:rPr>
      </w:pPr>
      <w:r w:rsidRPr="00BC289E">
        <w:rPr>
          <w:color w:val="000000"/>
        </w:rPr>
        <w:t>Fig. 5.</w:t>
      </w:r>
      <w:r>
        <w:rPr>
          <w:color w:val="000000"/>
          <w:lang w:val="ky-KG"/>
        </w:rPr>
        <w:t>1</w:t>
      </w:r>
      <w:r w:rsidRPr="00BC289E">
        <w:rPr>
          <w:color w:val="000000"/>
        </w:rPr>
        <w:t>.</w:t>
      </w:r>
      <w:r>
        <w:rPr>
          <w:color w:val="000000"/>
          <w:lang w:val="ky-KG"/>
        </w:rPr>
        <w:t>2</w:t>
      </w:r>
      <w:r w:rsidRPr="00BC289E">
        <w:rPr>
          <w:color w:val="000000"/>
        </w:rPr>
        <w:t>. Structure of AIT Faculty</w:t>
      </w:r>
    </w:p>
    <w:p w14:paraId="439A10A6" w14:textId="77777777" w:rsidR="005E35D2" w:rsidRPr="00BC289E" w:rsidRDefault="005E35D2" w:rsidP="00F53207">
      <w:pPr>
        <w:pStyle w:val="af8"/>
        <w:widowControl w:val="0"/>
        <w:spacing w:before="0" w:beforeAutospacing="0" w:after="0" w:afterAutospacing="0"/>
        <w:ind w:firstLine="720"/>
        <w:contextualSpacing/>
        <w:jc w:val="center"/>
        <w:rPr>
          <w:color w:val="000000"/>
        </w:rPr>
      </w:pPr>
    </w:p>
    <w:p w14:paraId="4D792DE2" w14:textId="087D85E0" w:rsidR="00BF49C0" w:rsidRDefault="00BF49C0" w:rsidP="00F53207">
      <w:pPr>
        <w:pStyle w:val="af8"/>
        <w:widowControl w:val="0"/>
        <w:ind w:firstLine="720"/>
        <w:contextualSpacing/>
        <w:jc w:val="both"/>
        <w:rPr>
          <w:color w:val="000000"/>
          <w:lang w:val="ru-RU"/>
        </w:rPr>
      </w:pPr>
      <w:r w:rsidRPr="00BC289E">
        <w:rPr>
          <w:color w:val="000000"/>
        </w:rPr>
        <w:t>The educational process of the SES for</w:t>
      </w:r>
      <w:r>
        <w:rPr>
          <w:color w:val="000000"/>
          <w:lang w:val="ky-KG"/>
        </w:rPr>
        <w:t>S</w:t>
      </w:r>
      <w:r w:rsidRPr="00BC289E">
        <w:rPr>
          <w:color w:val="000000"/>
        </w:rPr>
        <w:t xml:space="preserve">PE </w:t>
      </w:r>
      <w:r>
        <w:rPr>
          <w:color w:val="000000"/>
          <w:shd w:val="clear" w:color="auto" w:fill="FFFFFF"/>
          <w:lang w:val="ky-KG"/>
        </w:rPr>
        <w:t>of the International College of IT and Business</w:t>
      </w:r>
      <w:r w:rsidRPr="00BC289E">
        <w:rPr>
          <w:color w:val="000000"/>
          <w:shd w:val="clear" w:color="auto" w:fill="FFFFFF"/>
        </w:rPr>
        <w:t xml:space="preserve"> </w:t>
      </w:r>
      <w:r w:rsidRPr="00BC289E">
        <w:rPr>
          <w:color w:val="000000"/>
        </w:rPr>
        <w:t>is currently provided by faculty</w:t>
      </w:r>
      <w:r w:rsidRPr="00BC289E">
        <w:rPr>
          <w:color w:val="000000"/>
          <w:shd w:val="clear" w:color="auto" w:fill="FFFFFF"/>
        </w:rPr>
        <w:t xml:space="preserve">– </w:t>
      </w:r>
      <w:r>
        <w:rPr>
          <w:color w:val="000000"/>
          <w:shd w:val="clear" w:color="auto" w:fill="FFFFFF"/>
          <w:lang w:val="ky-KG"/>
        </w:rPr>
        <w:t>27</w:t>
      </w:r>
      <w:r w:rsidRPr="00BC289E">
        <w:rPr>
          <w:color w:val="000000"/>
          <w:shd w:val="clear" w:color="auto" w:fill="FFFFFF"/>
        </w:rPr>
        <w:t xml:space="preserve"> people, including: Candidates of Science, </w:t>
      </w:r>
      <w:r>
        <w:rPr>
          <w:color w:val="000000"/>
          <w:shd w:val="clear" w:color="auto" w:fill="FFFFFF"/>
        </w:rPr>
        <w:t>PhD</w:t>
      </w:r>
      <w:r w:rsidRPr="00BC289E">
        <w:rPr>
          <w:color w:val="000000"/>
          <w:shd w:val="clear" w:color="auto" w:fill="FFFFFF"/>
        </w:rPr>
        <w:t xml:space="preserve"> – </w:t>
      </w:r>
      <w:r>
        <w:rPr>
          <w:color w:val="000000"/>
          <w:shd w:val="clear" w:color="auto" w:fill="FFFFFF"/>
          <w:lang w:val="ky-KG"/>
        </w:rPr>
        <w:t>7</w:t>
      </w:r>
      <w:r w:rsidRPr="00BC289E">
        <w:rPr>
          <w:color w:val="000000"/>
          <w:shd w:val="clear" w:color="auto" w:fill="FFFFFF"/>
        </w:rPr>
        <w:t>, of whom</w:t>
      </w:r>
      <w:r>
        <w:rPr>
          <w:color w:val="000000"/>
          <w:shd w:val="clear" w:color="auto" w:fill="FFFFFF"/>
          <w:lang w:val="ky-KG"/>
        </w:rPr>
        <w:t xml:space="preserve"> </w:t>
      </w:r>
      <w:r w:rsidRPr="00BC289E">
        <w:rPr>
          <w:color w:val="000000"/>
          <w:shd w:val="clear" w:color="auto" w:fill="FFFFFF"/>
        </w:rPr>
        <w:t>–</w:t>
      </w:r>
      <w:r>
        <w:rPr>
          <w:color w:val="000000"/>
          <w:shd w:val="clear" w:color="auto" w:fill="FFFFFF"/>
          <w:lang w:val="ky-KG"/>
        </w:rPr>
        <w:t xml:space="preserve"> 3</w:t>
      </w:r>
      <w:r w:rsidRPr="00BC289E">
        <w:rPr>
          <w:color w:val="000000"/>
          <w:shd w:val="clear" w:color="auto" w:fill="FFFFFF"/>
        </w:rPr>
        <w:t xml:space="preserve"> are associate professors; senior instructors — </w:t>
      </w:r>
      <w:r>
        <w:rPr>
          <w:color w:val="000000"/>
          <w:shd w:val="clear" w:color="auto" w:fill="FFFFFF"/>
          <w:lang w:val="ky-KG"/>
        </w:rPr>
        <w:t>6</w:t>
      </w:r>
      <w:r w:rsidRPr="00BC289E">
        <w:rPr>
          <w:color w:val="000000"/>
          <w:shd w:val="clear" w:color="auto" w:fill="FFFFFF"/>
        </w:rPr>
        <w:t xml:space="preserve"> and instructors —</w:t>
      </w:r>
      <w:r>
        <w:rPr>
          <w:color w:val="000000"/>
          <w:shd w:val="clear" w:color="auto" w:fill="FFFFFF"/>
          <w:lang w:val="ky-KG"/>
        </w:rPr>
        <w:t>14</w:t>
      </w:r>
      <w:r w:rsidRPr="00BC289E">
        <w:rPr>
          <w:color w:val="000000"/>
          <w:shd w:val="clear" w:color="auto" w:fill="FFFFFF"/>
        </w:rPr>
        <w:t>, of whom in full-time positions</w:t>
      </w:r>
      <w:r>
        <w:rPr>
          <w:color w:val="000000"/>
          <w:shd w:val="clear" w:color="auto" w:fill="FFFFFF"/>
          <w:lang w:val="ky-KG"/>
        </w:rPr>
        <w:t xml:space="preserve"> </w:t>
      </w:r>
      <w:r w:rsidRPr="00BC289E">
        <w:rPr>
          <w:color w:val="000000"/>
          <w:shd w:val="clear" w:color="auto" w:fill="FFFFFF"/>
        </w:rPr>
        <w:t>– 1</w:t>
      </w:r>
      <w:r>
        <w:rPr>
          <w:color w:val="000000"/>
          <w:shd w:val="clear" w:color="auto" w:fill="FFFFFF"/>
          <w:lang w:val="ky-KG"/>
        </w:rPr>
        <w:t>9</w:t>
      </w:r>
      <w:r w:rsidRPr="00BC289E">
        <w:rPr>
          <w:color w:val="000000"/>
          <w:shd w:val="clear" w:color="auto" w:fill="FFFFFF"/>
        </w:rPr>
        <w:t xml:space="preserve"> (7</w:t>
      </w:r>
      <w:r>
        <w:rPr>
          <w:color w:val="000000"/>
          <w:shd w:val="clear" w:color="auto" w:fill="FFFFFF"/>
          <w:lang w:val="ky-KG"/>
        </w:rPr>
        <w:t>0</w:t>
      </w:r>
      <w:r w:rsidRPr="00BC289E">
        <w:rPr>
          <w:color w:val="000000"/>
          <w:shd w:val="clear" w:color="auto" w:fill="FFFFFF"/>
        </w:rPr>
        <w:t>,</w:t>
      </w:r>
      <w:r>
        <w:rPr>
          <w:color w:val="000000"/>
          <w:shd w:val="clear" w:color="auto" w:fill="FFFFFF"/>
          <w:lang w:val="ky-KG"/>
        </w:rPr>
        <w:t>4</w:t>
      </w:r>
      <w:r w:rsidRPr="00BC289E">
        <w:rPr>
          <w:color w:val="000000"/>
          <w:shd w:val="clear" w:color="auto" w:fill="FFFFFF"/>
        </w:rPr>
        <w:t>%), part-time —</w:t>
      </w:r>
      <w:r>
        <w:rPr>
          <w:color w:val="000000"/>
          <w:shd w:val="clear" w:color="auto" w:fill="FFFFFF"/>
          <w:lang w:val="ky-KG"/>
        </w:rPr>
        <w:t>8</w:t>
      </w:r>
      <w:r w:rsidRPr="00BC289E">
        <w:rPr>
          <w:color w:val="000000"/>
          <w:shd w:val="clear" w:color="auto" w:fill="FFFFFF"/>
        </w:rPr>
        <w:t xml:space="preserve"> (</w:t>
      </w:r>
      <w:r>
        <w:rPr>
          <w:color w:val="000000"/>
          <w:shd w:val="clear" w:color="auto" w:fill="FFFFFF"/>
          <w:lang w:val="ky-KG"/>
        </w:rPr>
        <w:t>29,6</w:t>
      </w:r>
      <w:r w:rsidRPr="00BC289E">
        <w:rPr>
          <w:color w:val="000000"/>
          <w:shd w:val="clear" w:color="auto" w:fill="FFFFFF"/>
        </w:rPr>
        <w:t>%)</w:t>
      </w:r>
      <w:r w:rsidRPr="00BC289E">
        <w:rPr>
          <w:color w:val="000000"/>
        </w:rPr>
        <w:t xml:space="preserve">: ensuring professional training of specialists that meets the qualification requirements for teaching staff, which guarantees their competence. </w:t>
      </w:r>
      <w:proofErr w:type="spellStart"/>
      <w:r>
        <w:rPr>
          <w:color w:val="000000"/>
          <w:lang w:val="ru-RU"/>
        </w:rPr>
        <w:t>Fig</w:t>
      </w:r>
      <w:proofErr w:type="spellEnd"/>
      <w:r>
        <w:rPr>
          <w:color w:val="000000"/>
          <w:lang w:val="ru-RU"/>
        </w:rPr>
        <w:t>. 5.1.</w:t>
      </w:r>
      <w:r>
        <w:rPr>
          <w:color w:val="000000"/>
          <w:lang w:val="ky-KG"/>
        </w:rPr>
        <w:t>3</w:t>
      </w:r>
      <w:r>
        <w:rPr>
          <w:color w:val="000000"/>
          <w:lang w:val="ru-RU"/>
        </w:rPr>
        <w:t xml:space="preserve">. </w:t>
      </w:r>
      <w:proofErr w:type="spellStart"/>
      <w:r>
        <w:rPr>
          <w:color w:val="000000"/>
          <w:lang w:val="ru-RU"/>
        </w:rPr>
        <w:t>Structure</w:t>
      </w:r>
      <w:proofErr w:type="spellEnd"/>
      <w:r>
        <w:rPr>
          <w:color w:val="000000"/>
          <w:lang w:val="ru-RU"/>
        </w:rPr>
        <w:t xml:space="preserve"> </w:t>
      </w:r>
      <w:proofErr w:type="spellStart"/>
      <w:r>
        <w:rPr>
          <w:color w:val="000000"/>
          <w:lang w:val="ru-RU"/>
        </w:rPr>
        <w:t>of</w:t>
      </w:r>
      <w:proofErr w:type="spellEnd"/>
      <w:r>
        <w:rPr>
          <w:color w:val="000000"/>
          <w:lang w:val="ru-RU"/>
        </w:rPr>
        <w:t xml:space="preserve"> </w:t>
      </w:r>
      <w:proofErr w:type="spellStart"/>
      <w:r>
        <w:rPr>
          <w:color w:val="000000"/>
          <w:lang w:val="ru-RU"/>
        </w:rPr>
        <w:t>the</w:t>
      </w:r>
      <w:proofErr w:type="spellEnd"/>
      <w:r>
        <w:rPr>
          <w:color w:val="000000"/>
          <w:lang w:val="ru-RU"/>
        </w:rPr>
        <w:t xml:space="preserve"> </w:t>
      </w:r>
      <w:proofErr w:type="spellStart"/>
      <w:r>
        <w:rPr>
          <w:color w:val="000000"/>
          <w:lang w:val="ru-RU"/>
        </w:rPr>
        <w:t>Faculty</w:t>
      </w:r>
      <w:proofErr w:type="spellEnd"/>
      <w:r>
        <w:rPr>
          <w:color w:val="000000"/>
          <w:lang w:val="ru-RU"/>
        </w:rPr>
        <w:t xml:space="preserve"> </w:t>
      </w:r>
      <w:proofErr w:type="spellStart"/>
      <w:r>
        <w:rPr>
          <w:color w:val="000000"/>
          <w:lang w:val="ru-RU"/>
        </w:rPr>
        <w:t>of</w:t>
      </w:r>
      <w:proofErr w:type="spellEnd"/>
      <w:r>
        <w:rPr>
          <w:color w:val="000000"/>
          <w:lang w:val="ru-RU"/>
        </w:rPr>
        <w:t xml:space="preserve"> </w:t>
      </w:r>
      <w:proofErr w:type="spellStart"/>
      <w:r>
        <w:rPr>
          <w:color w:val="000000"/>
          <w:lang w:val="ru-RU"/>
        </w:rPr>
        <w:t>the</w:t>
      </w:r>
      <w:proofErr w:type="spellEnd"/>
      <w:r>
        <w:rPr>
          <w:color w:val="000000"/>
          <w:lang w:val="ky-KG"/>
        </w:rPr>
        <w:t>College</w:t>
      </w:r>
      <w:r>
        <w:rPr>
          <w:color w:val="000000"/>
          <w:lang w:val="ru-RU"/>
        </w:rPr>
        <w:t xml:space="preserve">. </w:t>
      </w:r>
    </w:p>
    <w:p w14:paraId="5285A67C" w14:textId="77777777" w:rsidR="005E35D2" w:rsidRPr="008B3FDD" w:rsidRDefault="005E35D2" w:rsidP="00F53207">
      <w:pPr>
        <w:pStyle w:val="af8"/>
        <w:widowControl w:val="0"/>
        <w:ind w:firstLine="720"/>
        <w:contextualSpacing/>
        <w:jc w:val="both"/>
        <w:rPr>
          <w:color w:val="000000"/>
          <w:lang w:val="ru-RU"/>
        </w:rPr>
      </w:pPr>
    </w:p>
    <w:p w14:paraId="3CE20301" w14:textId="23EDAFE4" w:rsidR="00BF49C0" w:rsidRPr="008B3FDD" w:rsidRDefault="00BF49C0" w:rsidP="00F53207">
      <w:pPr>
        <w:pStyle w:val="af8"/>
        <w:widowControl w:val="0"/>
        <w:spacing w:before="0" w:beforeAutospacing="0" w:after="0" w:afterAutospacing="0"/>
        <w:ind w:firstLine="720"/>
        <w:contextualSpacing/>
        <w:jc w:val="center"/>
        <w:rPr>
          <w:color w:val="000000"/>
        </w:rPr>
      </w:pPr>
      <w:r>
        <w:rPr>
          <w:noProof/>
          <w:color w:val="000000"/>
          <w:lang w:val="ru-RU" w:eastAsia="ru-RU"/>
        </w:rPr>
        <w:drawing>
          <wp:inline distT="0" distB="0" distL="0" distR="0" wp14:anchorId="778211FF" wp14:editId="7EC342FC">
            <wp:extent cx="3686175" cy="2343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71">
                      <a:extLst>
                        <a:ext uri="{28A0092B-C50C-407E-A947-70E740481C1C}">
                          <a14:useLocalDpi xmlns:a14="http://schemas.microsoft.com/office/drawing/2010/main" val="0"/>
                        </a:ext>
                      </a:extLst>
                    </a:blip>
                    <a:srcRect l="7893" t="7326" r="4822" b="2541"/>
                    <a:stretch>
                      <a:fillRect/>
                    </a:stretch>
                  </pic:blipFill>
                  <pic:spPr bwMode="auto">
                    <a:xfrm>
                      <a:off x="0" y="0"/>
                      <a:ext cx="3686175" cy="2343150"/>
                    </a:xfrm>
                    <a:prstGeom prst="rect">
                      <a:avLst/>
                    </a:prstGeom>
                    <a:noFill/>
                    <a:ln>
                      <a:noFill/>
                    </a:ln>
                  </pic:spPr>
                </pic:pic>
              </a:graphicData>
            </a:graphic>
          </wp:inline>
        </w:drawing>
      </w:r>
    </w:p>
    <w:p w14:paraId="459A1747" w14:textId="77777777" w:rsidR="00BF49C0" w:rsidRPr="008B3FDD" w:rsidRDefault="00BF49C0" w:rsidP="00F53207">
      <w:pPr>
        <w:pStyle w:val="af8"/>
        <w:widowControl w:val="0"/>
        <w:spacing w:before="0" w:beforeAutospacing="0" w:after="0" w:afterAutospacing="0"/>
        <w:ind w:firstLine="720"/>
        <w:contextualSpacing/>
        <w:jc w:val="center"/>
        <w:rPr>
          <w:color w:val="000000"/>
          <w:lang w:val="ky-KG"/>
        </w:rPr>
      </w:pPr>
      <w:r w:rsidRPr="00BC289E">
        <w:rPr>
          <w:color w:val="000000"/>
        </w:rPr>
        <w:t>Fig. 5.</w:t>
      </w:r>
      <w:r>
        <w:rPr>
          <w:color w:val="000000"/>
          <w:lang w:val="ky-KG"/>
        </w:rPr>
        <w:t>1</w:t>
      </w:r>
      <w:r w:rsidRPr="00BC289E">
        <w:rPr>
          <w:color w:val="000000"/>
        </w:rPr>
        <w:t>.</w:t>
      </w:r>
      <w:r>
        <w:rPr>
          <w:color w:val="000000"/>
          <w:lang w:val="ky-KG"/>
        </w:rPr>
        <w:t>3</w:t>
      </w:r>
      <w:r w:rsidRPr="00BC289E">
        <w:rPr>
          <w:color w:val="000000"/>
        </w:rPr>
        <w:t>. Structure of the Faculty of the</w:t>
      </w:r>
      <w:r>
        <w:rPr>
          <w:color w:val="000000"/>
          <w:lang w:val="ky-KG"/>
        </w:rPr>
        <w:t xml:space="preserve">College </w:t>
      </w:r>
    </w:p>
    <w:p w14:paraId="437BD76F" w14:textId="77777777" w:rsidR="00BF49C0" w:rsidRPr="008B3FDD" w:rsidRDefault="00BF49C0" w:rsidP="00F53207">
      <w:pPr>
        <w:pStyle w:val="af8"/>
        <w:widowControl w:val="0"/>
        <w:spacing w:before="0" w:beforeAutospacing="0" w:after="0" w:afterAutospacing="0"/>
        <w:ind w:firstLine="720"/>
        <w:contextualSpacing/>
        <w:jc w:val="center"/>
        <w:rPr>
          <w:color w:val="000000"/>
          <w:lang w:val="ky-KG"/>
        </w:rPr>
      </w:pPr>
    </w:p>
    <w:p w14:paraId="01049299" w14:textId="6C50C128" w:rsidR="00BF49C0" w:rsidRPr="00BC289E" w:rsidRDefault="00BF49C0" w:rsidP="00F53207">
      <w:pPr>
        <w:pStyle w:val="af8"/>
        <w:widowControl w:val="0"/>
        <w:spacing w:before="0" w:beforeAutospacing="0" w:after="0" w:afterAutospacing="0"/>
        <w:ind w:firstLine="720"/>
        <w:contextualSpacing/>
        <w:jc w:val="both"/>
        <w:rPr>
          <w:color w:val="000000"/>
        </w:rPr>
      </w:pPr>
      <w:r w:rsidRPr="00BC289E">
        <w:rPr>
          <w:color w:val="000000"/>
        </w:rPr>
        <w:t xml:space="preserve">The share of instructors holding an academic degree and/or academic title among the total number of instructors providing the HPE educational process in the </w:t>
      </w:r>
      <w:r>
        <w:rPr>
          <w:color w:val="000000"/>
          <w:lang w:val="ky-KG"/>
        </w:rPr>
        <w:t>field of</w:t>
      </w:r>
      <w:r w:rsidRPr="00BC289E">
        <w:rPr>
          <w:color w:val="000000"/>
        </w:rPr>
        <w:t xml:space="preserve"> "General Medicine"</w:t>
      </w:r>
      <w:r>
        <w:rPr>
          <w:color w:val="000000"/>
          <w:lang w:val="ky-KG"/>
        </w:rPr>
        <w:t xml:space="preserve"> </w:t>
      </w:r>
      <w:r w:rsidRPr="00BC289E">
        <w:rPr>
          <w:color w:val="000000"/>
        </w:rPr>
        <w:t xml:space="preserve">is </w:t>
      </w:r>
      <w:r w:rsidRPr="00BC289E">
        <w:rPr>
          <w:color w:val="000000"/>
          <w:shd w:val="clear" w:color="auto" w:fill="FFFFFF"/>
        </w:rPr>
        <w:t>46,8 %</w:t>
      </w:r>
      <w:r w:rsidRPr="00BC289E">
        <w:rPr>
          <w:color w:val="000000"/>
        </w:rPr>
        <w:t>,</w:t>
      </w:r>
      <w:r>
        <w:rPr>
          <w:color w:val="000000"/>
          <w:lang w:val="ky-KG"/>
        </w:rPr>
        <w:t xml:space="preserve"> for the </w:t>
      </w:r>
      <w:r>
        <w:rPr>
          <w:color w:val="000000"/>
          <w:lang w:val="ky-KG"/>
        </w:rPr>
        <w:lastRenderedPageBreak/>
        <w:t xml:space="preserve">fields of </w:t>
      </w:r>
      <w:r w:rsidRPr="00BC289E">
        <w:rPr>
          <w:color w:val="000000"/>
        </w:rPr>
        <w:t>«</w:t>
      </w:r>
      <w:r>
        <w:rPr>
          <w:color w:val="000000"/>
          <w:lang w:val="ky-KG"/>
        </w:rPr>
        <w:t>Business Informatics</w:t>
      </w:r>
      <w:r w:rsidRPr="00BC289E">
        <w:rPr>
          <w:color w:val="000000"/>
        </w:rPr>
        <w:t xml:space="preserve">» </w:t>
      </w:r>
      <w:r>
        <w:rPr>
          <w:color w:val="000000"/>
          <w:lang w:val="ky-KG"/>
        </w:rPr>
        <w:t>and</w:t>
      </w:r>
      <w:r w:rsidRPr="00BC289E">
        <w:rPr>
          <w:color w:val="000000"/>
        </w:rPr>
        <w:t xml:space="preserve"> «</w:t>
      </w:r>
      <w:r>
        <w:rPr>
          <w:color w:val="000000"/>
          <w:lang w:val="ky-KG"/>
        </w:rPr>
        <w:t>and Computer Science</w:t>
      </w:r>
      <w:r w:rsidRPr="00BC289E">
        <w:rPr>
          <w:color w:val="000000"/>
        </w:rPr>
        <w:t>»</w:t>
      </w:r>
      <w:r>
        <w:rPr>
          <w:color w:val="000000"/>
          <w:lang w:val="ky-KG"/>
        </w:rPr>
        <w:t xml:space="preserve"> </w:t>
      </w:r>
      <w:r w:rsidRPr="00BC289E">
        <w:rPr>
          <w:color w:val="000000"/>
          <w:shd w:val="clear" w:color="auto" w:fill="FFFFFF"/>
        </w:rPr>
        <w:t>–</w:t>
      </w:r>
      <w:r>
        <w:rPr>
          <w:color w:val="000000"/>
          <w:lang w:val="ky-KG"/>
        </w:rPr>
        <w:t xml:space="preserve"> 53,3%, </w:t>
      </w:r>
      <w:r>
        <w:rPr>
          <w:color w:val="000000"/>
          <w:shd w:val="clear" w:color="auto" w:fill="FFFFFF"/>
        </w:rPr>
        <w:t>PhD</w:t>
      </w:r>
      <w:r w:rsidRPr="00BC289E">
        <w:rPr>
          <w:color w:val="000000"/>
        </w:rPr>
        <w:t xml:space="preserve"> </w:t>
      </w:r>
      <w:r w:rsidRPr="00BC289E">
        <w:rPr>
          <w:color w:val="000000"/>
          <w:shd w:val="clear" w:color="auto" w:fill="FFFFFF"/>
        </w:rPr>
        <w:t>–</w:t>
      </w:r>
      <w:r>
        <w:rPr>
          <w:color w:val="000000"/>
          <w:lang w:val="ky-KG"/>
        </w:rPr>
        <w:t xml:space="preserve"> 91% </w:t>
      </w:r>
      <w:r w:rsidRPr="00BC289E">
        <w:rPr>
          <w:color w:val="000000"/>
        </w:rPr>
        <w:t xml:space="preserve">which meets state requirements (at least 40% is required for HPE and 90% for </w:t>
      </w:r>
      <w:proofErr w:type="spellStart"/>
      <w:r w:rsidRPr="00BC289E">
        <w:rPr>
          <w:color w:val="000000"/>
        </w:rPr>
        <w:t>the</w:t>
      </w:r>
      <w:r>
        <w:rPr>
          <w:color w:val="000000"/>
          <w:shd w:val="clear" w:color="auto" w:fill="FFFFFF"/>
        </w:rPr>
        <w:t>PhD</w:t>
      </w:r>
      <w:proofErr w:type="spellEnd"/>
      <w:r w:rsidRPr="00BC289E">
        <w:rPr>
          <w:color w:val="000000"/>
        </w:rPr>
        <w:t>).</w:t>
      </w:r>
    </w:p>
    <w:p w14:paraId="27789FD2" w14:textId="77777777"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In total, teaching activity</w:t>
      </w:r>
      <w:r>
        <w:rPr>
          <w:color w:val="000000"/>
          <w:lang w:val="ky-KG"/>
        </w:rPr>
        <w:t xml:space="preserve"> in the HPE</w:t>
      </w:r>
      <w:r w:rsidRPr="00BC289E">
        <w:rPr>
          <w:color w:val="000000"/>
        </w:rPr>
        <w:t xml:space="preserve"> is carried out by</w:t>
      </w:r>
      <w:r>
        <w:rPr>
          <w:color w:val="000000"/>
          <w:shd w:val="clear" w:color="auto" w:fill="FFFFFF"/>
          <w:lang w:val="ky-KG"/>
        </w:rPr>
        <w:t>62</w:t>
      </w:r>
      <w:r w:rsidRPr="00BC289E">
        <w:rPr>
          <w:color w:val="000000"/>
          <w:shd w:val="clear" w:color="auto" w:fill="FFFFFF"/>
        </w:rPr>
        <w:t xml:space="preserve"> instructors; given the total student population of</w:t>
      </w:r>
      <w:r>
        <w:rPr>
          <w:color w:val="000000"/>
          <w:shd w:val="clear" w:color="auto" w:fill="FFFFFF"/>
          <w:lang w:val="ky-KG"/>
        </w:rPr>
        <w:t xml:space="preserve"> 334 (HSM – 214, AIT – 120)</w:t>
      </w:r>
      <w:r w:rsidRPr="00BC289E">
        <w:rPr>
          <w:color w:val="000000"/>
          <w:shd w:val="clear" w:color="auto" w:fill="FFFFFF"/>
        </w:rPr>
        <w:t>, the average number of students per instructor is</w:t>
      </w:r>
      <w:r>
        <w:rPr>
          <w:color w:val="000000"/>
          <w:shd w:val="clear" w:color="auto" w:fill="FFFFFF"/>
          <w:lang w:val="ky-KG"/>
        </w:rPr>
        <w:t>5,4</w:t>
      </w:r>
      <w:r w:rsidRPr="00BC289E">
        <w:rPr>
          <w:color w:val="000000"/>
        </w:rPr>
        <w:t xml:space="preserve"> students, which meets the minimum licensing requirement of no more than 12:1. </w:t>
      </w:r>
    </w:p>
    <w:p w14:paraId="59980385" w14:textId="0A5B2460"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 xml:space="preserve">To ensure transparency and objectivity, the hiring, appointment, and promotion of faculty is carried out on a contractual basis in accordance with the labor legislation of the KR and the </w:t>
      </w:r>
      <w:hyperlink r:id="rId372" w:history="1">
        <w:r w:rsidRPr="00BC289E">
          <w:rPr>
            <w:rStyle w:val="aff5"/>
            <w:b/>
          </w:rPr>
          <w:t>R</w:t>
        </w:r>
        <w:r w:rsidRPr="00BC289E">
          <w:rPr>
            <w:rStyle w:val="aff5"/>
            <w:rFonts w:eastAsia="DengXian Light"/>
            <w:b/>
            <w:bCs/>
            <w:shd w:val="clear" w:color="auto" w:fill="FFFFFF"/>
          </w:rPr>
          <w:t xml:space="preserve">egulation on the Procedure for Filling Faculty Positions at </w:t>
        </w:r>
        <w:proofErr w:type="spellStart"/>
        <w:r w:rsidRPr="00BC289E">
          <w:rPr>
            <w:rStyle w:val="aff5"/>
            <w:rFonts w:eastAsia="DengXian Light"/>
            <w:b/>
            <w:bCs/>
            <w:shd w:val="clear" w:color="auto" w:fill="FFFFFF"/>
          </w:rPr>
          <w:t>Salymbekov</w:t>
        </w:r>
        <w:proofErr w:type="spellEnd"/>
        <w:r w:rsidRPr="00BC289E">
          <w:rPr>
            <w:rStyle w:val="aff5"/>
            <w:rFonts w:eastAsia="DengXian Light"/>
            <w:b/>
            <w:bCs/>
            <w:shd w:val="clear" w:color="auto" w:fill="FFFFFF"/>
          </w:rPr>
          <w:t xml:space="preserve"> University</w:t>
        </w:r>
      </w:hyperlink>
      <w:r w:rsidRPr="00BC289E">
        <w:rPr>
          <w:rFonts w:eastAsia="DengXian Light"/>
          <w:b/>
          <w:bCs/>
          <w:color w:val="0070C0"/>
          <w:u w:val="single"/>
          <w:shd w:val="clear" w:color="auto" w:fill="FFFFFF"/>
        </w:rPr>
        <w:t>.</w:t>
      </w:r>
    </w:p>
    <w:p w14:paraId="37CBEE8E" w14:textId="77777777"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 xml:space="preserve">Staff recruitment </w:t>
      </w:r>
      <w:r>
        <w:rPr>
          <w:color w:val="000000"/>
          <w:lang w:val="ky-KG"/>
        </w:rPr>
        <w:t xml:space="preserve">at the University </w:t>
      </w:r>
      <w:r w:rsidRPr="00BC289E">
        <w:rPr>
          <w:color w:val="000000"/>
        </w:rPr>
        <w:t>is carried out based on an analysis of the educational program's needs, following which a competition is announced for filling vacant positions. Requirements for faculty when being selected for vacant positions are set out in the following job descriptions:</w:t>
      </w:r>
    </w:p>
    <w:p w14:paraId="258B88AB" w14:textId="77777777"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 job description of a professor;</w:t>
      </w:r>
    </w:p>
    <w:p w14:paraId="7506BBBE" w14:textId="77777777"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 job description of an associate professor;</w:t>
      </w:r>
    </w:p>
    <w:p w14:paraId="1E5D6DFF" w14:textId="77777777"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 job description of a senior instructor;</w:t>
      </w:r>
    </w:p>
    <w:p w14:paraId="0151A0CA" w14:textId="1AFD5BA9"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 job description of an instructor</w:t>
      </w:r>
      <w:r w:rsidRPr="00BC289E">
        <w:rPr>
          <w:color w:val="000000"/>
          <w:shd w:val="clear" w:color="auto" w:fill="FFFFFF"/>
        </w:rPr>
        <w:t>.</w:t>
      </w:r>
      <w:r w:rsidRPr="00BC289E">
        <w:t xml:space="preserve"> </w:t>
      </w:r>
      <w:hyperlink r:id="rId373" w:history="1">
        <w:r w:rsidRPr="00BC289E">
          <w:rPr>
            <w:rStyle w:val="aff5"/>
            <w:b/>
            <w:bCs/>
          </w:rPr>
          <w:t>Job descriptions</w:t>
        </w:r>
      </w:hyperlink>
      <w:r w:rsidRPr="00BC289E">
        <w:rPr>
          <w:b/>
          <w:bCs/>
        </w:rPr>
        <w:t>.</w:t>
      </w:r>
    </w:p>
    <w:p w14:paraId="33920DFF" w14:textId="73C1C7D6" w:rsidR="00BF49C0" w:rsidRPr="00BC289E" w:rsidRDefault="00BF49C0" w:rsidP="00F53207">
      <w:pPr>
        <w:pStyle w:val="af8"/>
        <w:widowControl w:val="0"/>
        <w:spacing w:before="0" w:beforeAutospacing="0" w:after="0" w:afterAutospacing="0"/>
        <w:ind w:firstLine="720"/>
        <w:contextualSpacing/>
        <w:jc w:val="both"/>
        <w:rPr>
          <w:color w:val="000000"/>
        </w:rPr>
      </w:pPr>
      <w:r w:rsidRPr="00BC289E">
        <w:rPr>
          <w:color w:val="000000"/>
        </w:rPr>
        <w:t xml:space="preserve">Faculty recruitment is carried out through a competitive procedure. As part of this procedure, the instructor must provide a package of documents, including: a copy of their higher education diploma, a residency completion certificate (for HSM faculty), a CV, an employment record book, a certificate confirming their level of English proficiency (for faculty teaching English-medium groups), and other certificates, awards, etc. </w:t>
      </w:r>
    </w:p>
    <w:p w14:paraId="052FB45A" w14:textId="6C1C48F0" w:rsidR="00BF49C0" w:rsidRPr="00BC289E" w:rsidRDefault="00BF49C0" w:rsidP="00F53207">
      <w:pPr>
        <w:pStyle w:val="af8"/>
        <w:widowControl w:val="0"/>
        <w:spacing w:before="0" w:beforeAutospacing="0" w:after="0" w:afterAutospacing="0"/>
        <w:ind w:firstLine="720"/>
        <w:contextualSpacing/>
        <w:jc w:val="both"/>
        <w:rPr>
          <w:color w:val="000000"/>
        </w:rPr>
      </w:pPr>
      <w:r w:rsidRPr="00BC289E">
        <w:rPr>
          <w:color w:val="000000"/>
        </w:rPr>
        <w:t>Educational programs are delivered by the following categories of faculty: senior instructors holding academic degrees and titles, instructors, associate professors, and professors. Professors, associate professors, and senior instructors with at least three years of work experience are permitted to deliver lectures. Qualification requirements are governed by job descriptions and regulations.</w:t>
      </w:r>
    </w:p>
    <w:p w14:paraId="12268EF7" w14:textId="21762D08" w:rsidR="00BF49C0" w:rsidRPr="00BC289E" w:rsidRDefault="00BF49C0" w:rsidP="00F53207">
      <w:pPr>
        <w:pStyle w:val="af8"/>
        <w:widowControl w:val="0"/>
        <w:spacing w:before="0" w:beforeAutospacing="0" w:after="0" w:afterAutospacing="0"/>
        <w:ind w:firstLine="720"/>
        <w:contextualSpacing/>
        <w:jc w:val="both"/>
        <w:rPr>
          <w:color w:val="000000"/>
        </w:rPr>
      </w:pPr>
      <w:r w:rsidRPr="00BC289E">
        <w:rPr>
          <w:color w:val="000000"/>
        </w:rPr>
        <w:t xml:space="preserve">The University's HR policy is reflected in its </w:t>
      </w:r>
      <w:r w:rsidRPr="00BC289E">
        <w:rPr>
          <w:b/>
          <w:bCs/>
          <w:color w:val="000000"/>
        </w:rPr>
        <w:t>Charter,</w:t>
      </w:r>
      <w:r w:rsidRPr="00BC289E">
        <w:rPr>
          <w:color w:val="000000"/>
        </w:rPr>
        <w:t xml:space="preserve"> </w:t>
      </w:r>
      <w:hyperlink r:id="rId374" w:history="1">
        <w:r w:rsidRPr="00BC289E">
          <w:rPr>
            <w:rStyle w:val="aff5"/>
            <w:b/>
            <w:bCs/>
          </w:rPr>
          <w:t>mission,</w:t>
        </w:r>
      </w:hyperlink>
      <w:r w:rsidRPr="00BC289E">
        <w:rPr>
          <w:color w:val="0070C0"/>
          <w:u w:val="single"/>
        </w:rPr>
        <w:t xml:space="preserve">, </w:t>
      </w:r>
      <w:hyperlink r:id="rId375" w:history="1">
        <w:r w:rsidRPr="00BC289E">
          <w:rPr>
            <w:rStyle w:val="aff5"/>
            <w:b/>
            <w:bCs/>
          </w:rPr>
          <w:t>the University's strategic development plan,</w:t>
        </w:r>
      </w:hyperlink>
      <w:r w:rsidRPr="00BC289E">
        <w:rPr>
          <w:color w:val="0070C0"/>
          <w:u w:val="single"/>
        </w:rPr>
        <w:t xml:space="preserve">,  </w:t>
      </w:r>
      <w:hyperlink r:id="rId376" w:history="1">
        <w:r w:rsidRPr="00BC289E">
          <w:rPr>
            <w:rStyle w:val="aff5"/>
            <w:b/>
            <w:bCs/>
            <w:color w:val="0070C0"/>
          </w:rPr>
          <w:t>internal regulations,</w:t>
        </w:r>
      </w:hyperlink>
      <w:r w:rsidRPr="00BC289E">
        <w:rPr>
          <w:color w:val="0070C0"/>
          <w:u w:val="single"/>
        </w:rPr>
        <w:t>,</w:t>
      </w:r>
      <w:r w:rsidRPr="00BC289E">
        <w:rPr>
          <w:color w:val="0070C0"/>
        </w:rPr>
        <w:t xml:space="preserve"> </w:t>
      </w:r>
      <w:hyperlink r:id="rId377" w:history="1">
        <w:r w:rsidRPr="00BC289E">
          <w:rPr>
            <w:rStyle w:val="aff5"/>
            <w:b/>
            <w:bCs/>
            <w:color w:val="0070C0"/>
          </w:rPr>
          <w:t>and HR policy.</w:t>
        </w:r>
      </w:hyperlink>
    </w:p>
    <w:p w14:paraId="6C4766A4" w14:textId="77777777" w:rsidR="00BF49C0" w:rsidRPr="00BC289E" w:rsidRDefault="00BF49C0" w:rsidP="00F53207">
      <w:pPr>
        <w:pStyle w:val="af8"/>
        <w:widowControl w:val="0"/>
        <w:spacing w:before="0" w:beforeAutospacing="0" w:after="0" w:afterAutospacing="0"/>
        <w:contextualSpacing/>
        <w:jc w:val="both"/>
      </w:pPr>
      <w:r>
        <w:rPr>
          <w:color w:val="000000"/>
        </w:rPr>
        <w:t> </w:t>
      </w:r>
      <w:r w:rsidRPr="00BC289E">
        <w:rPr>
          <w:rStyle w:val="apple-tab-span"/>
          <w:rFonts w:eastAsia="Arial"/>
        </w:rPr>
        <w:tab/>
      </w:r>
      <w:r w:rsidRPr="00BC289E">
        <w:rPr>
          <w:color w:val="000000"/>
        </w:rPr>
        <w:t xml:space="preserve">Information about job vacancies is published on the University's website in the "Vacancies" section and is also posted in the mass media. </w:t>
      </w:r>
    </w:p>
    <w:p w14:paraId="0A39A006" w14:textId="20393CFA" w:rsidR="00BF49C0" w:rsidRPr="00BC289E" w:rsidRDefault="00BF49C0" w:rsidP="00F53207">
      <w:pPr>
        <w:pStyle w:val="af8"/>
        <w:widowControl w:val="0"/>
        <w:spacing w:before="0" w:beforeAutospacing="0" w:after="0" w:afterAutospacing="0"/>
        <w:ind w:firstLine="720"/>
        <w:contextualSpacing/>
        <w:jc w:val="both"/>
      </w:pPr>
      <w:r w:rsidRPr="00BC289E">
        <w:rPr>
          <w:color w:val="000000"/>
          <w:shd w:val="clear" w:color="auto" w:fill="FFFFFF"/>
        </w:rPr>
        <w:t xml:space="preserve">Faculty positions are filled on a contractual basis in accordance with the labor legislation of the KR. The employment contract sets out the terms of the agreement between the employee and the employer, taking into account all mutual rights and obligations. </w:t>
      </w:r>
      <w:hyperlink r:id="rId378" w:history="1">
        <w:r w:rsidRPr="00BC289E">
          <w:rPr>
            <w:rStyle w:val="aff5"/>
            <w:shd w:val="clear" w:color="auto" w:fill="FFFFFF"/>
          </w:rPr>
          <w:t>Form of Employment Contract with Faculty</w:t>
        </w:r>
      </w:hyperlink>
      <w:r w:rsidRPr="00BC289E">
        <w:rPr>
          <w:shd w:val="clear" w:color="auto" w:fill="FFFFFF"/>
        </w:rPr>
        <w:t>.</w:t>
      </w:r>
      <w:r>
        <w:rPr>
          <w:color w:val="000000"/>
          <w:shd w:val="clear" w:color="auto" w:fill="FFFFFF"/>
        </w:rPr>
        <w:t> </w:t>
      </w:r>
    </w:p>
    <w:p w14:paraId="6647F268" w14:textId="1427041E" w:rsidR="00BF49C0" w:rsidRPr="00BC289E" w:rsidRDefault="00BF49C0" w:rsidP="00F53207">
      <w:pPr>
        <w:pStyle w:val="af8"/>
        <w:widowControl w:val="0"/>
        <w:spacing w:before="0" w:beforeAutospacing="0" w:after="0" w:afterAutospacing="0"/>
        <w:ind w:firstLine="720"/>
        <w:contextualSpacing/>
        <w:jc w:val="both"/>
        <w:rPr>
          <w:color w:val="000000"/>
        </w:rPr>
      </w:pPr>
      <w:r w:rsidRPr="00BC289E">
        <w:rPr>
          <w:color w:val="000000"/>
        </w:rPr>
        <w:t>The criteria and procedure for selecting faculty are defined by the Regulation on the Procedure for Filling Faculty Positions. Requirements for faculty are set out in the job descriptions.</w:t>
      </w:r>
      <w:r>
        <w:rPr>
          <w:color w:val="000000"/>
        </w:rPr>
        <w:t> </w:t>
      </w:r>
    </w:p>
    <w:p w14:paraId="4362E2B2" w14:textId="77777777" w:rsidR="00BF49C0" w:rsidRPr="00BC289E" w:rsidRDefault="00BF49C0" w:rsidP="00F53207">
      <w:pPr>
        <w:pStyle w:val="af8"/>
        <w:widowControl w:val="0"/>
        <w:spacing w:before="0" w:beforeAutospacing="0" w:after="0" w:afterAutospacing="0"/>
        <w:ind w:firstLine="720"/>
        <w:contextualSpacing/>
      </w:pPr>
    </w:p>
    <w:p w14:paraId="439F9257" w14:textId="530700B2" w:rsidR="00BF49C0" w:rsidRPr="00BC289E" w:rsidRDefault="00BF49C0" w:rsidP="00F53207">
      <w:pPr>
        <w:pStyle w:val="af8"/>
        <w:widowControl w:val="0"/>
        <w:spacing w:before="0" w:beforeAutospacing="0" w:after="0" w:afterAutospacing="0"/>
        <w:contextualSpacing/>
        <w:jc w:val="both"/>
        <w:rPr>
          <w:b/>
          <w:i/>
          <w:color w:val="0070C0"/>
        </w:rPr>
      </w:pPr>
      <w:r w:rsidRPr="00BC289E">
        <w:rPr>
          <w:b/>
          <w:i/>
          <w:color w:val="0070C0"/>
        </w:rPr>
        <w:t xml:space="preserve">Appendix 5.1.1. </w:t>
      </w:r>
      <w:hyperlink r:id="rId379" w:history="1">
        <w:proofErr w:type="spellStart"/>
        <w:r w:rsidRPr="00BC289E">
          <w:rPr>
            <w:rStyle w:val="aff5"/>
            <w:b/>
            <w:i/>
            <w:iCs/>
          </w:rPr>
          <w:t>R</w:t>
        </w:r>
        <w:r w:rsidRPr="00BC289E">
          <w:rPr>
            <w:rStyle w:val="aff5"/>
            <w:rFonts w:eastAsia="DengXian Light"/>
            <w:b/>
            <w:bCs/>
            <w:i/>
            <w:iCs/>
            <w:shd w:val="clear" w:color="auto" w:fill="FFFFFF"/>
          </w:rPr>
          <w:t>Regulation</w:t>
        </w:r>
        <w:proofErr w:type="spellEnd"/>
        <w:r w:rsidRPr="00BC289E">
          <w:rPr>
            <w:rStyle w:val="aff5"/>
            <w:rFonts w:eastAsia="DengXian Light"/>
            <w:b/>
            <w:bCs/>
            <w:i/>
            <w:iCs/>
            <w:shd w:val="clear" w:color="auto" w:fill="FFFFFF"/>
          </w:rPr>
          <w:t xml:space="preserve"> on the Procedure for Filling Faculty Positions at </w:t>
        </w:r>
        <w:proofErr w:type="spellStart"/>
        <w:r w:rsidRPr="00BC289E">
          <w:rPr>
            <w:rStyle w:val="aff5"/>
            <w:rFonts w:eastAsia="DengXian Light"/>
            <w:b/>
            <w:bCs/>
            <w:i/>
            <w:iCs/>
            <w:shd w:val="clear" w:color="auto" w:fill="FFFFFF"/>
          </w:rPr>
          <w:t>Salymbekov</w:t>
        </w:r>
        <w:proofErr w:type="spellEnd"/>
        <w:r w:rsidRPr="00BC289E">
          <w:rPr>
            <w:rStyle w:val="aff5"/>
            <w:rFonts w:eastAsia="DengXian Light"/>
            <w:b/>
            <w:bCs/>
            <w:i/>
            <w:iCs/>
            <w:shd w:val="clear" w:color="auto" w:fill="FFFFFF"/>
          </w:rPr>
          <w:t xml:space="preserve"> University</w:t>
        </w:r>
      </w:hyperlink>
    </w:p>
    <w:p w14:paraId="5E0B1D5D" w14:textId="77777777" w:rsidR="002E3E5D" w:rsidRPr="00BC289E" w:rsidRDefault="00966BB6" w:rsidP="00F53207">
      <w:pPr>
        <w:pStyle w:val="af8"/>
        <w:widowControl w:val="0"/>
        <w:spacing w:before="0" w:beforeAutospacing="0" w:after="0" w:afterAutospacing="0"/>
        <w:ind w:firstLine="720"/>
        <w:contextualSpacing/>
        <w:jc w:val="center"/>
        <w:rPr>
          <w:b/>
          <w:bCs/>
          <w:color w:val="000000"/>
        </w:rPr>
      </w:pPr>
      <w:hyperlink r:id="rId380" w:history="1">
        <w:r w:rsidR="00972651" w:rsidRPr="00BC289E">
          <w:rPr>
            <w:rStyle w:val="aff5"/>
            <w:b/>
            <w:bCs/>
            <w:i/>
            <w:iCs/>
            <w:color w:val="0070C0"/>
            <w:shd w:val="clear" w:color="auto" w:fill="FFFFFF"/>
          </w:rPr>
          <w:t xml:space="preserve"> </w:t>
        </w:r>
      </w:hyperlink>
      <w:r w:rsidR="00972651" w:rsidRPr="00BC289E">
        <w:rPr>
          <w:b/>
          <w:bCs/>
          <w:color w:val="000000"/>
        </w:rPr>
        <w:t xml:space="preserve"> </w:t>
      </w:r>
    </w:p>
    <w:p w14:paraId="68045D7D" w14:textId="6EFF952F" w:rsidR="002E3E5D" w:rsidRPr="00BC289E" w:rsidRDefault="002E3E5D" w:rsidP="00F53207">
      <w:pPr>
        <w:pStyle w:val="af8"/>
        <w:widowControl w:val="0"/>
        <w:spacing w:before="0" w:beforeAutospacing="0" w:after="0" w:afterAutospacing="0"/>
        <w:ind w:firstLine="720"/>
        <w:contextualSpacing/>
        <w:jc w:val="center"/>
        <w:rPr>
          <w:b/>
          <w:bCs/>
          <w:i/>
          <w:color w:val="000000"/>
        </w:rPr>
      </w:pPr>
      <w:r w:rsidRPr="00BC289E">
        <w:rPr>
          <w:b/>
          <w:bCs/>
          <w:i/>
          <w:color w:val="000000"/>
        </w:rPr>
        <w:t>The criterion is met.</w:t>
      </w:r>
    </w:p>
    <w:p w14:paraId="22EBA1D3" w14:textId="43B3B496" w:rsidR="00BF49C0" w:rsidRPr="00BC289E" w:rsidRDefault="00BF49C0" w:rsidP="00F53207">
      <w:pPr>
        <w:pStyle w:val="af8"/>
        <w:widowControl w:val="0"/>
        <w:spacing w:before="0" w:beforeAutospacing="0" w:after="0" w:afterAutospacing="0"/>
        <w:contextualSpacing/>
      </w:pPr>
    </w:p>
    <w:p w14:paraId="432EBDAF" w14:textId="77777777" w:rsidR="000410BA" w:rsidRPr="00BC289E" w:rsidRDefault="000410BA" w:rsidP="00F53207">
      <w:pPr>
        <w:pStyle w:val="af8"/>
        <w:widowControl w:val="0"/>
        <w:spacing w:before="0" w:beforeAutospacing="0" w:after="0" w:afterAutospacing="0"/>
        <w:contextualSpacing/>
        <w:jc w:val="both"/>
        <w:rPr>
          <w:b/>
          <w:bCs/>
          <w:color w:val="000000"/>
        </w:rPr>
      </w:pPr>
    </w:p>
    <w:p w14:paraId="131B3E47" w14:textId="01742086" w:rsidR="00BF49C0" w:rsidRPr="00BC289E" w:rsidRDefault="00BF49C0" w:rsidP="00F53207">
      <w:pPr>
        <w:pStyle w:val="af8"/>
        <w:widowControl w:val="0"/>
        <w:spacing w:before="0" w:beforeAutospacing="0" w:after="0" w:afterAutospacing="0"/>
        <w:contextualSpacing/>
        <w:jc w:val="both"/>
        <w:rPr>
          <w:b/>
          <w:bCs/>
          <w:color w:val="000000"/>
        </w:rPr>
      </w:pPr>
      <w:r w:rsidRPr="00BC289E">
        <w:rPr>
          <w:b/>
          <w:bCs/>
          <w:color w:val="000000"/>
        </w:rPr>
        <w:t>Criterion 5.2. Motivation, incentives, and retention of faculty</w:t>
      </w:r>
    </w:p>
    <w:p w14:paraId="1730E31E" w14:textId="77777777" w:rsidR="00BF49C0" w:rsidRPr="00BC289E" w:rsidRDefault="00BF49C0" w:rsidP="00F53207">
      <w:pPr>
        <w:pStyle w:val="af8"/>
        <w:widowControl w:val="0"/>
        <w:spacing w:before="0" w:beforeAutospacing="0" w:after="0" w:afterAutospacing="0"/>
        <w:contextualSpacing/>
        <w:jc w:val="both"/>
      </w:pPr>
    </w:p>
    <w:p w14:paraId="277D7C86" w14:textId="77777777" w:rsidR="00BF49C0" w:rsidRPr="008B3FDD" w:rsidRDefault="00BF49C0" w:rsidP="00F53207">
      <w:pPr>
        <w:pStyle w:val="af8"/>
        <w:widowControl w:val="0"/>
        <w:spacing w:before="0" w:beforeAutospacing="0" w:after="0" w:afterAutospacing="0"/>
        <w:ind w:firstLine="720"/>
        <w:contextualSpacing/>
        <w:jc w:val="both"/>
        <w:rPr>
          <w:color w:val="000000"/>
        </w:rPr>
      </w:pPr>
      <w:r w:rsidRPr="00BC289E">
        <w:rPr>
          <w:color w:val="000000"/>
        </w:rPr>
        <w:t>One of the incentives for motivating and retaining faculty is the level of salary. In order to improve the quality of the educational process,</w:t>
      </w:r>
      <w:r>
        <w:rPr>
          <w:color w:val="000000"/>
          <w:lang w:val="ky-KG"/>
        </w:rPr>
        <w:t xml:space="preserve"> on the initiative of the rectorate, faculty salaries were increased by 55% (2020-2022) and by 33% (2023-2025)</w:t>
      </w:r>
      <w:r w:rsidRPr="00BC289E">
        <w:rPr>
          <w:color w:val="000000"/>
        </w:rPr>
        <w:t xml:space="preserve"> </w:t>
      </w:r>
      <w:r>
        <w:rPr>
          <w:color w:val="000000"/>
        </w:rPr>
        <w:t>(Fig. 5.2.</w:t>
      </w:r>
      <w:r>
        <w:rPr>
          <w:color w:val="000000"/>
          <w:lang w:val="ky-KG"/>
        </w:rPr>
        <w:t>1</w:t>
      </w:r>
      <w:r>
        <w:rPr>
          <w:color w:val="000000"/>
        </w:rPr>
        <w:t>.)</w:t>
      </w:r>
      <w:r>
        <w:rPr>
          <w:color w:val="000000"/>
          <w:lang w:val="ky-KG"/>
        </w:rPr>
        <w:t xml:space="preserve">. </w:t>
      </w:r>
    </w:p>
    <w:p w14:paraId="141EE5C4" w14:textId="77777777" w:rsidR="00BF49C0" w:rsidRPr="008B3FDD" w:rsidRDefault="00BF49C0" w:rsidP="00F53207">
      <w:pPr>
        <w:pStyle w:val="af8"/>
        <w:widowControl w:val="0"/>
        <w:spacing w:before="0" w:beforeAutospacing="0" w:after="0" w:afterAutospacing="0"/>
        <w:ind w:firstLine="720"/>
        <w:contextualSpacing/>
        <w:jc w:val="both"/>
        <w:rPr>
          <w:color w:val="000000"/>
        </w:rPr>
      </w:pPr>
    </w:p>
    <w:p w14:paraId="006155D1" w14:textId="2913FE8B" w:rsidR="00BF49C0" w:rsidRPr="008B3FDD" w:rsidRDefault="00BF49C0" w:rsidP="00F53207">
      <w:pPr>
        <w:pStyle w:val="af8"/>
        <w:widowControl w:val="0"/>
        <w:spacing w:before="0" w:beforeAutospacing="0" w:after="0" w:afterAutospacing="0"/>
        <w:ind w:firstLine="720"/>
        <w:contextualSpacing/>
        <w:jc w:val="center"/>
        <w:rPr>
          <w:color w:val="000000"/>
        </w:rPr>
      </w:pPr>
      <w:r>
        <w:rPr>
          <w:noProof/>
          <w:lang w:val="ru-RU" w:eastAsia="ru-RU"/>
        </w:rPr>
        <w:lastRenderedPageBreak/>
        <mc:AlternateContent>
          <mc:Choice Requires="wps">
            <w:drawing>
              <wp:anchor distT="0" distB="0" distL="114300" distR="114300" simplePos="0" relativeHeight="251665408" behindDoc="0" locked="0" layoutInCell="1" allowOverlap="1" wp14:anchorId="29B2DD4D" wp14:editId="7C537748">
                <wp:simplePos x="0" y="0"/>
                <wp:positionH relativeFrom="column">
                  <wp:posOffset>596265</wp:posOffset>
                </wp:positionH>
                <wp:positionV relativeFrom="paragraph">
                  <wp:posOffset>37465</wp:posOffset>
                </wp:positionV>
                <wp:extent cx="5286375" cy="25622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5286375" cy="2562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B292A3E" id="Прямоугольник 14" o:spid="_x0000_s1026" style="position:absolute;margin-left:46.95pt;margin-top:2.95pt;width:416.25pt;height:20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MW0WoQIAAFAFAAAOAAAAZHJzL2Uyb0RvYy54bWysVM1uEzEQviPxDpbvdJMlaUvUTRW1KkKq 2ogW9ex67a4l/2E72YQTEtdKPAIPwQXx02fYvBFj72ZbtYgDIgfH9sx8M/PtNz44XCmJlsx5YXSB hzsDjJimphT6psDvLk9e7GPkA9ElkUazAq+Zx4fT588OajthuamMLJlDAKL9pLYFrkKwkyzztGKK +B1jmQYjN06RAEd3k5WO1ICuZJYPBrtZbVxpnaHMe7g9bo14mvA5ZzScc+5ZQLLAUFtIq0vrdVyz 6QGZ3DhiK0G7Msg/VKGI0JC0hzomgaCFE0+glKDOeMPDDjUqM5wLylIP0M1w8Kibi4pYlnoBcrzt afL/D5aeLecOiRK+3QgjTRR8o+bL5uPmc/Ozudt8ar42d82PzW3zq/nWfEfgBIzV1k8g8MLOXXfy sI3tr7hT8R8aQ6vE8rpnma0ConA5zvd3X+6NMaJgy8e7eZ6PI2p2H26dD6+ZUShuCuzgMyZ2yfLU h9Z16xKzaXMipIz3sbK2lrQLa8mig9RvGYcuIXuegJK+2JF0aElAGYRSpsOwNVWkZO31eAC/rrQ+ IhWaACMyh8Q9dgcQtfsUuy2784+hLMmzDx78rbA2uI9ImY0OfbAS2rg/AUjoqsvc+m9JaqmJLF2b cg0acKYdDm/piQDaT4kPc+JgGmBuYMLDOSxcmrrAVAqLUWXch8d30Q/ECRaMapiqAvv3C+IYRvKN Btm+Go5GcQzTYTTey+HgHlquH1r0Qh0Z+DxDeEMsTdvoH+R2y51RV/AAzGJWMBFNITcUGNz2cBTa aYcnhLLZLLnB6FkSTvWFpRE8shnldLm6Is52mgsg1zOznUAyeSS91jdGajNbBMNF0uU9nx3PMLZJ MN0TE9+Fh+fkdf8QTn8DAAD//wMAUEsDBBQABgAIAAAAIQDQoSKp4QAAAAgBAAAPAAAAZHJzL2Rv d25yZXYueG1sTI9BS8NAEIXvgv9hGcGb3bSmwcRMSioIolBoLKK3bXaaBLOzMbtt4793PenpMbzH e9/kq8n04kSj6ywjzGcRCOLa6o4bhN3r480dCOcVa9VbJoRvcrAqLi9ylWl75i2dKt+IUMIuUwit 90MmpatbMsrN7EAcvIMdjfLhHBupR3UO5aaXiyhKpFEdh4VWDfTQUv1ZHQ3C23Z5oPU62cnNR/lV zqun6eX5HfH6airvQXia/F8YfvEDOhSBaW+PrJ3oEdLbNCQRlkGCnS6SGMQeIY7SGGSRy/8PFD8A AAD//wMAUEsBAi0AFAAGAAgAAAAhALaDOJL+AAAA4QEAABMAAAAAAAAAAAAAAAAAAAAAAFtDb250 ZW50X1R5cGVzXS54bWxQSwECLQAUAAYACAAAACEAOP0h/9YAAACUAQAACwAAAAAAAAAAAAAAAAAv AQAAX3JlbHMvLnJlbHNQSwECLQAUAAYACAAAACEAPTFtFqECAABQBQAADgAAAAAAAAAAAAAAAAAu AgAAZHJzL2Uyb0RvYy54bWxQSwECLQAUAAYACAAAACEA0KEiqeEAAAAIAQAADwAAAAAAAAAAAAAA AAD7BAAAZHJzL2Rvd25yZXYueG1sUEsFBgAAAAAEAAQA8wAAAAkGAAAAAA== " filled="f" strokecolor="#1f3763 [1604]" strokeweight="1pt"/>
            </w:pict>
          </mc:Fallback>
        </mc:AlternateContent>
      </w:r>
      <w:r>
        <w:rPr>
          <w:noProof/>
          <w:color w:val="000000"/>
          <w:lang w:val="ru-RU" w:eastAsia="ru-RU"/>
        </w:rPr>
        <w:drawing>
          <wp:inline distT="0" distB="0" distL="0" distR="0" wp14:anchorId="53F95FB8" wp14:editId="3780706F">
            <wp:extent cx="4200525" cy="2266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81" cstate="print">
                      <a:extLst>
                        <a:ext uri="{28A0092B-C50C-407E-A947-70E740481C1C}">
                          <a14:useLocalDpi xmlns:a14="http://schemas.microsoft.com/office/drawing/2010/main" val="0"/>
                        </a:ext>
                      </a:extLst>
                    </a:blip>
                    <a:srcRect b="16010"/>
                    <a:stretch>
                      <a:fillRect/>
                    </a:stretch>
                  </pic:blipFill>
                  <pic:spPr bwMode="auto">
                    <a:xfrm>
                      <a:off x="0" y="0"/>
                      <a:ext cx="4200525" cy="2266950"/>
                    </a:xfrm>
                    <a:prstGeom prst="rect">
                      <a:avLst/>
                    </a:prstGeom>
                    <a:noFill/>
                    <a:ln>
                      <a:noFill/>
                    </a:ln>
                  </pic:spPr>
                </pic:pic>
              </a:graphicData>
            </a:graphic>
          </wp:inline>
        </w:drawing>
      </w:r>
    </w:p>
    <w:p w14:paraId="3125DC96" w14:textId="77777777" w:rsidR="00BF49C0" w:rsidRPr="008B3FDD" w:rsidRDefault="00BF49C0" w:rsidP="00F53207">
      <w:pPr>
        <w:pStyle w:val="af8"/>
        <w:widowControl w:val="0"/>
        <w:spacing w:before="0" w:beforeAutospacing="0" w:after="0" w:afterAutospacing="0"/>
        <w:ind w:firstLine="720"/>
        <w:contextualSpacing/>
        <w:jc w:val="center"/>
        <w:rPr>
          <w:color w:val="000000"/>
          <w:lang w:val="ky-KG"/>
        </w:rPr>
      </w:pPr>
      <w:r w:rsidRPr="00BC289E">
        <w:rPr>
          <w:color w:val="000000"/>
        </w:rPr>
        <w:t>Fig. 5.2.</w:t>
      </w:r>
      <w:r>
        <w:rPr>
          <w:color w:val="000000"/>
          <w:lang w:val="ky-KG"/>
        </w:rPr>
        <w:t>1</w:t>
      </w:r>
      <w:r w:rsidRPr="00BC289E">
        <w:rPr>
          <w:color w:val="000000"/>
        </w:rPr>
        <w:t>. Rate of growth of faculty salaries</w:t>
      </w:r>
      <w:r>
        <w:rPr>
          <w:color w:val="000000"/>
          <w:lang w:val="ky-KG"/>
        </w:rPr>
        <w:t xml:space="preserve"> (Instructor, category 1)</w:t>
      </w:r>
    </w:p>
    <w:p w14:paraId="148C4009" w14:textId="77777777" w:rsidR="00BF49C0" w:rsidRPr="00BC289E" w:rsidRDefault="00BF49C0" w:rsidP="00F53207">
      <w:pPr>
        <w:pStyle w:val="af8"/>
        <w:widowControl w:val="0"/>
        <w:spacing w:before="0" w:beforeAutospacing="0" w:after="0" w:afterAutospacing="0"/>
        <w:ind w:firstLine="720"/>
        <w:contextualSpacing/>
        <w:jc w:val="both"/>
        <w:rPr>
          <w:color w:val="000000"/>
        </w:rPr>
      </w:pPr>
    </w:p>
    <w:p w14:paraId="752BDAF9" w14:textId="77777777" w:rsidR="000410BA" w:rsidRPr="00BC289E" w:rsidRDefault="000410BA" w:rsidP="00F53207">
      <w:pPr>
        <w:pStyle w:val="af8"/>
        <w:widowControl w:val="0"/>
        <w:spacing w:before="0" w:beforeAutospacing="0" w:after="0" w:afterAutospacing="0"/>
        <w:ind w:firstLine="720"/>
        <w:contextualSpacing/>
        <w:jc w:val="both"/>
        <w:rPr>
          <w:color w:val="000000"/>
        </w:rPr>
      </w:pPr>
    </w:p>
    <w:p w14:paraId="63815D74" w14:textId="121CC7DB" w:rsidR="00BF49C0" w:rsidRPr="00BC289E" w:rsidRDefault="00BF49C0" w:rsidP="00F53207">
      <w:pPr>
        <w:pStyle w:val="af8"/>
        <w:widowControl w:val="0"/>
        <w:spacing w:before="0" w:beforeAutospacing="0" w:after="0" w:afterAutospacing="0"/>
        <w:ind w:firstLine="720"/>
        <w:contextualSpacing/>
        <w:jc w:val="both"/>
      </w:pPr>
      <w:r w:rsidRPr="00BC289E">
        <w:rPr>
          <w:color w:val="000000"/>
        </w:rPr>
        <w:t xml:space="preserve">In addition, based on the results of the calendar year, </w:t>
      </w:r>
      <w:r>
        <w:rPr>
          <w:color w:val="000000"/>
          <w:lang w:val="ky-KG"/>
        </w:rPr>
        <w:t>instructors</w:t>
      </w:r>
      <w:r w:rsidRPr="00BC289E">
        <w:rPr>
          <w:color w:val="000000"/>
        </w:rPr>
        <w:t xml:space="preserve"> without disciplinary sanctions who conscientiously perform their duties are paid bonuses. Employee incentives in the form of cash bonuses may also be tied to various significant events and commemorative dates. </w:t>
      </w:r>
      <w:hyperlink r:id="rId382" w:history="1">
        <w:r w:rsidRPr="00BC289E">
          <w:rPr>
            <w:rStyle w:val="aff5"/>
            <w:b/>
            <w:bCs/>
            <w:color w:val="0070C0"/>
          </w:rPr>
          <w:t>Order of the Rector on Employee Bonuses.</w:t>
        </w:r>
      </w:hyperlink>
      <w:r>
        <w:rPr>
          <w:color w:val="0070C0"/>
        </w:rPr>
        <w:t> </w:t>
      </w:r>
    </w:p>
    <w:p w14:paraId="74EB1037" w14:textId="77777777" w:rsidR="00BF49C0" w:rsidRPr="00BC289E" w:rsidRDefault="00BF49C0" w:rsidP="00F53207">
      <w:pPr>
        <w:pStyle w:val="af8"/>
        <w:widowControl w:val="0"/>
        <w:spacing w:before="0" w:beforeAutospacing="0" w:after="0" w:afterAutospacing="0"/>
        <w:ind w:firstLine="720"/>
        <w:contextualSpacing/>
        <w:jc w:val="both"/>
        <w:rPr>
          <w:color w:val="000000"/>
        </w:rPr>
      </w:pPr>
      <w:r w:rsidRPr="00BC289E">
        <w:rPr>
          <w:color w:val="000000"/>
        </w:rPr>
        <w:t>Another non-material incentive is the awarding of certificates of honor to distinguished employees</w:t>
      </w:r>
      <w:r>
        <w:rPr>
          <w:color w:val="000000"/>
          <w:lang w:val="ky-KG"/>
        </w:rPr>
        <w:t xml:space="preserve">, </w:t>
      </w:r>
      <w:proofErr w:type="gramStart"/>
      <w:r>
        <w:rPr>
          <w:color w:val="000000"/>
          <w:lang w:val="ky-KG"/>
        </w:rPr>
        <w:t>etc.</w:t>
      </w:r>
      <w:r w:rsidRPr="00BC289E">
        <w:rPr>
          <w:color w:val="000000"/>
        </w:rPr>
        <w:t>.</w:t>
      </w:r>
      <w:proofErr w:type="gramEnd"/>
      <w:r>
        <w:rPr>
          <w:color w:val="000000"/>
        </w:rPr>
        <w:t> </w:t>
      </w:r>
    </w:p>
    <w:p w14:paraId="78DA0F74" w14:textId="77777777" w:rsidR="00BF49C0" w:rsidRPr="00BC289E" w:rsidRDefault="00BF49C0" w:rsidP="00F53207">
      <w:pPr>
        <w:pStyle w:val="af8"/>
        <w:widowControl w:val="0"/>
        <w:spacing w:before="0" w:beforeAutospacing="0" w:after="0" w:afterAutospacing="0"/>
        <w:ind w:firstLine="720"/>
        <w:contextualSpacing/>
        <w:jc w:val="both"/>
      </w:pPr>
      <w:r w:rsidRPr="00BC289E">
        <w:t xml:space="preserve">For many years of conscientious work and high professionalism, instructors </w:t>
      </w:r>
      <w:r>
        <w:rPr>
          <w:lang w:val="ky-KG"/>
        </w:rPr>
        <w:t>of the University</w:t>
      </w:r>
      <w:r w:rsidRPr="00BC289E">
        <w:t xml:space="preserve"> have been awarded </w:t>
      </w:r>
      <w:r>
        <w:rPr>
          <w:lang w:val="ky-KG"/>
        </w:rPr>
        <w:t>state, departmental, international, and university awards (Umetalieva M.N., Candidate of Medical Sciences, Senior Instructor: Certificate of Honor of the Ministry of Education and Science of the KR, 2023, Certificate of Honor of the Ministry of Health of the KR, 2022; Imankulova A.S., Doctor of Medical Sciences, Associate Professor: Honored Healthcare Worker of the KR, 2021; Uzakbaev K.A., Doctor of Medical Sciences, Professor: "100 Years of the Epic of Manas" Medal, Certificate of Honor of the KR, Certificate of Honor of the Zhogorku Kenesh of the KR, and others)</w:t>
      </w:r>
      <w:r w:rsidRPr="00BC289E">
        <w:t xml:space="preserve">. </w:t>
      </w:r>
    </w:p>
    <w:p w14:paraId="608FD08C" w14:textId="55B33320" w:rsidR="00BF49C0" w:rsidRPr="00BC289E" w:rsidRDefault="00BF49C0" w:rsidP="00F53207">
      <w:pPr>
        <w:pStyle w:val="af8"/>
        <w:widowControl w:val="0"/>
        <w:spacing w:before="0" w:beforeAutospacing="0" w:after="0" w:afterAutospacing="0"/>
        <w:ind w:firstLine="720"/>
        <w:contextualSpacing/>
        <w:jc w:val="both"/>
      </w:pPr>
      <w:r w:rsidRPr="00BC289E">
        <w:rPr>
          <w:color w:val="000000"/>
          <w:shd w:val="clear" w:color="auto" w:fill="FFFFFF"/>
        </w:rPr>
        <w:t xml:space="preserve">In 2025, for conscientious work, professional achievements, and contribution to the development of the University, 13 staff members and instructors were awarded the </w:t>
      </w:r>
      <w:hyperlink r:id="rId383" w:history="1">
        <w:r w:rsidRPr="00BC289E">
          <w:rPr>
            <w:rStyle w:val="aff5"/>
            <w:b/>
            <w:shd w:val="clear" w:color="auto" w:fill="FFFFFF"/>
          </w:rPr>
          <w:t>University Certificate of Honor</w:t>
        </w:r>
      </w:hyperlink>
      <w:r w:rsidRPr="00BC289E">
        <w:rPr>
          <w:color w:val="000000"/>
          <w:shd w:val="clear" w:color="auto" w:fill="FFFFFF"/>
        </w:rPr>
        <w:t>.</w:t>
      </w:r>
      <w:r>
        <w:rPr>
          <w:color w:val="000000"/>
          <w:shd w:val="clear" w:color="auto" w:fill="FFFFFF"/>
        </w:rPr>
        <w:t> </w:t>
      </w:r>
    </w:p>
    <w:p w14:paraId="2A556DD6" w14:textId="77777777" w:rsidR="00BF49C0" w:rsidRPr="00BC289E" w:rsidRDefault="00BF49C0" w:rsidP="00F53207">
      <w:pPr>
        <w:pStyle w:val="af8"/>
        <w:widowControl w:val="0"/>
        <w:spacing w:before="0" w:beforeAutospacing="0" w:after="0" w:afterAutospacing="0"/>
        <w:ind w:firstLine="720"/>
        <w:contextualSpacing/>
        <w:jc w:val="both"/>
      </w:pPr>
      <w:r w:rsidRPr="00BC289E">
        <w:rPr>
          <w:color w:val="000000"/>
          <w:shd w:val="clear" w:color="auto" w:fill="FFFFFF"/>
        </w:rPr>
        <w:t>The University has a system for rewarding faculty research activity. As motivation and an incentive for professional growth, additional pay has been established for instructors holding an academic degree.</w:t>
      </w:r>
      <w:hyperlink r:id="rId384" w:history="1">
        <w:r w:rsidRPr="00BC289E">
          <w:rPr>
            <w:rStyle w:val="aff5"/>
            <w:rFonts w:eastAsia="DengXian Light"/>
            <w:color w:val="000000"/>
            <w:shd w:val="clear" w:color="auto" w:fill="FFFFFF"/>
          </w:rPr>
          <w:t xml:space="preserve"> </w:t>
        </w:r>
        <w:r w:rsidRPr="00BC289E">
          <w:rPr>
            <w:rStyle w:val="aff5"/>
            <w:rFonts w:eastAsia="DengXian Light"/>
            <w:b/>
            <w:bCs/>
            <w:color w:val="0070C0"/>
            <w:shd w:val="clear" w:color="auto" w:fill="FFFFFF"/>
          </w:rPr>
          <w:t>Order of the President on Additional Pay for an Academic Degree.</w:t>
        </w:r>
      </w:hyperlink>
    </w:p>
    <w:p w14:paraId="2A63833C" w14:textId="5B9D24E6" w:rsidR="00BF49C0" w:rsidRPr="00BC289E" w:rsidRDefault="00BF49C0" w:rsidP="00F53207">
      <w:pPr>
        <w:pStyle w:val="af8"/>
        <w:widowControl w:val="0"/>
        <w:spacing w:before="0" w:beforeAutospacing="0" w:after="0" w:afterAutospacing="0"/>
        <w:ind w:firstLine="720"/>
        <w:contextualSpacing/>
        <w:jc w:val="both"/>
        <w:rPr>
          <w:color w:val="000000"/>
          <w:shd w:val="clear" w:color="auto" w:fill="FFFFFF"/>
        </w:rPr>
      </w:pPr>
      <w:proofErr w:type="spellStart"/>
      <w:r w:rsidRPr="00BC289E">
        <w:rPr>
          <w:color w:val="000000"/>
          <w:shd w:val="clear" w:color="auto" w:fill="FFFFFF"/>
        </w:rPr>
        <w:t>Salymbekov</w:t>
      </w:r>
      <w:proofErr w:type="spellEnd"/>
      <w:r w:rsidRPr="00BC289E">
        <w:rPr>
          <w:color w:val="000000"/>
          <w:shd w:val="clear" w:color="auto" w:fill="FFFFFF"/>
        </w:rPr>
        <w:t xml:space="preserve"> University operates </w:t>
      </w:r>
      <w:hyperlink r:id="rId385" w:history="1">
        <w:r w:rsidRPr="00BC289E">
          <w:rPr>
            <w:rStyle w:val="aff5"/>
            <w:b/>
            <w:bCs/>
            <w:shd w:val="clear" w:color="auto" w:fill="FFFFFF"/>
          </w:rPr>
          <w:t>Regulations for Bonuses for Scientific Publications</w:t>
        </w:r>
        <w:r w:rsidRPr="00BC289E">
          <w:rPr>
            <w:rStyle w:val="aff5"/>
            <w:shd w:val="clear" w:color="auto" w:fill="FFFFFF"/>
          </w:rPr>
          <w:t>.</w:t>
        </w:r>
      </w:hyperlink>
      <w:r w:rsidRPr="00BC289E">
        <w:rPr>
          <w:color w:val="000000"/>
          <w:shd w:val="clear" w:color="auto" w:fill="FFFFFF"/>
        </w:rPr>
        <w:t xml:space="preserve"> According to this document, faculty receive financial incentives for articles published in peer-reviewed scientific journals indexed in leading databases such as </w:t>
      </w:r>
      <w:r>
        <w:rPr>
          <w:color w:val="000000"/>
          <w:shd w:val="clear" w:color="auto" w:fill="FFFFFF"/>
        </w:rPr>
        <w:t>Scopus</w:t>
      </w:r>
      <w:r w:rsidRPr="00BC289E">
        <w:rPr>
          <w:color w:val="000000"/>
          <w:shd w:val="clear" w:color="auto" w:fill="FFFFFF"/>
        </w:rPr>
        <w:t xml:space="preserve">, </w:t>
      </w:r>
      <w:r>
        <w:rPr>
          <w:color w:val="000000"/>
          <w:shd w:val="clear" w:color="auto" w:fill="FFFFFF"/>
        </w:rPr>
        <w:t>Web</w:t>
      </w:r>
      <w:r w:rsidRPr="00BC289E">
        <w:rPr>
          <w:color w:val="000000"/>
          <w:shd w:val="clear" w:color="auto" w:fill="FFFFFF"/>
        </w:rPr>
        <w:t xml:space="preserve"> </w:t>
      </w:r>
      <w:r>
        <w:rPr>
          <w:color w:val="000000"/>
          <w:shd w:val="clear" w:color="auto" w:fill="FFFFFF"/>
        </w:rPr>
        <w:t>of</w:t>
      </w:r>
      <w:r w:rsidRPr="00BC289E">
        <w:rPr>
          <w:color w:val="000000"/>
          <w:shd w:val="clear" w:color="auto" w:fill="FFFFFF"/>
        </w:rPr>
        <w:t xml:space="preserve"> </w:t>
      </w:r>
      <w:r>
        <w:rPr>
          <w:color w:val="000000"/>
          <w:shd w:val="clear" w:color="auto" w:fill="FFFFFF"/>
        </w:rPr>
        <w:t>Science</w:t>
      </w:r>
      <w:r w:rsidRPr="00BC289E">
        <w:rPr>
          <w:color w:val="000000"/>
          <w:shd w:val="clear" w:color="auto" w:fill="FFFFFF"/>
        </w:rPr>
        <w:t xml:space="preserve">, RSCI, and others. </w:t>
      </w:r>
    </w:p>
    <w:p w14:paraId="2A1134D5" w14:textId="77777777" w:rsidR="00BF49C0" w:rsidRPr="008B3FDD" w:rsidRDefault="00BF49C0" w:rsidP="00F53207">
      <w:pPr>
        <w:pStyle w:val="af8"/>
        <w:widowControl w:val="0"/>
        <w:spacing w:before="0" w:beforeAutospacing="0" w:after="0" w:afterAutospacing="0"/>
        <w:ind w:firstLine="720"/>
        <w:contextualSpacing/>
        <w:jc w:val="both"/>
        <w:rPr>
          <w:color w:val="000000"/>
          <w:shd w:val="clear" w:color="auto" w:fill="FFFFFF"/>
          <w:lang w:val="ky-KG"/>
        </w:rPr>
      </w:pPr>
      <w:r>
        <w:rPr>
          <w:color w:val="000000"/>
          <w:shd w:val="clear" w:color="auto" w:fill="FFFFFF"/>
          <w:lang w:val="ky-KG"/>
        </w:rPr>
        <w:t>Over the past two years, the authors of 10 publications were awarded bonuses totaling 629,900 soms, including for the following works:</w:t>
      </w:r>
    </w:p>
    <w:p w14:paraId="712496DC" w14:textId="77777777" w:rsidR="00BF49C0" w:rsidRPr="008B3FDD" w:rsidRDefault="00BF49C0" w:rsidP="00F53207">
      <w:pPr>
        <w:pStyle w:val="af8"/>
        <w:widowControl w:val="0"/>
        <w:numPr>
          <w:ilvl w:val="0"/>
          <w:numId w:val="13"/>
        </w:numPr>
        <w:spacing w:before="0" w:beforeAutospacing="0" w:after="0" w:afterAutospacing="0"/>
        <w:contextualSpacing/>
        <w:jc w:val="both"/>
        <w:rPr>
          <w:color w:val="000000"/>
          <w:shd w:val="clear" w:color="auto" w:fill="FFFFFF"/>
          <w:lang w:val="ky-KG"/>
        </w:rPr>
      </w:pPr>
      <w:r>
        <w:rPr>
          <w:color w:val="000000"/>
          <w:shd w:val="clear" w:color="auto" w:fill="FFFFFF"/>
          <w:lang w:val="ky-KG"/>
        </w:rPr>
        <w:t>Kazakov A.A., PhD, "Current State of Logistics Development and Its Role in the China's Regional Economy", Qubahan Academic Journal — Q1, 2024;</w:t>
      </w:r>
    </w:p>
    <w:p w14:paraId="23BC5AB4" w14:textId="77777777" w:rsidR="00BF49C0" w:rsidRPr="008B3FDD" w:rsidRDefault="00BF49C0" w:rsidP="00F53207">
      <w:pPr>
        <w:pStyle w:val="af8"/>
        <w:widowControl w:val="0"/>
        <w:numPr>
          <w:ilvl w:val="0"/>
          <w:numId w:val="13"/>
        </w:numPr>
        <w:spacing w:before="0" w:beforeAutospacing="0" w:after="0" w:afterAutospacing="0"/>
        <w:contextualSpacing/>
        <w:jc w:val="both"/>
        <w:rPr>
          <w:color w:val="000000"/>
          <w:shd w:val="clear" w:color="auto" w:fill="FFFFFF"/>
          <w:lang w:val="ky-KG"/>
        </w:rPr>
      </w:pPr>
      <w:r>
        <w:rPr>
          <w:color w:val="000000"/>
          <w:shd w:val="clear" w:color="auto" w:fill="FFFFFF"/>
          <w:lang w:val="ky-KG"/>
        </w:rPr>
        <w:t>Imanaliev Ch.M., "Prevalence and Management of Nephroptosis: A 13-Year Retrospective Study in Kyrgyzstan", Trends in Immunotherapy — Q4, 2024;</w:t>
      </w:r>
    </w:p>
    <w:p w14:paraId="0BF06AB5" w14:textId="77777777" w:rsidR="00BF49C0" w:rsidRPr="008B3FDD" w:rsidRDefault="00BF49C0" w:rsidP="00F53207">
      <w:pPr>
        <w:pStyle w:val="af8"/>
        <w:widowControl w:val="0"/>
        <w:numPr>
          <w:ilvl w:val="0"/>
          <w:numId w:val="13"/>
        </w:numPr>
        <w:spacing w:before="0" w:beforeAutospacing="0" w:after="0" w:afterAutospacing="0"/>
        <w:contextualSpacing/>
        <w:jc w:val="both"/>
        <w:rPr>
          <w:color w:val="000000"/>
          <w:shd w:val="clear" w:color="auto" w:fill="FFFFFF"/>
          <w:lang w:val="ky-KG"/>
        </w:rPr>
      </w:pPr>
      <w:r>
        <w:rPr>
          <w:color w:val="000000"/>
          <w:shd w:val="clear" w:color="auto" w:fill="FFFFFF"/>
          <w:lang w:val="ky-KG"/>
        </w:rPr>
        <w:t xml:space="preserve">Mamytova E.M., Doctor of Medical Sciences, Associate Professor, "Clinical and Neuroimaging Predictors of Early Hospital Mortality in Patients with Hemorrhagic Stroke", Heart, Vessels and Transplantation — Q4, 2024, and others. </w:t>
      </w:r>
      <w:hyperlink r:id="rId386" w:history="1">
        <w:r>
          <w:rPr>
            <w:rStyle w:val="aff5"/>
            <w:shd w:val="clear" w:color="auto" w:fill="FFFFFF"/>
            <w:lang w:val="ky-KG"/>
          </w:rPr>
          <w:t>https://www.scopus.com/</w:t>
        </w:r>
      </w:hyperlink>
      <w:r>
        <w:rPr>
          <w:color w:val="000000"/>
          <w:shd w:val="clear" w:color="auto" w:fill="FFFFFF"/>
          <w:lang w:val="ky-KG"/>
        </w:rPr>
        <w:t xml:space="preserve"> </w:t>
      </w:r>
    </w:p>
    <w:p w14:paraId="213A67E4" w14:textId="5F7D5D5A" w:rsidR="00BF49C0" w:rsidRPr="00BC289E" w:rsidRDefault="00BF49C0" w:rsidP="00F53207">
      <w:pPr>
        <w:pStyle w:val="af8"/>
        <w:widowControl w:val="0"/>
        <w:spacing w:before="0" w:beforeAutospacing="0" w:after="0" w:afterAutospacing="0"/>
        <w:ind w:firstLine="708"/>
        <w:contextualSpacing/>
        <w:jc w:val="both"/>
      </w:pPr>
      <w:r w:rsidRPr="00BC289E">
        <w:t xml:space="preserve">To comprehensively assess the quality of interaction among faculty, the effectiveness of the work </w:t>
      </w:r>
      <w:r w:rsidRPr="00BC289E">
        <w:lastRenderedPageBreak/>
        <w:t xml:space="preserve">of administrative </w:t>
      </w:r>
      <w:r>
        <w:rPr>
          <w:lang w:val="ky-KG"/>
        </w:rPr>
        <w:t>staff</w:t>
      </w:r>
      <w:r w:rsidRPr="00BC289E">
        <w:t xml:space="preserve"> and current internal processes, and to obtain the most objective data possible, an anonymous survey was organized in 2025. </w:t>
      </w:r>
      <w:r w:rsidRPr="00BC289E">
        <w:rPr>
          <w:color w:val="000000"/>
        </w:rPr>
        <w:t xml:space="preserve">The survey, conducted in November 2025, included 14 questions covering key aspects of teaching and scientific-methodological activity; the survey results are presented in the </w:t>
      </w:r>
      <w:hyperlink r:id="rId387" w:history="1">
        <w:r w:rsidRPr="00BC289E">
          <w:rPr>
            <w:rStyle w:val="aff5"/>
            <w:rFonts w:eastAsia="DengXian Light"/>
            <w:b/>
            <w:bCs/>
            <w:shd w:val="clear" w:color="auto" w:fill="FFFFFF"/>
          </w:rPr>
          <w:t>Faculty Survey Report</w:t>
        </w:r>
      </w:hyperlink>
      <w:r w:rsidRPr="00BC289E">
        <w:rPr>
          <w:rFonts w:eastAsia="DengXian Light"/>
          <w:b/>
          <w:bCs/>
          <w:shd w:val="clear" w:color="auto" w:fill="FFFFFF"/>
        </w:rPr>
        <w:t>.</w:t>
      </w:r>
    </w:p>
    <w:p w14:paraId="6C2E1FC4" w14:textId="39460A59" w:rsidR="00BF49C0" w:rsidRPr="008B3FDD" w:rsidRDefault="00BF49C0" w:rsidP="00F53207">
      <w:pPr>
        <w:pStyle w:val="af8"/>
        <w:widowControl w:val="0"/>
        <w:spacing w:before="0" w:beforeAutospacing="0" w:after="0" w:afterAutospacing="0"/>
        <w:ind w:firstLine="720"/>
        <w:contextualSpacing/>
        <w:jc w:val="both"/>
        <w:rPr>
          <w:color w:val="0070C0"/>
          <w:lang w:val="ky-KG"/>
        </w:rPr>
      </w:pPr>
      <w:r w:rsidRPr="00BC289E">
        <w:rPr>
          <w:color w:val="000000"/>
        </w:rPr>
        <w:t xml:space="preserve">The operation of the Young Instructor School is carried out on the basis of an approved work plan and includes methodological seminars, open classes, peer observation of classes, individual consultations, and practice-oriented trainings. </w:t>
      </w:r>
      <w:hyperlink r:id="rId388" w:history="1">
        <w:r w:rsidRPr="00BC289E">
          <w:rPr>
            <w:rStyle w:val="aff5"/>
            <w:b/>
            <w:bCs/>
            <w:shd w:val="clear" w:color="auto" w:fill="FFFFFF"/>
          </w:rPr>
          <w:t>Work Plan of the Young Instructor School</w:t>
        </w:r>
      </w:hyperlink>
      <w:r w:rsidRPr="00BC289E">
        <w:rPr>
          <w:b/>
          <w:bCs/>
          <w:shd w:val="clear" w:color="auto" w:fill="FFFFFF"/>
        </w:rPr>
        <w:t>.</w:t>
      </w:r>
      <w:r>
        <w:rPr>
          <w:color w:val="000000"/>
          <w:lang w:val="ky-KG"/>
        </w:rPr>
        <w:t xml:space="preserve"> </w:t>
      </w:r>
      <w:hyperlink r:id="rId389" w:history="1">
        <w:r w:rsidRPr="00BC289E">
          <w:rPr>
            <w:rStyle w:val="aff5"/>
            <w:rFonts w:eastAsia="DengXian Light"/>
            <w:b/>
            <w:bCs/>
            <w:i/>
            <w:iCs/>
          </w:rPr>
          <w:t>Appendix 5.2.1. Work Plan of the Young Instructor School</w:t>
        </w:r>
      </w:hyperlink>
      <w:r w:rsidRPr="00BC289E">
        <w:rPr>
          <w:rStyle w:val="aff5"/>
          <w:rFonts w:eastAsia="DengXian Light"/>
          <w:b/>
          <w:bCs/>
          <w:i/>
          <w:iCs/>
        </w:rPr>
        <w:t xml:space="preserve">. </w:t>
      </w:r>
      <w:hyperlink r:id="rId390" w:history="1">
        <w:proofErr w:type="spellStart"/>
        <w:r>
          <w:rPr>
            <w:rStyle w:val="aff5"/>
            <w:rFonts w:eastAsia="DengXian Light"/>
            <w:b/>
            <w:bCs/>
            <w:i/>
            <w:iCs/>
            <w:lang w:val="ru-RU"/>
          </w:rPr>
          <w:t>Appendix</w:t>
        </w:r>
        <w:proofErr w:type="spellEnd"/>
        <w:r>
          <w:rPr>
            <w:rStyle w:val="aff5"/>
            <w:rFonts w:eastAsia="DengXian Light"/>
            <w:b/>
            <w:bCs/>
            <w:i/>
            <w:iCs/>
            <w:lang w:val="ru-RU"/>
          </w:rPr>
          <w:t xml:space="preserve"> 5.2.2. </w:t>
        </w:r>
        <w:r>
          <w:rPr>
            <w:rStyle w:val="aff5"/>
            <w:rFonts w:eastAsia="DengXian Light"/>
            <w:b/>
            <w:bCs/>
            <w:i/>
            <w:iCs/>
            <w:lang w:val="ky-KG"/>
          </w:rPr>
          <w:t>R</w:t>
        </w:r>
        <w:proofErr w:type="spellStart"/>
        <w:r>
          <w:rPr>
            <w:rStyle w:val="aff5"/>
            <w:rFonts w:eastAsia="DengXian Light"/>
            <w:b/>
            <w:bCs/>
            <w:i/>
            <w:iCs/>
            <w:lang w:val="ru-RU"/>
          </w:rPr>
          <w:t>eport</w:t>
        </w:r>
        <w:proofErr w:type="spellEnd"/>
        <w:r>
          <w:rPr>
            <w:rStyle w:val="aff5"/>
            <w:rFonts w:eastAsia="DengXian Light"/>
            <w:b/>
            <w:bCs/>
            <w:i/>
            <w:iCs/>
            <w:lang w:val="ru-RU"/>
          </w:rPr>
          <w:t xml:space="preserve"> </w:t>
        </w:r>
        <w:proofErr w:type="spellStart"/>
        <w:r>
          <w:rPr>
            <w:rStyle w:val="aff5"/>
            <w:rFonts w:eastAsia="DengXian Light"/>
            <w:b/>
            <w:bCs/>
            <w:i/>
            <w:iCs/>
            <w:lang w:val="ru-RU"/>
          </w:rPr>
          <w:t>of</w:t>
        </w:r>
        <w:proofErr w:type="spellEnd"/>
        <w:r>
          <w:rPr>
            <w:rStyle w:val="aff5"/>
            <w:rFonts w:eastAsia="DengXian Light"/>
            <w:b/>
            <w:bCs/>
            <w:i/>
            <w:iCs/>
            <w:lang w:val="ru-RU"/>
          </w:rPr>
          <w:t xml:space="preserve"> </w:t>
        </w:r>
        <w:proofErr w:type="spellStart"/>
        <w:r>
          <w:rPr>
            <w:rStyle w:val="aff5"/>
            <w:rFonts w:eastAsia="DengXian Light"/>
            <w:b/>
            <w:bCs/>
            <w:i/>
            <w:iCs/>
            <w:lang w:val="ru-RU"/>
          </w:rPr>
          <w:t>the</w:t>
        </w:r>
        <w:proofErr w:type="spellEnd"/>
        <w:r>
          <w:rPr>
            <w:rStyle w:val="aff5"/>
            <w:rFonts w:eastAsia="DengXian Light"/>
            <w:b/>
            <w:bCs/>
            <w:i/>
            <w:iCs/>
            <w:lang w:val="ru-RU"/>
          </w:rPr>
          <w:t xml:space="preserve"> </w:t>
        </w:r>
        <w:proofErr w:type="spellStart"/>
        <w:r>
          <w:rPr>
            <w:rStyle w:val="aff5"/>
            <w:b/>
            <w:bCs/>
            <w:i/>
            <w:iCs/>
            <w:lang w:val="ru-RU"/>
          </w:rPr>
          <w:t>Vice-Rector</w:t>
        </w:r>
        <w:proofErr w:type="spellEnd"/>
        <w:r>
          <w:rPr>
            <w:rStyle w:val="aff5"/>
            <w:b/>
            <w:bCs/>
            <w:i/>
            <w:iCs/>
            <w:lang w:val="ky-KG"/>
          </w:rPr>
          <w:t xml:space="preserve"> for Science</w:t>
        </w:r>
      </w:hyperlink>
    </w:p>
    <w:p w14:paraId="408593B8" w14:textId="4F07DA7D" w:rsidR="00BF49C0" w:rsidRDefault="00BF49C0" w:rsidP="00F53207">
      <w:pPr>
        <w:widowControl w:val="0"/>
        <w:spacing w:line="240" w:lineRule="auto"/>
        <w:contextualSpacing/>
        <w:rPr>
          <w:rFonts w:cs="Times New Roman"/>
          <w:szCs w:val="24"/>
        </w:rPr>
      </w:pPr>
    </w:p>
    <w:p w14:paraId="7B55C54C" w14:textId="2D749330" w:rsidR="00880F0C" w:rsidRPr="00880F0C" w:rsidRDefault="00880F0C" w:rsidP="00F53207">
      <w:pPr>
        <w:widowControl w:val="0"/>
        <w:spacing w:line="240" w:lineRule="auto"/>
        <w:contextualSpacing/>
        <w:rPr>
          <w:rFonts w:cs="Times New Roman"/>
          <w:b/>
          <w:i/>
          <w:color w:val="833C0B" w:themeColor="accent2" w:themeShade="80"/>
          <w:szCs w:val="24"/>
        </w:rPr>
      </w:pPr>
      <w:proofErr w:type="spellStart"/>
      <w:r>
        <w:rPr>
          <w:rFonts w:cs="Times New Roman"/>
          <w:b/>
          <w:i/>
          <w:color w:val="833C0B" w:themeColor="accent2" w:themeShade="80"/>
          <w:szCs w:val="24"/>
        </w:rPr>
        <w:t>Comments</w:t>
      </w:r>
      <w:proofErr w:type="spellEnd"/>
      <w:r>
        <w:rPr>
          <w:rFonts w:cs="Times New Roman"/>
          <w:b/>
          <w:i/>
          <w:color w:val="833C0B" w:themeColor="accent2" w:themeShade="80"/>
          <w:szCs w:val="24"/>
        </w:rPr>
        <w:t>:</w:t>
      </w:r>
    </w:p>
    <w:p w14:paraId="0F016577" w14:textId="21A2572A" w:rsidR="00880F0C" w:rsidRPr="00BC289E" w:rsidRDefault="00880F0C" w:rsidP="00F53207">
      <w:pPr>
        <w:pStyle w:val="af2"/>
        <w:widowControl w:val="0"/>
        <w:numPr>
          <w:ilvl w:val="6"/>
          <w:numId w:val="50"/>
        </w:numPr>
        <w:shd w:val="clear" w:color="auto" w:fill="FFFFFF" w:themeFill="background1"/>
        <w:autoSpaceDE w:val="0"/>
        <w:autoSpaceDN w:val="0"/>
        <w:spacing w:line="240" w:lineRule="auto"/>
        <w:ind w:left="709"/>
        <w:contextualSpacing/>
        <w:jc w:val="both"/>
        <w:rPr>
          <w:b/>
          <w:i/>
          <w:color w:val="833C0B" w:themeColor="accent2" w:themeShade="80"/>
          <w:lang w:val="en-US"/>
        </w:rPr>
      </w:pPr>
      <w:r w:rsidRPr="00BC289E">
        <w:rPr>
          <w:b/>
          <w:i/>
          <w:color w:val="833C0B" w:themeColor="accent2" w:themeShade="80"/>
          <w:lang w:val="en-US"/>
        </w:rPr>
        <w:t>Weak financial motivation for faculty.</w:t>
      </w:r>
    </w:p>
    <w:p w14:paraId="6BF6A3D9" w14:textId="6B726B33" w:rsidR="00880F0C" w:rsidRPr="00BC289E" w:rsidRDefault="00880F0C" w:rsidP="00F53207">
      <w:pPr>
        <w:pStyle w:val="af2"/>
        <w:widowControl w:val="0"/>
        <w:numPr>
          <w:ilvl w:val="6"/>
          <w:numId w:val="50"/>
        </w:numPr>
        <w:shd w:val="clear" w:color="auto" w:fill="FFFFFF" w:themeFill="background1"/>
        <w:autoSpaceDE w:val="0"/>
        <w:autoSpaceDN w:val="0"/>
        <w:spacing w:line="240" w:lineRule="auto"/>
        <w:ind w:left="709"/>
        <w:contextualSpacing/>
        <w:jc w:val="both"/>
        <w:rPr>
          <w:b/>
          <w:i/>
          <w:color w:val="833C0B" w:themeColor="accent2" w:themeShade="80"/>
          <w:lang w:val="en-US"/>
        </w:rPr>
      </w:pPr>
      <w:r w:rsidRPr="00BC289E">
        <w:rPr>
          <w:b/>
          <w:i/>
          <w:color w:val="833C0B" w:themeColor="accent2" w:themeShade="80"/>
          <w:lang w:val="en-US"/>
        </w:rPr>
        <w:t>Weak mentoring and operation of the Young Instructor School.</w:t>
      </w:r>
    </w:p>
    <w:p w14:paraId="1F876B61" w14:textId="292F38CA" w:rsidR="002E3E5D" w:rsidRPr="00BC289E" w:rsidRDefault="002E3E5D" w:rsidP="00F53207">
      <w:pPr>
        <w:pStyle w:val="af2"/>
        <w:widowControl w:val="0"/>
        <w:numPr>
          <w:ilvl w:val="6"/>
          <w:numId w:val="50"/>
        </w:numPr>
        <w:shd w:val="clear" w:color="auto" w:fill="FFFFFF" w:themeFill="background1"/>
        <w:autoSpaceDE w:val="0"/>
        <w:autoSpaceDN w:val="0"/>
        <w:spacing w:line="240" w:lineRule="auto"/>
        <w:ind w:left="709"/>
        <w:contextualSpacing/>
        <w:jc w:val="both"/>
        <w:rPr>
          <w:b/>
          <w:i/>
          <w:color w:val="833C0B" w:themeColor="accent2" w:themeShade="80"/>
          <w:lang w:val="en-US"/>
        </w:rPr>
      </w:pPr>
      <w:r w:rsidRPr="00BC289E">
        <w:rPr>
          <w:b/>
          <w:i/>
          <w:color w:val="833C0B" w:themeColor="accent2" w:themeShade="80"/>
          <w:lang w:val="en-US"/>
        </w:rPr>
        <w:t>Lack of a differentiated pay approach for teaching in Russian versus English.</w:t>
      </w:r>
    </w:p>
    <w:p w14:paraId="42D65A84" w14:textId="77777777" w:rsidR="00880F0C" w:rsidRPr="00BC289E" w:rsidRDefault="00880F0C" w:rsidP="00F53207">
      <w:pPr>
        <w:pStyle w:val="af8"/>
        <w:widowControl w:val="0"/>
        <w:spacing w:before="0" w:beforeAutospacing="0" w:after="0" w:afterAutospacing="0"/>
        <w:ind w:firstLine="720"/>
        <w:contextualSpacing/>
        <w:jc w:val="center"/>
        <w:rPr>
          <w:b/>
          <w:bCs/>
          <w:color w:val="000000"/>
        </w:rPr>
      </w:pPr>
    </w:p>
    <w:p w14:paraId="5F80DAE0" w14:textId="4C3ED52A" w:rsidR="00BF49C0" w:rsidRPr="00BC289E" w:rsidRDefault="00BF49C0" w:rsidP="00F53207">
      <w:pPr>
        <w:pStyle w:val="af8"/>
        <w:widowControl w:val="0"/>
        <w:spacing w:before="0" w:beforeAutospacing="0" w:after="0" w:afterAutospacing="0"/>
        <w:ind w:firstLine="720"/>
        <w:contextualSpacing/>
        <w:jc w:val="center"/>
        <w:rPr>
          <w:i/>
        </w:rPr>
      </w:pPr>
      <w:r w:rsidRPr="00BC289E">
        <w:rPr>
          <w:b/>
          <w:bCs/>
          <w:i/>
          <w:color w:val="000000"/>
        </w:rPr>
        <w:t>The criterion is met with comments.</w:t>
      </w:r>
    </w:p>
    <w:p w14:paraId="6D59A5D4" w14:textId="77777777" w:rsidR="00BF49C0" w:rsidRPr="00BC289E" w:rsidRDefault="00BF49C0" w:rsidP="00F53207">
      <w:pPr>
        <w:widowControl w:val="0"/>
        <w:spacing w:line="240" w:lineRule="auto"/>
        <w:contextualSpacing/>
        <w:rPr>
          <w:rFonts w:cs="Times New Roman"/>
          <w:szCs w:val="24"/>
          <w:lang w:val="en-US"/>
        </w:rPr>
      </w:pPr>
    </w:p>
    <w:p w14:paraId="233BA9C8" w14:textId="77777777" w:rsidR="00BF49C0" w:rsidRPr="00BC289E" w:rsidRDefault="00BF49C0" w:rsidP="00F53207">
      <w:pPr>
        <w:pStyle w:val="af8"/>
        <w:widowControl w:val="0"/>
        <w:spacing w:before="0" w:beforeAutospacing="0" w:after="0" w:afterAutospacing="0"/>
        <w:contextualSpacing/>
        <w:jc w:val="both"/>
        <w:rPr>
          <w:b/>
          <w:bCs/>
          <w:color w:val="000000"/>
        </w:rPr>
      </w:pPr>
      <w:r w:rsidRPr="00BC289E">
        <w:rPr>
          <w:b/>
          <w:bCs/>
          <w:color w:val="000000"/>
        </w:rPr>
        <w:t>Criterion 5.3. Regular professional development of faculty</w:t>
      </w:r>
    </w:p>
    <w:p w14:paraId="42ED298F" w14:textId="77777777" w:rsidR="00BF49C0" w:rsidRPr="00BC289E" w:rsidRDefault="00BF49C0" w:rsidP="00F53207">
      <w:pPr>
        <w:pStyle w:val="af8"/>
        <w:widowControl w:val="0"/>
        <w:spacing w:before="0" w:beforeAutospacing="0" w:after="0" w:afterAutospacing="0"/>
        <w:contextualSpacing/>
        <w:jc w:val="both"/>
      </w:pPr>
    </w:p>
    <w:p w14:paraId="5BE3CDB5" w14:textId="51CEB910" w:rsidR="00683A5C" w:rsidRPr="008B3FDD" w:rsidRDefault="00BF49C0" w:rsidP="00F53207">
      <w:pPr>
        <w:pStyle w:val="af8"/>
        <w:widowControl w:val="0"/>
        <w:spacing w:before="0" w:beforeAutospacing="0" w:after="0" w:afterAutospacing="0"/>
        <w:ind w:firstLine="720"/>
        <w:contextualSpacing/>
        <w:jc w:val="both"/>
        <w:rPr>
          <w:lang w:val="ru-RU"/>
        </w:rPr>
      </w:pPr>
      <w:r w:rsidRPr="00BC289E">
        <w:rPr>
          <w:color w:val="000000"/>
        </w:rPr>
        <w:t xml:space="preserve">Faculty professional development is governed by the </w:t>
      </w:r>
      <w:hyperlink r:id="rId391" w:history="1">
        <w:r w:rsidRPr="00BC289E">
          <w:rPr>
            <w:rStyle w:val="aff5"/>
            <w:rFonts w:eastAsia="DengXian Light"/>
            <w:b/>
            <w:bCs/>
          </w:rPr>
          <w:t>University's Strategic Development Plan</w:t>
        </w:r>
      </w:hyperlink>
      <w:r w:rsidRPr="00BC289E">
        <w:rPr>
          <w:color w:val="000000"/>
        </w:rPr>
        <w:t xml:space="preserve">, </w:t>
      </w:r>
      <w:hyperlink r:id="rId392" w:history="1">
        <w:r w:rsidRPr="00BC289E">
          <w:rPr>
            <w:rStyle w:val="aff5"/>
            <w:b/>
          </w:rPr>
          <w:t xml:space="preserve">the annual plan of the </w:t>
        </w:r>
        <w:proofErr w:type="spellStart"/>
        <w:r>
          <w:rPr>
            <w:rStyle w:val="aff5"/>
            <w:b/>
          </w:rPr>
          <w:t>HR</w:t>
        </w:r>
        <w:r w:rsidRPr="00BC289E">
          <w:rPr>
            <w:rStyle w:val="aff5"/>
            <w:b/>
          </w:rPr>
          <w:t>and</w:t>
        </w:r>
        <w:proofErr w:type="spellEnd"/>
        <w:r w:rsidRPr="00BC289E">
          <w:rPr>
            <w:rStyle w:val="aff5"/>
            <w:b/>
          </w:rPr>
          <w:t xml:space="preserve"> Quality Department</w:t>
        </w:r>
      </w:hyperlink>
      <w:r w:rsidRPr="00BC289E">
        <w:rPr>
          <w:color w:val="0070C0"/>
        </w:rPr>
        <w:t xml:space="preserve"> </w:t>
      </w:r>
      <w:r w:rsidRPr="00BC289E">
        <w:rPr>
          <w:color w:val="000000"/>
        </w:rPr>
        <w:t xml:space="preserve">and </w:t>
      </w:r>
      <w:hyperlink r:id="rId393" w:history="1">
        <w:proofErr w:type="spellStart"/>
        <w:r w:rsidRPr="00BC289E">
          <w:rPr>
            <w:rStyle w:val="aff5"/>
            <w:b/>
          </w:rPr>
          <w:t>and</w:t>
        </w:r>
        <w:proofErr w:type="spellEnd"/>
        <w:r w:rsidRPr="00BC289E">
          <w:rPr>
            <w:rStyle w:val="aff5"/>
            <w:b/>
          </w:rPr>
          <w:t xml:space="preserve"> the professional development plan</w:t>
        </w:r>
      </w:hyperlink>
      <w:r w:rsidRPr="00BC289E">
        <w:rPr>
          <w:color w:val="000000"/>
        </w:rPr>
        <w:t xml:space="preserve"> for the academic year. Professional development is carried out in the form of courses, seminars, trainings, conferences, internships, business trips, etc. The University's management pays considerable attention to staff professional development, allocating funds to organize it.</w:t>
      </w:r>
      <w:r>
        <w:rPr>
          <w:color w:val="000000"/>
        </w:rPr>
        <w:t> </w:t>
      </w:r>
      <w:proofErr w:type="spellStart"/>
      <w:r>
        <w:rPr>
          <w:lang w:val="ru-RU"/>
        </w:rPr>
        <w:t>Professional</w:t>
      </w:r>
      <w:proofErr w:type="spellEnd"/>
      <w:r>
        <w:rPr>
          <w:lang w:val="ru-RU"/>
        </w:rPr>
        <w:t xml:space="preserve"> </w:t>
      </w:r>
      <w:proofErr w:type="spellStart"/>
      <w:r>
        <w:rPr>
          <w:lang w:val="ru-RU"/>
        </w:rPr>
        <w:t>development</w:t>
      </w:r>
      <w:proofErr w:type="spellEnd"/>
      <w:r>
        <w:rPr>
          <w:lang w:val="ru-RU"/>
        </w:rPr>
        <w:t xml:space="preserve"> </w:t>
      </w:r>
      <w:proofErr w:type="spellStart"/>
      <w:r>
        <w:rPr>
          <w:lang w:val="ru-RU"/>
        </w:rPr>
        <w:t>is</w:t>
      </w:r>
      <w:proofErr w:type="spellEnd"/>
      <w:r>
        <w:rPr>
          <w:lang w:val="ru-RU"/>
        </w:rPr>
        <w:t xml:space="preserve"> </w:t>
      </w:r>
      <w:proofErr w:type="spellStart"/>
      <w:r>
        <w:rPr>
          <w:lang w:val="ru-RU"/>
        </w:rPr>
        <w:t>carried</w:t>
      </w:r>
      <w:proofErr w:type="spellEnd"/>
      <w:r>
        <w:rPr>
          <w:lang w:val="ru-RU"/>
        </w:rPr>
        <w:t xml:space="preserve"> </w:t>
      </w:r>
      <w:proofErr w:type="spellStart"/>
      <w:r>
        <w:rPr>
          <w:lang w:val="ru-RU"/>
        </w:rPr>
        <w:t>out</w:t>
      </w:r>
      <w:proofErr w:type="spellEnd"/>
      <w:r>
        <w:rPr>
          <w:lang w:val="ru-RU"/>
        </w:rPr>
        <w:t xml:space="preserve"> </w:t>
      </w:r>
      <w:proofErr w:type="spellStart"/>
      <w:r>
        <w:rPr>
          <w:b/>
          <w:bCs/>
          <w:lang w:val="ru-RU"/>
        </w:rPr>
        <w:t>in</w:t>
      </w:r>
      <w:proofErr w:type="spellEnd"/>
      <w:r>
        <w:rPr>
          <w:b/>
          <w:bCs/>
          <w:lang w:val="ru-RU"/>
        </w:rPr>
        <w:t xml:space="preserve"> </w:t>
      </w:r>
      <w:proofErr w:type="spellStart"/>
      <w:r>
        <w:rPr>
          <w:b/>
          <w:bCs/>
          <w:lang w:val="ru-RU"/>
        </w:rPr>
        <w:t>various</w:t>
      </w:r>
      <w:proofErr w:type="spellEnd"/>
      <w:r>
        <w:rPr>
          <w:b/>
          <w:bCs/>
          <w:lang w:val="ru-RU"/>
        </w:rPr>
        <w:t xml:space="preserve"> </w:t>
      </w:r>
      <w:proofErr w:type="spellStart"/>
      <w:r>
        <w:rPr>
          <w:b/>
          <w:bCs/>
          <w:lang w:val="ru-RU"/>
        </w:rPr>
        <w:t>forms</w:t>
      </w:r>
      <w:proofErr w:type="spellEnd"/>
      <w:r>
        <w:rPr>
          <w:lang w:val="ru-RU"/>
        </w:rPr>
        <w:t>:</w:t>
      </w:r>
    </w:p>
    <w:p w14:paraId="4D577092" w14:textId="4479D2F8" w:rsidR="00683A5C" w:rsidRPr="00BC289E" w:rsidRDefault="00966BB6" w:rsidP="00F53207">
      <w:pPr>
        <w:pStyle w:val="af8"/>
        <w:widowControl w:val="0"/>
        <w:numPr>
          <w:ilvl w:val="0"/>
          <w:numId w:val="21"/>
        </w:numPr>
        <w:spacing w:before="120" w:beforeAutospacing="0"/>
        <w:ind w:left="714" w:hanging="357"/>
        <w:contextualSpacing/>
      </w:pPr>
      <w:hyperlink r:id="rId394" w:history="1">
        <w:r w:rsidR="00972651" w:rsidRPr="00BC289E">
          <w:rPr>
            <w:rStyle w:val="aff5"/>
          </w:rPr>
          <w:t>professional development courses</w:t>
        </w:r>
      </w:hyperlink>
      <w:r w:rsidR="00972651" w:rsidRPr="00BC289E">
        <w:t xml:space="preserve"> and the </w:t>
      </w:r>
      <w:hyperlink r:id="rId395" w:history="1">
        <w:r w:rsidR="00972651" w:rsidRPr="00BC289E">
          <w:rPr>
            <w:rStyle w:val="aff5"/>
          </w:rPr>
          <w:t>professional retraining</w:t>
        </w:r>
      </w:hyperlink>
      <w:r w:rsidR="00972651" w:rsidRPr="00BC289E">
        <w:t>;</w:t>
      </w:r>
    </w:p>
    <w:p w14:paraId="2E866662" w14:textId="51983D1B" w:rsidR="00683A5C" w:rsidRPr="00BC289E" w:rsidRDefault="00966BB6" w:rsidP="00F53207">
      <w:pPr>
        <w:pStyle w:val="af8"/>
        <w:widowControl w:val="0"/>
        <w:numPr>
          <w:ilvl w:val="0"/>
          <w:numId w:val="21"/>
        </w:numPr>
        <w:contextualSpacing/>
      </w:pPr>
      <w:hyperlink r:id="rId396" w:history="1">
        <w:r w:rsidR="00972651" w:rsidRPr="00BC289E">
          <w:rPr>
            <w:rStyle w:val="aff5"/>
          </w:rPr>
          <w:t>scientific-methodological seminars</w:t>
        </w:r>
      </w:hyperlink>
      <w:r w:rsidR="00972651" w:rsidRPr="00BC289E">
        <w:t xml:space="preserve"> and the </w:t>
      </w:r>
      <w:hyperlink r:id="rId397" w:history="1">
        <w:r w:rsidR="00972651" w:rsidRPr="00BC289E">
          <w:rPr>
            <w:rStyle w:val="aff5"/>
          </w:rPr>
          <w:t>trainings</w:t>
        </w:r>
      </w:hyperlink>
      <w:r w:rsidR="00972651" w:rsidRPr="00BC289E">
        <w:t>;</w:t>
      </w:r>
    </w:p>
    <w:p w14:paraId="7512932B" w14:textId="215155EA" w:rsidR="00683A5C" w:rsidRPr="00BC289E" w:rsidRDefault="00683A5C" w:rsidP="00F53207">
      <w:pPr>
        <w:pStyle w:val="af8"/>
        <w:widowControl w:val="0"/>
        <w:numPr>
          <w:ilvl w:val="0"/>
          <w:numId w:val="21"/>
        </w:numPr>
        <w:contextualSpacing/>
      </w:pPr>
      <w:r w:rsidRPr="00BC289E">
        <w:t xml:space="preserve">participation in </w:t>
      </w:r>
      <w:hyperlink r:id="rId398" w:history="1">
        <w:r w:rsidRPr="00BC289E">
          <w:rPr>
            <w:rStyle w:val="aff5"/>
          </w:rPr>
          <w:t>conferences</w:t>
        </w:r>
      </w:hyperlink>
      <w:r w:rsidRPr="00BC289E">
        <w:t xml:space="preserve"> and the </w:t>
      </w:r>
      <w:hyperlink r:id="rId399" w:history="1">
        <w:r w:rsidRPr="00BC289E">
          <w:rPr>
            <w:rStyle w:val="aff5"/>
          </w:rPr>
          <w:t>and forums</w:t>
        </w:r>
      </w:hyperlink>
      <w:r w:rsidRPr="00BC289E">
        <w:t>;</w:t>
      </w:r>
    </w:p>
    <w:p w14:paraId="64A4C318" w14:textId="0A080462" w:rsidR="00683A5C" w:rsidRPr="00BC289E" w:rsidRDefault="00966BB6" w:rsidP="00F53207">
      <w:pPr>
        <w:pStyle w:val="af8"/>
        <w:widowControl w:val="0"/>
        <w:numPr>
          <w:ilvl w:val="0"/>
          <w:numId w:val="21"/>
        </w:numPr>
        <w:contextualSpacing/>
      </w:pPr>
      <w:hyperlink r:id="rId400" w:history="1">
        <w:r w:rsidR="00972651" w:rsidRPr="00BC289E">
          <w:rPr>
            <w:rStyle w:val="aff5"/>
          </w:rPr>
          <w:t>internships at relevant organizations and educational institutions</w:t>
        </w:r>
      </w:hyperlink>
      <w:r w:rsidR="00972651" w:rsidRPr="00BC289E">
        <w:t>;</w:t>
      </w:r>
    </w:p>
    <w:p w14:paraId="1FDD4DE8" w14:textId="4F0BC8EB" w:rsidR="00683A5C" w:rsidRPr="00BC289E" w:rsidRDefault="00966BB6" w:rsidP="00F53207">
      <w:pPr>
        <w:pStyle w:val="af8"/>
        <w:widowControl w:val="0"/>
        <w:numPr>
          <w:ilvl w:val="0"/>
          <w:numId w:val="21"/>
        </w:numPr>
        <w:contextualSpacing/>
      </w:pPr>
      <w:hyperlink r:id="rId401" w:history="1">
        <w:r w:rsidR="00972651" w:rsidRPr="00BC289E">
          <w:rPr>
            <w:rStyle w:val="aff5"/>
          </w:rPr>
          <w:t>academic</w:t>
        </w:r>
      </w:hyperlink>
      <w:r w:rsidR="00972651" w:rsidRPr="00BC289E">
        <w:t xml:space="preserve"> and the </w:t>
      </w:r>
      <w:hyperlink r:id="rId402" w:history="1">
        <w:r w:rsidR="00972651" w:rsidRPr="00BC289E">
          <w:rPr>
            <w:rStyle w:val="aff5"/>
          </w:rPr>
          <w:t>and scientific business trips</w:t>
        </w:r>
      </w:hyperlink>
      <w:r w:rsidR="00972651" w:rsidRPr="00BC289E">
        <w:t>, including abroad.</w:t>
      </w:r>
    </w:p>
    <w:p w14:paraId="4465435E" w14:textId="7B1EF15F" w:rsidR="00BF49C0" w:rsidRPr="00BC289E" w:rsidRDefault="00BF49C0" w:rsidP="00F53207">
      <w:pPr>
        <w:pStyle w:val="af8"/>
        <w:widowControl w:val="0"/>
        <w:spacing w:before="120" w:beforeAutospacing="0" w:after="120" w:afterAutospacing="0"/>
        <w:ind w:firstLine="720"/>
        <w:contextualSpacing/>
        <w:jc w:val="both"/>
      </w:pPr>
      <w:r w:rsidRPr="00BC289E">
        <w:t xml:space="preserve">The University funds the </w:t>
      </w:r>
      <w:hyperlink r:id="rId403" w:history="1">
        <w:r w:rsidRPr="00BC289E">
          <w:rPr>
            <w:rStyle w:val="aff5"/>
            <w:b/>
          </w:rPr>
          <w:t>professional development</w:t>
        </w:r>
      </w:hyperlink>
      <w:r w:rsidRPr="00BC289E">
        <w:t xml:space="preserve"> and the </w:t>
      </w:r>
      <w:hyperlink r:id="rId404" w:history="1">
        <w:r w:rsidRPr="00BC289E">
          <w:rPr>
            <w:rStyle w:val="aff5"/>
            <w:b/>
          </w:rPr>
          <w:t>and internships</w:t>
        </w:r>
      </w:hyperlink>
      <w:r w:rsidRPr="00BC289E">
        <w:t xml:space="preserve"> of faculty, including at leading foreign educational and research centers. Expenses associated with training, participation in educational programs and professional courses, and completion of internships abroad are reimbursed from University funds in the established manner.</w:t>
      </w:r>
    </w:p>
    <w:p w14:paraId="54EE4EB4" w14:textId="118F245F" w:rsidR="00B76E00" w:rsidRPr="00BC289E" w:rsidRDefault="00A75ED4" w:rsidP="00F53207">
      <w:pPr>
        <w:pStyle w:val="af8"/>
        <w:widowControl w:val="0"/>
        <w:spacing w:before="120" w:beforeAutospacing="0" w:after="120" w:afterAutospacing="0"/>
        <w:ind w:firstLine="720"/>
        <w:contextualSpacing/>
        <w:jc w:val="both"/>
      </w:pPr>
      <w:r w:rsidRPr="00BC289E">
        <w:t xml:space="preserve">Leading domestic and foreign scientists and practitioners are engaged to conduct </w:t>
      </w:r>
      <w:hyperlink r:id="rId405" w:history="1">
        <w:r w:rsidRPr="00BC289E">
          <w:rPr>
            <w:rStyle w:val="aff5"/>
          </w:rPr>
          <w:t>lectures</w:t>
        </w:r>
      </w:hyperlink>
      <w:r w:rsidRPr="00BC289E">
        <w:t xml:space="preserve">, </w:t>
      </w:r>
      <w:hyperlink r:id="rId406" w:history="1">
        <w:r w:rsidRPr="00BC289E">
          <w:rPr>
            <w:rStyle w:val="aff5"/>
          </w:rPr>
          <w:t>master classes</w:t>
        </w:r>
      </w:hyperlink>
      <w:r w:rsidRPr="00BC289E">
        <w:t xml:space="preserve">, </w:t>
      </w:r>
      <w:hyperlink r:id="rId407" w:history="1">
        <w:r w:rsidRPr="00BC289E">
          <w:rPr>
            <w:rStyle w:val="aff5"/>
          </w:rPr>
          <w:t>seminars</w:t>
        </w:r>
      </w:hyperlink>
      <w:r w:rsidRPr="00BC289E">
        <w:t xml:space="preserve"> and the </w:t>
      </w:r>
      <w:hyperlink r:id="rId408" w:history="1">
        <w:r w:rsidRPr="00BC289E">
          <w:rPr>
            <w:rStyle w:val="aff5"/>
          </w:rPr>
          <w:t>and scientific and educational events</w:t>
        </w:r>
      </w:hyperlink>
      <w:r w:rsidRPr="00BC289E">
        <w:t xml:space="preserve">. </w:t>
      </w:r>
    </w:p>
    <w:p w14:paraId="2803814D" w14:textId="47B483D7" w:rsidR="005F66C1" w:rsidRPr="00BC289E" w:rsidRDefault="00946B7A" w:rsidP="00F53207">
      <w:pPr>
        <w:pStyle w:val="af8"/>
        <w:widowControl w:val="0"/>
        <w:spacing w:before="120" w:beforeAutospacing="0" w:after="120" w:afterAutospacing="0"/>
        <w:ind w:firstLine="720"/>
        <w:contextualSpacing/>
        <w:jc w:val="both"/>
      </w:pPr>
      <w:r w:rsidRPr="00BC289E">
        <w:rPr>
          <w:bCs/>
        </w:rPr>
        <w:t>The HR and Quality Department</w:t>
      </w:r>
      <w:r w:rsidRPr="00BC289E">
        <w:rPr>
          <w:b/>
          <w:bCs/>
        </w:rPr>
        <w:t xml:space="preserve"> </w:t>
      </w:r>
      <w:r w:rsidRPr="00BC289E">
        <w:t>of the University monitors faculty professional-development needs, analyzing changes in educational standards, requirements for learning outcomes, the introduction of new educational technologies, and directions in the development of educational programs. In accordance with the needs identified, various programs and activities are organized and implemented, including courses, trainings, seminars, internships, and scientific-methodological events.</w:t>
      </w:r>
    </w:p>
    <w:p w14:paraId="4E50AC6B" w14:textId="77777777" w:rsidR="00107B21" w:rsidRDefault="002E3E5D" w:rsidP="00F53207">
      <w:pPr>
        <w:pStyle w:val="af2"/>
        <w:widowControl w:val="0"/>
        <w:shd w:val="clear" w:color="auto" w:fill="FFFFFF" w:themeFill="background1"/>
        <w:autoSpaceDE w:val="0"/>
        <w:autoSpaceDN w:val="0"/>
        <w:spacing w:line="240" w:lineRule="auto"/>
        <w:ind w:left="567"/>
        <w:contextualSpacing/>
        <w:jc w:val="both"/>
        <w:rPr>
          <w:b/>
          <w:i/>
          <w:color w:val="833C0B" w:themeColor="accent2" w:themeShade="80"/>
        </w:rPr>
      </w:pPr>
      <w:proofErr w:type="spellStart"/>
      <w:r>
        <w:rPr>
          <w:b/>
          <w:i/>
          <w:color w:val="833C0B" w:themeColor="accent2" w:themeShade="80"/>
        </w:rPr>
        <w:t>Comments</w:t>
      </w:r>
      <w:proofErr w:type="spellEnd"/>
      <w:r>
        <w:rPr>
          <w:b/>
          <w:i/>
          <w:color w:val="833C0B" w:themeColor="accent2" w:themeShade="80"/>
        </w:rPr>
        <w:t xml:space="preserve">: </w:t>
      </w:r>
    </w:p>
    <w:p w14:paraId="53A30624" w14:textId="2EF00904" w:rsidR="002E3E5D" w:rsidRPr="00BC289E" w:rsidRDefault="002E3E5D" w:rsidP="00F53207">
      <w:pPr>
        <w:pStyle w:val="af2"/>
        <w:widowControl w:val="0"/>
        <w:numPr>
          <w:ilvl w:val="3"/>
          <w:numId w:val="49"/>
        </w:numPr>
        <w:shd w:val="clear" w:color="auto" w:fill="FFFFFF" w:themeFill="background1"/>
        <w:autoSpaceDE w:val="0"/>
        <w:autoSpaceDN w:val="0"/>
        <w:spacing w:line="240" w:lineRule="auto"/>
        <w:ind w:left="567"/>
        <w:contextualSpacing/>
        <w:jc w:val="both"/>
        <w:rPr>
          <w:b/>
          <w:i/>
          <w:color w:val="833C0B" w:themeColor="accent2" w:themeShade="80"/>
          <w:lang w:val="en-US"/>
        </w:rPr>
      </w:pPr>
      <w:r w:rsidRPr="00BC289E">
        <w:rPr>
          <w:b/>
          <w:i/>
          <w:color w:val="833C0B" w:themeColor="accent2" w:themeShade="80"/>
          <w:lang w:val="en-US"/>
        </w:rPr>
        <w:t>No in-house English language improvement program.</w:t>
      </w:r>
    </w:p>
    <w:p w14:paraId="648BDED4" w14:textId="77777777" w:rsidR="00107B21" w:rsidRPr="00BC289E" w:rsidRDefault="00107B21" w:rsidP="00F53207">
      <w:pPr>
        <w:pStyle w:val="af2"/>
        <w:widowControl w:val="0"/>
        <w:numPr>
          <w:ilvl w:val="3"/>
          <w:numId w:val="49"/>
        </w:numPr>
        <w:shd w:val="clear" w:color="auto" w:fill="FFFFFF" w:themeFill="background1"/>
        <w:autoSpaceDE w:val="0"/>
        <w:autoSpaceDN w:val="0"/>
        <w:spacing w:line="240" w:lineRule="auto"/>
        <w:ind w:left="567"/>
        <w:contextualSpacing/>
        <w:jc w:val="both"/>
        <w:rPr>
          <w:b/>
          <w:i/>
          <w:color w:val="833C0B" w:themeColor="accent2" w:themeShade="80"/>
          <w:lang w:val="en-US"/>
        </w:rPr>
      </w:pPr>
      <w:r w:rsidRPr="00BC289E">
        <w:rPr>
          <w:b/>
          <w:i/>
          <w:color w:val="833C0B" w:themeColor="accent2" w:themeShade="80"/>
          <w:lang w:val="en-US"/>
        </w:rPr>
        <w:t>Weak monitoring of teaching quality and student knowledge levels.</w:t>
      </w:r>
    </w:p>
    <w:p w14:paraId="1A6DF428" w14:textId="77777777" w:rsidR="005A297F" w:rsidRDefault="00107B21" w:rsidP="005A297F">
      <w:pPr>
        <w:pStyle w:val="af2"/>
        <w:widowControl w:val="0"/>
        <w:numPr>
          <w:ilvl w:val="3"/>
          <w:numId w:val="49"/>
        </w:numPr>
        <w:shd w:val="clear" w:color="auto" w:fill="FFFFFF" w:themeFill="background1"/>
        <w:autoSpaceDE w:val="0"/>
        <w:autoSpaceDN w:val="0"/>
        <w:spacing w:line="240" w:lineRule="auto"/>
        <w:ind w:left="567"/>
        <w:contextualSpacing/>
        <w:jc w:val="both"/>
        <w:rPr>
          <w:b/>
          <w:i/>
          <w:color w:val="833C0B" w:themeColor="accent2" w:themeShade="80"/>
          <w:lang w:val="en-US"/>
        </w:rPr>
      </w:pPr>
      <w:r w:rsidRPr="00BC289E">
        <w:rPr>
          <w:b/>
          <w:i/>
          <w:color w:val="833C0B" w:themeColor="accent2" w:themeShade="80"/>
          <w:lang w:val="en-US"/>
        </w:rPr>
        <w:t>Weak cooperation with medical universities in Kyrgyzstan.</w:t>
      </w:r>
    </w:p>
    <w:p w14:paraId="18A24821" w14:textId="355BB650" w:rsidR="00BF49C0" w:rsidRPr="005A297F" w:rsidRDefault="00BF49C0" w:rsidP="005A297F">
      <w:pPr>
        <w:pStyle w:val="af2"/>
        <w:widowControl w:val="0"/>
        <w:shd w:val="clear" w:color="auto" w:fill="FFFFFF" w:themeFill="background1"/>
        <w:autoSpaceDE w:val="0"/>
        <w:autoSpaceDN w:val="0"/>
        <w:spacing w:line="240" w:lineRule="auto"/>
        <w:ind w:left="567"/>
        <w:contextualSpacing/>
        <w:jc w:val="center"/>
        <w:rPr>
          <w:b/>
          <w:i/>
          <w:color w:val="833C0B" w:themeColor="accent2" w:themeShade="80"/>
          <w:lang w:val="en-US"/>
        </w:rPr>
      </w:pPr>
      <w:r w:rsidRPr="005A297F">
        <w:rPr>
          <w:b/>
          <w:bCs/>
          <w:i/>
          <w:color w:val="000000"/>
          <w:lang w:val="en-US"/>
        </w:rPr>
        <w:t>The criterion is met with comments.</w:t>
      </w:r>
    </w:p>
    <w:p w14:paraId="6FE84542" w14:textId="77777777" w:rsidR="00BF49C0" w:rsidRPr="00BC289E" w:rsidRDefault="00BF49C0" w:rsidP="00F53207">
      <w:pPr>
        <w:pStyle w:val="af8"/>
        <w:widowControl w:val="0"/>
        <w:spacing w:before="0" w:beforeAutospacing="0" w:after="0" w:afterAutospacing="0"/>
        <w:contextualSpacing/>
        <w:jc w:val="both"/>
      </w:pPr>
      <w:r w:rsidRPr="00BC289E">
        <w:rPr>
          <w:b/>
          <w:bCs/>
          <w:color w:val="000000"/>
        </w:rPr>
        <w:lastRenderedPageBreak/>
        <w:t>Criterion 5.4. Publication and improvement of textbooks and teaching and methodological guides by faculty</w:t>
      </w:r>
    </w:p>
    <w:p w14:paraId="6CB6E4FA" w14:textId="77777777" w:rsidR="00DD589C" w:rsidRPr="00BC289E" w:rsidRDefault="00DD589C" w:rsidP="00F53207">
      <w:pPr>
        <w:pStyle w:val="af8"/>
        <w:widowControl w:val="0"/>
        <w:spacing w:before="120" w:beforeAutospacing="0" w:after="120" w:afterAutospacing="0"/>
        <w:ind w:firstLine="709"/>
        <w:contextualSpacing/>
        <w:jc w:val="both"/>
      </w:pPr>
    </w:p>
    <w:p w14:paraId="1F182A94" w14:textId="141E6289" w:rsidR="002F2EA7" w:rsidRPr="00BC289E" w:rsidRDefault="002F2EA7" w:rsidP="00F53207">
      <w:pPr>
        <w:pStyle w:val="af8"/>
        <w:widowControl w:val="0"/>
        <w:spacing w:before="120" w:beforeAutospacing="0" w:after="120" w:afterAutospacing="0"/>
        <w:ind w:firstLine="709"/>
        <w:contextualSpacing/>
        <w:jc w:val="both"/>
      </w:pPr>
      <w:r w:rsidRPr="00BC289E">
        <w:t>Teaching and methodological publications are developed by faculty in accordance with the educational programs offered, state educational standards, and current requirements of professional activity. The updating and creation of new materials is initiated by departments and structural units in connection with the updating of educational programs, changes in the regulatory framework, developments in science and technology, and taking into account international recommendations and industry standards.</w:t>
      </w:r>
    </w:p>
    <w:p w14:paraId="7D2632D3" w14:textId="77777777" w:rsidR="002F2EA7" w:rsidRPr="00BC289E" w:rsidRDefault="002F2EA7" w:rsidP="00F53207">
      <w:pPr>
        <w:pStyle w:val="af8"/>
        <w:widowControl w:val="0"/>
        <w:spacing w:before="120" w:beforeAutospacing="0" w:after="120" w:afterAutospacing="0"/>
        <w:ind w:firstLine="709"/>
        <w:contextualSpacing/>
        <w:jc w:val="both"/>
      </w:pPr>
      <w:r w:rsidRPr="00BC289E">
        <w:t>Decisions on preparing textbooks and teaching and methodological guides are made at department meetings and approved by the University's Teaching and Methodological Council. Information on planned publications, responsible parties, and deadlines is included in the University's research work plans. Completion of the work is confirmed by department and faculty reports, as well as by copies of the published materials submitted with the reporting documentation.</w:t>
      </w:r>
    </w:p>
    <w:p w14:paraId="3D78B84C" w14:textId="53DF36D5" w:rsidR="002F2EA7" w:rsidRPr="00BC289E" w:rsidRDefault="00DD589C" w:rsidP="00F53207">
      <w:pPr>
        <w:pStyle w:val="af8"/>
        <w:widowControl w:val="0"/>
        <w:spacing w:before="120" w:beforeAutospacing="0" w:after="120" w:afterAutospacing="0"/>
        <w:ind w:firstLine="709"/>
        <w:contextualSpacing/>
        <w:jc w:val="both"/>
      </w:pPr>
      <w:r w:rsidRPr="00BC289E">
        <w:t>Educational publications must undergo internal and external review. Leading instructors of related disciplines, specialists from other educational organizations, and representatives of the professional community are engaged for the review. Assessment is conducted based on criteria of compliance with educational standards, relevance of content, methodological soundness, and practical significance for training specialists.</w:t>
      </w:r>
    </w:p>
    <w:p w14:paraId="5B4307F6" w14:textId="77777777" w:rsidR="002F2EA7" w:rsidRPr="008B3FDD" w:rsidRDefault="002F2EA7" w:rsidP="00F53207">
      <w:pPr>
        <w:pStyle w:val="af8"/>
        <w:widowControl w:val="0"/>
        <w:spacing w:before="120" w:beforeAutospacing="0" w:after="120" w:afterAutospacing="0"/>
        <w:ind w:firstLine="709"/>
        <w:contextualSpacing/>
        <w:jc w:val="both"/>
      </w:pPr>
      <w:r w:rsidRPr="00BC289E">
        <w:t xml:space="preserve">University faculty are the authors of textbooks, study guides, and monographs used in the educational process. </w:t>
      </w:r>
      <w:r>
        <w:t>Among the publications of recent years:</w:t>
      </w:r>
    </w:p>
    <w:p w14:paraId="359545BB" w14:textId="77777777" w:rsidR="002F2EA7" w:rsidRPr="00B04752" w:rsidRDefault="002F2EA7" w:rsidP="00F53207">
      <w:pPr>
        <w:pStyle w:val="af8"/>
        <w:widowControl w:val="0"/>
        <w:spacing w:before="120" w:beforeAutospacing="0" w:after="120" w:afterAutospacing="0"/>
        <w:ind w:firstLine="709"/>
        <w:contextualSpacing/>
        <w:jc w:val="both"/>
        <w:rPr>
          <w:b/>
          <w:i/>
        </w:rPr>
      </w:pPr>
      <w:r>
        <w:rPr>
          <w:rStyle w:val="aff2"/>
          <w:rFonts w:eastAsia="DengXian Light"/>
          <w:b w:val="0"/>
          <w:i/>
        </w:rPr>
        <w:t>Study guides and teaching and methodological guides:</w:t>
      </w:r>
    </w:p>
    <w:p w14:paraId="3AA0D6D9" w14:textId="77777777" w:rsidR="002F2EA7" w:rsidRPr="00BC289E" w:rsidRDefault="002F2EA7" w:rsidP="00F53207">
      <w:pPr>
        <w:pStyle w:val="af8"/>
        <w:widowControl w:val="0"/>
        <w:numPr>
          <w:ilvl w:val="0"/>
          <w:numId w:val="22"/>
        </w:numPr>
        <w:spacing w:before="0" w:beforeAutospacing="0" w:after="0" w:afterAutospacing="0"/>
        <w:ind w:firstLine="0"/>
        <w:contextualSpacing/>
        <w:jc w:val="both"/>
      </w:pPr>
      <w:r w:rsidRPr="00BC289E">
        <w:t>"Clinical Anatomy of the Pancreas" (</w:t>
      </w:r>
      <w:proofErr w:type="spellStart"/>
      <w:r w:rsidRPr="00BC289E">
        <w:t>Tulekeev</w:t>
      </w:r>
      <w:proofErr w:type="spellEnd"/>
      <w:r w:rsidRPr="00BC289E">
        <w:t xml:space="preserve"> T.M., Doctor of Medical Sciences, Professor, et al.);</w:t>
      </w:r>
    </w:p>
    <w:p w14:paraId="475F1A59" w14:textId="77777777" w:rsidR="002F2EA7" w:rsidRPr="00BC289E" w:rsidRDefault="002F2EA7" w:rsidP="00F53207">
      <w:pPr>
        <w:pStyle w:val="af8"/>
        <w:widowControl w:val="0"/>
        <w:numPr>
          <w:ilvl w:val="0"/>
          <w:numId w:val="22"/>
        </w:numPr>
        <w:spacing w:before="0" w:beforeAutospacing="0" w:after="0" w:afterAutospacing="0"/>
        <w:ind w:firstLine="0"/>
        <w:contextualSpacing/>
        <w:jc w:val="both"/>
      </w:pPr>
      <w:r w:rsidRPr="00BC289E">
        <w:t>"Physical Overexertion in Elite Athletes (Sambo Wrestling): Metabolic Correction" (</w:t>
      </w:r>
      <w:proofErr w:type="spellStart"/>
      <w:r w:rsidRPr="00BC289E">
        <w:t>Chetverikova</w:t>
      </w:r>
      <w:proofErr w:type="spellEnd"/>
      <w:r w:rsidRPr="00BC289E">
        <w:t xml:space="preserve"> L.M., Candidate of Medical Sciences);</w:t>
      </w:r>
    </w:p>
    <w:p w14:paraId="2682A82B" w14:textId="77777777" w:rsidR="002F2EA7" w:rsidRPr="00BC289E" w:rsidRDefault="002F2EA7" w:rsidP="00F53207">
      <w:pPr>
        <w:pStyle w:val="af8"/>
        <w:widowControl w:val="0"/>
        <w:numPr>
          <w:ilvl w:val="0"/>
          <w:numId w:val="22"/>
        </w:numPr>
        <w:spacing w:before="0" w:beforeAutospacing="0" w:after="0" w:afterAutospacing="0"/>
        <w:ind w:firstLine="0"/>
        <w:contextualSpacing/>
        <w:jc w:val="both"/>
      </w:pPr>
      <w:r w:rsidRPr="00BC289E">
        <w:t>"The Art of Presentation and Public Speaking Skills" (</w:t>
      </w:r>
      <w:proofErr w:type="spellStart"/>
      <w:r w:rsidRPr="00BC289E">
        <w:t>Moldokmatova</w:t>
      </w:r>
      <w:proofErr w:type="spellEnd"/>
      <w:r w:rsidRPr="00BC289E">
        <w:t xml:space="preserve"> N.T., Candidate of Pedagogical Sciences);</w:t>
      </w:r>
    </w:p>
    <w:p w14:paraId="7D7A394F" w14:textId="77777777" w:rsidR="002F2EA7" w:rsidRPr="00BC289E" w:rsidRDefault="002F2EA7" w:rsidP="00F53207">
      <w:pPr>
        <w:pStyle w:val="af8"/>
        <w:widowControl w:val="0"/>
        <w:numPr>
          <w:ilvl w:val="0"/>
          <w:numId w:val="22"/>
        </w:numPr>
        <w:spacing w:before="0" w:beforeAutospacing="0" w:after="0" w:afterAutospacing="0"/>
        <w:ind w:firstLine="0"/>
        <w:contextualSpacing/>
        <w:jc w:val="both"/>
      </w:pPr>
      <w:r w:rsidRPr="00BC289E">
        <w:t>"Clinical Anatomy of the Ovary" (</w:t>
      </w:r>
      <w:proofErr w:type="spellStart"/>
      <w:r w:rsidRPr="00BC289E">
        <w:t>Moldokmatova</w:t>
      </w:r>
      <w:proofErr w:type="spellEnd"/>
      <w:r w:rsidRPr="00BC289E">
        <w:t xml:space="preserve"> N.T., Candidate of Pedagogical Sciences, et al.).</w:t>
      </w:r>
    </w:p>
    <w:p w14:paraId="54F574AC" w14:textId="77777777" w:rsidR="002F2EA7" w:rsidRPr="00B04752" w:rsidRDefault="002F2EA7" w:rsidP="00F53207">
      <w:pPr>
        <w:pStyle w:val="af8"/>
        <w:widowControl w:val="0"/>
        <w:spacing w:before="0" w:beforeAutospacing="0" w:after="120" w:afterAutospacing="0"/>
        <w:ind w:firstLine="708"/>
        <w:contextualSpacing/>
        <w:jc w:val="both"/>
        <w:rPr>
          <w:b/>
          <w:i/>
        </w:rPr>
      </w:pPr>
      <w:r>
        <w:rPr>
          <w:rStyle w:val="aff2"/>
          <w:rFonts w:eastAsia="DengXian Light"/>
          <w:b w:val="0"/>
          <w:i/>
        </w:rPr>
        <w:t>Monographs:</w:t>
      </w:r>
    </w:p>
    <w:p w14:paraId="6789D6C1" w14:textId="77777777" w:rsidR="002F2EA7" w:rsidRPr="008B3FDD" w:rsidRDefault="002F2EA7" w:rsidP="00F53207">
      <w:pPr>
        <w:pStyle w:val="af8"/>
        <w:widowControl w:val="0"/>
        <w:numPr>
          <w:ilvl w:val="0"/>
          <w:numId w:val="23"/>
        </w:numPr>
        <w:spacing w:before="0" w:beforeAutospacing="0" w:after="0" w:afterAutospacing="0"/>
        <w:ind w:firstLine="0"/>
        <w:contextualSpacing/>
        <w:jc w:val="both"/>
      </w:pPr>
      <w:r w:rsidRPr="00BC289E">
        <w:t xml:space="preserve">"Placental Morphology as an Indicator of Antimony Eco-Intoxication" (Doctor of Medical Sciences, Professor </w:t>
      </w:r>
      <w:proofErr w:type="spellStart"/>
      <w:r>
        <w:t>Tulekeev</w:t>
      </w:r>
      <w:proofErr w:type="spellEnd"/>
      <w:r>
        <w:t xml:space="preserve"> T.M., et al.);</w:t>
      </w:r>
    </w:p>
    <w:p w14:paraId="2E009603" w14:textId="77777777" w:rsidR="002F2EA7" w:rsidRPr="008B3FDD" w:rsidRDefault="002F2EA7" w:rsidP="00F53207">
      <w:pPr>
        <w:pStyle w:val="af8"/>
        <w:widowControl w:val="0"/>
        <w:numPr>
          <w:ilvl w:val="0"/>
          <w:numId w:val="23"/>
        </w:numPr>
        <w:spacing w:before="0" w:beforeAutospacing="0" w:after="0" w:afterAutospacing="0"/>
        <w:ind w:firstLine="0"/>
        <w:contextualSpacing/>
        <w:jc w:val="both"/>
      </w:pPr>
      <w:r w:rsidRPr="00BC289E">
        <w:t xml:space="preserve">"Methodology for Forming a System of Clinical Cost Groups in Kyrgyzstan" (Doctor of Medical Sciences, Associate Professor </w:t>
      </w:r>
      <w:proofErr w:type="spellStart"/>
      <w:r>
        <w:t>Imankulova</w:t>
      </w:r>
      <w:proofErr w:type="spellEnd"/>
      <w:r>
        <w:t xml:space="preserve"> A.S., et al.);</w:t>
      </w:r>
    </w:p>
    <w:p w14:paraId="6787BA25" w14:textId="77777777" w:rsidR="002F2EA7" w:rsidRPr="008B3FDD" w:rsidRDefault="002F2EA7" w:rsidP="00F53207">
      <w:pPr>
        <w:pStyle w:val="af8"/>
        <w:widowControl w:val="0"/>
        <w:numPr>
          <w:ilvl w:val="0"/>
          <w:numId w:val="23"/>
        </w:numPr>
        <w:spacing w:before="0" w:beforeAutospacing="0" w:after="0" w:afterAutospacing="0"/>
        <w:ind w:firstLine="0"/>
        <w:contextualSpacing/>
        <w:jc w:val="both"/>
      </w:pPr>
      <w:r w:rsidRPr="00BC289E">
        <w:t xml:space="preserve">"Somatic Types and Body Mass Composition in Adolescent and Youth Children" (Doctor of Medical Sciences, Professor </w:t>
      </w:r>
      <w:proofErr w:type="spellStart"/>
      <w:r>
        <w:t>Tulekeev</w:t>
      </w:r>
      <w:proofErr w:type="spellEnd"/>
      <w:r>
        <w:t xml:space="preserve"> T.M., et al.).</w:t>
      </w:r>
    </w:p>
    <w:p w14:paraId="5CFCFB1A" w14:textId="77777777" w:rsidR="002F2EA7" w:rsidRPr="00BC289E" w:rsidRDefault="002F2EA7" w:rsidP="00F53207">
      <w:pPr>
        <w:pStyle w:val="af8"/>
        <w:widowControl w:val="0"/>
        <w:spacing w:before="120" w:beforeAutospacing="0" w:after="120" w:afterAutospacing="0"/>
        <w:ind w:firstLine="709"/>
        <w:contextualSpacing/>
        <w:jc w:val="both"/>
      </w:pPr>
      <w:r w:rsidRPr="00BC289E">
        <w:t>Teaching and methodological materials are systematically improved based on feedback from students and employers and the results of internal education quality assessment. This ensures their practical orientation, relevance, and compliance with current requirements for training specialists.</w:t>
      </w:r>
    </w:p>
    <w:p w14:paraId="4536AB60" w14:textId="77777777" w:rsidR="00B04752" w:rsidRPr="00BC289E" w:rsidRDefault="00B04752" w:rsidP="00F53207">
      <w:pPr>
        <w:pStyle w:val="af8"/>
        <w:widowControl w:val="0"/>
        <w:spacing w:before="0" w:beforeAutospacing="0" w:after="0" w:afterAutospacing="0"/>
        <w:ind w:firstLine="720"/>
        <w:contextualSpacing/>
        <w:jc w:val="center"/>
        <w:rPr>
          <w:b/>
          <w:bCs/>
          <w:color w:val="000000"/>
        </w:rPr>
      </w:pPr>
    </w:p>
    <w:p w14:paraId="6D92AD40" w14:textId="25E62A68" w:rsidR="00BF49C0" w:rsidRPr="00BC289E" w:rsidRDefault="00BF49C0" w:rsidP="00F53207">
      <w:pPr>
        <w:pStyle w:val="af8"/>
        <w:widowControl w:val="0"/>
        <w:spacing w:before="0" w:beforeAutospacing="0" w:after="0" w:afterAutospacing="0"/>
        <w:ind w:firstLine="720"/>
        <w:contextualSpacing/>
        <w:jc w:val="center"/>
        <w:rPr>
          <w:b/>
          <w:bCs/>
          <w:i/>
          <w:color w:val="000000"/>
        </w:rPr>
      </w:pPr>
      <w:r w:rsidRPr="00BC289E">
        <w:rPr>
          <w:b/>
          <w:bCs/>
          <w:i/>
          <w:color w:val="000000"/>
        </w:rPr>
        <w:t>The criterion is met.</w:t>
      </w:r>
    </w:p>
    <w:p w14:paraId="56110DCF" w14:textId="0ED38F3D" w:rsidR="00836EFB" w:rsidRPr="00BC289E" w:rsidRDefault="00836EFB" w:rsidP="00F53207">
      <w:pPr>
        <w:pStyle w:val="af8"/>
        <w:widowControl w:val="0"/>
        <w:spacing w:before="0" w:beforeAutospacing="0" w:after="0" w:afterAutospacing="0"/>
        <w:ind w:firstLine="720"/>
        <w:contextualSpacing/>
        <w:jc w:val="center"/>
        <w:rPr>
          <w:b/>
          <w:bCs/>
          <w:color w:val="000000"/>
        </w:rPr>
      </w:pPr>
    </w:p>
    <w:p w14:paraId="300130C6" w14:textId="77777777" w:rsidR="00186F62" w:rsidRDefault="00186F62" w:rsidP="00F53207">
      <w:pPr>
        <w:pStyle w:val="afc"/>
        <w:widowControl w:val="0"/>
        <w:spacing w:before="1" w:line="240" w:lineRule="auto"/>
        <w:ind w:right="90" w:hanging="720"/>
        <w:rPr>
          <w:rFonts w:eastAsia="Aptos"/>
          <w:b/>
          <w:bCs/>
          <w:color w:val="833C0B" w:themeColor="accent2" w:themeShade="80"/>
          <w:kern w:val="2"/>
          <w:szCs w:val="24"/>
          <w:lang w:val="en-US"/>
          <w14:ligatures w14:val="standardContextual"/>
        </w:rPr>
      </w:pPr>
    </w:p>
    <w:p w14:paraId="2B34F2AE" w14:textId="77777777" w:rsidR="00186F62" w:rsidRDefault="00186F62" w:rsidP="00F53207">
      <w:pPr>
        <w:pStyle w:val="afc"/>
        <w:widowControl w:val="0"/>
        <w:spacing w:before="1" w:line="240" w:lineRule="auto"/>
        <w:ind w:right="90" w:hanging="720"/>
        <w:rPr>
          <w:rFonts w:eastAsia="Aptos"/>
          <w:b/>
          <w:bCs/>
          <w:color w:val="833C0B" w:themeColor="accent2" w:themeShade="80"/>
          <w:kern w:val="2"/>
          <w:szCs w:val="24"/>
          <w:lang w:val="en-US"/>
          <w14:ligatures w14:val="standardContextual"/>
        </w:rPr>
      </w:pPr>
    </w:p>
    <w:p w14:paraId="4CFC692B" w14:textId="77777777" w:rsidR="00186F62" w:rsidRDefault="00186F62" w:rsidP="00F53207">
      <w:pPr>
        <w:pStyle w:val="afc"/>
        <w:widowControl w:val="0"/>
        <w:spacing w:before="1" w:line="240" w:lineRule="auto"/>
        <w:ind w:right="90" w:hanging="720"/>
        <w:rPr>
          <w:rFonts w:eastAsia="Aptos"/>
          <w:b/>
          <w:bCs/>
          <w:color w:val="833C0B" w:themeColor="accent2" w:themeShade="80"/>
          <w:kern w:val="2"/>
          <w:szCs w:val="24"/>
          <w:lang w:val="en-US"/>
          <w14:ligatures w14:val="standardContextual"/>
        </w:rPr>
      </w:pPr>
    </w:p>
    <w:p w14:paraId="6F27655C" w14:textId="77777777" w:rsidR="00186F62" w:rsidRDefault="00186F62" w:rsidP="00F53207">
      <w:pPr>
        <w:pStyle w:val="afc"/>
        <w:widowControl w:val="0"/>
        <w:spacing w:before="1" w:line="240" w:lineRule="auto"/>
        <w:ind w:right="90" w:hanging="720"/>
        <w:rPr>
          <w:rFonts w:eastAsia="Aptos"/>
          <w:b/>
          <w:bCs/>
          <w:color w:val="833C0B" w:themeColor="accent2" w:themeShade="80"/>
          <w:kern w:val="2"/>
          <w:szCs w:val="24"/>
          <w:lang w:val="en-US"/>
          <w14:ligatures w14:val="standardContextual"/>
        </w:rPr>
      </w:pPr>
    </w:p>
    <w:p w14:paraId="20162D43" w14:textId="77777777" w:rsidR="00186F62" w:rsidRDefault="00186F62" w:rsidP="00F53207">
      <w:pPr>
        <w:pStyle w:val="afc"/>
        <w:widowControl w:val="0"/>
        <w:spacing w:before="1" w:line="240" w:lineRule="auto"/>
        <w:ind w:right="90" w:hanging="720"/>
        <w:rPr>
          <w:rFonts w:eastAsia="Aptos"/>
          <w:b/>
          <w:bCs/>
          <w:color w:val="833C0B" w:themeColor="accent2" w:themeShade="80"/>
          <w:kern w:val="2"/>
          <w:szCs w:val="24"/>
          <w:lang w:val="en-US"/>
          <w14:ligatures w14:val="standardContextual"/>
        </w:rPr>
      </w:pPr>
    </w:p>
    <w:p w14:paraId="340EB383" w14:textId="55685F20" w:rsidR="00B04752" w:rsidRPr="00186F62" w:rsidRDefault="00B04752" w:rsidP="00F53207">
      <w:pPr>
        <w:pStyle w:val="afc"/>
        <w:widowControl w:val="0"/>
        <w:spacing w:before="1" w:line="240" w:lineRule="auto"/>
        <w:ind w:right="90" w:hanging="720"/>
        <w:rPr>
          <w:rFonts w:eastAsia="Aptos"/>
          <w:b/>
          <w:bCs/>
          <w:color w:val="833C0B" w:themeColor="accent2" w:themeShade="80"/>
          <w:kern w:val="2"/>
          <w:sz w:val="28"/>
          <w:szCs w:val="28"/>
          <w:lang w:val="en-US"/>
          <w14:ligatures w14:val="standardContextual"/>
        </w:rPr>
      </w:pPr>
      <w:r w:rsidRPr="00186F62">
        <w:rPr>
          <w:rFonts w:eastAsia="Aptos"/>
          <w:b/>
          <w:bCs/>
          <w:color w:val="833C0B" w:themeColor="accent2" w:themeShade="80"/>
          <w:kern w:val="2"/>
          <w:sz w:val="28"/>
          <w:szCs w:val="28"/>
          <w:lang w:val="en-US"/>
          <w14:ligatures w14:val="standardContextual"/>
        </w:rPr>
        <w:lastRenderedPageBreak/>
        <w:t>Strengths:</w:t>
      </w:r>
    </w:p>
    <w:p w14:paraId="652ABFD8" w14:textId="77777777" w:rsidR="00B04752" w:rsidRPr="00186F62" w:rsidRDefault="00B04752" w:rsidP="00F53207">
      <w:pPr>
        <w:pStyle w:val="af8"/>
        <w:widowControl w:val="0"/>
        <w:spacing w:before="0" w:beforeAutospacing="0" w:after="0" w:afterAutospacing="0"/>
        <w:ind w:firstLine="720"/>
        <w:contextualSpacing/>
        <w:jc w:val="center"/>
        <w:rPr>
          <w:b/>
          <w:bCs/>
          <w:color w:val="833C0B" w:themeColor="accent2" w:themeShade="80"/>
          <w:sz w:val="28"/>
          <w:szCs w:val="28"/>
        </w:rPr>
      </w:pPr>
    </w:p>
    <w:p w14:paraId="60A62027" w14:textId="77777777" w:rsidR="00B04752" w:rsidRPr="00186F62" w:rsidRDefault="00B04752" w:rsidP="00F53207">
      <w:pPr>
        <w:pStyle w:val="afc"/>
        <w:widowControl w:val="0"/>
        <w:numPr>
          <w:ilvl w:val="6"/>
          <w:numId w:val="57"/>
        </w:numPr>
        <w:autoSpaceDE w:val="0"/>
        <w:autoSpaceDN w:val="0"/>
        <w:spacing w:before="1" w:after="0" w:line="240" w:lineRule="auto"/>
        <w:ind w:left="851" w:right="90" w:hanging="284"/>
        <w:jc w:val="both"/>
        <w:rPr>
          <w:rFonts w:eastAsia="Aptos"/>
          <w:bCs/>
          <w:color w:val="833C0B" w:themeColor="accent2" w:themeShade="80"/>
          <w:kern w:val="2"/>
          <w:sz w:val="28"/>
          <w:szCs w:val="28"/>
          <w:lang w:val="en-US"/>
          <w14:ligatures w14:val="standardContextual"/>
        </w:rPr>
      </w:pPr>
      <w:r w:rsidRPr="00186F62">
        <w:rPr>
          <w:rFonts w:eastAsia="Aptos"/>
          <w:bCs/>
          <w:color w:val="833C0B" w:themeColor="accent2" w:themeShade="80"/>
          <w:kern w:val="2"/>
          <w:sz w:val="28"/>
          <w:szCs w:val="28"/>
          <w:lang w:val="en-US"/>
          <w14:ligatures w14:val="standardContextual"/>
        </w:rPr>
        <w:t>Flexible class scheduling, allowing faculty to pursue self-education.</w:t>
      </w:r>
    </w:p>
    <w:p w14:paraId="602C5FB8" w14:textId="77777777" w:rsidR="00B04752" w:rsidRPr="00186F62" w:rsidRDefault="00B04752" w:rsidP="00F53207">
      <w:pPr>
        <w:pStyle w:val="afc"/>
        <w:widowControl w:val="0"/>
        <w:numPr>
          <w:ilvl w:val="6"/>
          <w:numId w:val="57"/>
        </w:numPr>
        <w:autoSpaceDE w:val="0"/>
        <w:autoSpaceDN w:val="0"/>
        <w:spacing w:before="1" w:after="0" w:line="240" w:lineRule="auto"/>
        <w:ind w:left="851" w:right="90"/>
        <w:jc w:val="both"/>
        <w:rPr>
          <w:rFonts w:eastAsia="Aptos"/>
          <w:bCs/>
          <w:color w:val="833C0B" w:themeColor="accent2" w:themeShade="80"/>
          <w:kern w:val="2"/>
          <w:sz w:val="28"/>
          <w:szCs w:val="28"/>
          <w:lang w:val="en-US"/>
          <w14:ligatures w14:val="standardContextual"/>
        </w:rPr>
      </w:pPr>
      <w:r w:rsidRPr="00186F62">
        <w:rPr>
          <w:rFonts w:eastAsia="Aptos"/>
          <w:bCs/>
          <w:color w:val="833C0B" w:themeColor="accent2" w:themeShade="80"/>
          <w:kern w:val="2"/>
          <w:sz w:val="28"/>
          <w:szCs w:val="28"/>
          <w:lang w:val="en-US"/>
          <w14:ligatures w14:val="standardContextual"/>
        </w:rPr>
        <w:t>Good academic mobility for faculty.</w:t>
      </w:r>
    </w:p>
    <w:p w14:paraId="2160F0BC" w14:textId="77777777" w:rsidR="00B04752" w:rsidRPr="00186F62" w:rsidRDefault="00B04752" w:rsidP="00F53207">
      <w:pPr>
        <w:pStyle w:val="afc"/>
        <w:widowControl w:val="0"/>
        <w:numPr>
          <w:ilvl w:val="6"/>
          <w:numId w:val="57"/>
        </w:numPr>
        <w:autoSpaceDE w:val="0"/>
        <w:autoSpaceDN w:val="0"/>
        <w:spacing w:before="1" w:after="0" w:line="240" w:lineRule="auto"/>
        <w:ind w:left="851" w:right="90"/>
        <w:jc w:val="both"/>
        <w:rPr>
          <w:rFonts w:eastAsia="Aptos"/>
          <w:bCs/>
          <w:color w:val="833C0B" w:themeColor="accent2" w:themeShade="80"/>
          <w:kern w:val="2"/>
          <w:sz w:val="28"/>
          <w:szCs w:val="28"/>
          <w:lang w:val="en-US"/>
          <w14:ligatures w14:val="standardContextual"/>
        </w:rPr>
      </w:pPr>
      <w:r w:rsidRPr="00186F62">
        <w:rPr>
          <w:rFonts w:eastAsia="Aptos"/>
          <w:bCs/>
          <w:color w:val="833C0B" w:themeColor="accent2" w:themeShade="80"/>
          <w:kern w:val="2"/>
          <w:sz w:val="28"/>
          <w:szCs w:val="28"/>
          <w:lang w:val="en-US"/>
          <w14:ligatures w14:val="standardContextual"/>
        </w:rPr>
        <w:t>Active faculty cooperation with South Korea, with the full support of the University.</w:t>
      </w:r>
    </w:p>
    <w:p w14:paraId="1F001C70" w14:textId="77777777" w:rsidR="00B04752" w:rsidRPr="00186F62" w:rsidRDefault="00B04752" w:rsidP="00F53207">
      <w:pPr>
        <w:pStyle w:val="af2"/>
        <w:widowControl w:val="0"/>
        <w:shd w:val="clear" w:color="auto" w:fill="FFFFFF" w:themeFill="background1"/>
        <w:spacing w:line="240" w:lineRule="auto"/>
        <w:ind w:left="1701" w:hanging="1701"/>
        <w:contextualSpacing/>
        <w:rPr>
          <w:b/>
          <w:color w:val="833C0B" w:themeColor="accent2" w:themeShade="80"/>
          <w:sz w:val="28"/>
          <w:szCs w:val="28"/>
          <w:lang w:val="en-US"/>
        </w:rPr>
      </w:pPr>
    </w:p>
    <w:p w14:paraId="624FBABE" w14:textId="77777777" w:rsidR="00B04752" w:rsidRPr="00186F62" w:rsidRDefault="00B04752" w:rsidP="00F53207">
      <w:pPr>
        <w:widowControl w:val="0"/>
        <w:spacing w:line="240" w:lineRule="auto"/>
        <w:contextualSpacing/>
        <w:rPr>
          <w:b/>
          <w:color w:val="833C0B" w:themeColor="accent2" w:themeShade="80"/>
          <w:sz w:val="28"/>
          <w:szCs w:val="28"/>
        </w:rPr>
      </w:pPr>
      <w:proofErr w:type="spellStart"/>
      <w:r w:rsidRPr="00186F62">
        <w:rPr>
          <w:b/>
          <w:color w:val="833C0B" w:themeColor="accent2" w:themeShade="80"/>
          <w:sz w:val="28"/>
          <w:szCs w:val="28"/>
        </w:rPr>
        <w:t>Weaknesses</w:t>
      </w:r>
      <w:proofErr w:type="spellEnd"/>
      <w:r w:rsidRPr="00186F62">
        <w:rPr>
          <w:b/>
          <w:color w:val="833C0B" w:themeColor="accent2" w:themeShade="80"/>
          <w:sz w:val="28"/>
          <w:szCs w:val="28"/>
        </w:rPr>
        <w:t xml:space="preserve">: </w:t>
      </w:r>
    </w:p>
    <w:p w14:paraId="27BC04DC" w14:textId="77777777" w:rsidR="00B04752" w:rsidRPr="00186F62" w:rsidRDefault="00B04752" w:rsidP="00F53207">
      <w:pPr>
        <w:widowControl w:val="0"/>
        <w:spacing w:line="240" w:lineRule="auto"/>
        <w:contextualSpacing/>
        <w:rPr>
          <w:b/>
          <w:color w:val="833C0B" w:themeColor="accent2" w:themeShade="80"/>
          <w:sz w:val="28"/>
          <w:szCs w:val="28"/>
        </w:rPr>
      </w:pPr>
    </w:p>
    <w:p w14:paraId="73132CBB" w14:textId="77777777" w:rsidR="00B04752" w:rsidRPr="00186F62" w:rsidRDefault="00B04752" w:rsidP="00F53207">
      <w:pPr>
        <w:pStyle w:val="af2"/>
        <w:widowControl w:val="0"/>
        <w:numPr>
          <w:ilvl w:val="3"/>
          <w:numId w:val="58"/>
        </w:numPr>
        <w:shd w:val="clear" w:color="auto" w:fill="FFFFFF" w:themeFill="background1"/>
        <w:autoSpaceDE w:val="0"/>
        <w:autoSpaceDN w:val="0"/>
        <w:spacing w:line="240" w:lineRule="auto"/>
        <w:ind w:left="567" w:hanging="283"/>
        <w:contextualSpacing/>
        <w:jc w:val="both"/>
        <w:rPr>
          <w:color w:val="833C0B" w:themeColor="accent2" w:themeShade="80"/>
          <w:sz w:val="28"/>
          <w:szCs w:val="28"/>
          <w:lang w:val="en-US"/>
        </w:rPr>
      </w:pPr>
      <w:bookmarkStart w:id="18" w:name="_Hlk232584493"/>
      <w:r w:rsidRPr="00186F62">
        <w:rPr>
          <w:color w:val="833C0B" w:themeColor="accent2" w:themeShade="80"/>
          <w:sz w:val="28"/>
          <w:szCs w:val="28"/>
          <w:lang w:val="en-US"/>
        </w:rPr>
        <w:t>Weak financial motivation for faculty.</w:t>
      </w:r>
    </w:p>
    <w:p w14:paraId="41A806B5" w14:textId="77777777" w:rsidR="00B04752" w:rsidRPr="00186F62" w:rsidRDefault="00B04752" w:rsidP="00F53207">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sz w:val="28"/>
          <w:szCs w:val="28"/>
          <w:lang w:val="en-US"/>
        </w:rPr>
      </w:pPr>
      <w:bookmarkStart w:id="19" w:name="_Hlk232584540"/>
      <w:bookmarkEnd w:id="18"/>
      <w:r w:rsidRPr="00186F62">
        <w:rPr>
          <w:color w:val="833C0B" w:themeColor="accent2" w:themeShade="80"/>
          <w:sz w:val="28"/>
          <w:szCs w:val="28"/>
          <w:lang w:val="en-US"/>
        </w:rPr>
        <w:t>Weak mentoring and operation of the Young Instructor School.</w:t>
      </w:r>
      <w:bookmarkEnd w:id="19"/>
      <w:r w:rsidRPr="00186F62">
        <w:rPr>
          <w:color w:val="833C0B" w:themeColor="accent2" w:themeShade="80"/>
          <w:sz w:val="28"/>
          <w:szCs w:val="28"/>
          <w:lang w:val="en-US"/>
        </w:rPr>
        <w:t xml:space="preserve"> </w:t>
      </w:r>
    </w:p>
    <w:p w14:paraId="6616227F" w14:textId="77777777" w:rsidR="00B04752" w:rsidRPr="00186F62" w:rsidRDefault="00B04752" w:rsidP="00F53207">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sz w:val="28"/>
          <w:szCs w:val="28"/>
          <w:lang w:val="en-US"/>
        </w:rPr>
      </w:pPr>
      <w:bookmarkStart w:id="20" w:name="_Hlk232585719"/>
      <w:r w:rsidRPr="00186F62">
        <w:rPr>
          <w:color w:val="833C0B" w:themeColor="accent2" w:themeShade="80"/>
          <w:sz w:val="28"/>
          <w:szCs w:val="28"/>
          <w:lang w:val="en-US"/>
        </w:rPr>
        <w:t>Weak monitoring of teaching quality and student knowledge levels.</w:t>
      </w:r>
    </w:p>
    <w:p w14:paraId="7A364CAE" w14:textId="77777777" w:rsidR="00B04752" w:rsidRPr="00186F62" w:rsidRDefault="00B04752" w:rsidP="00F53207">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sz w:val="28"/>
          <w:szCs w:val="28"/>
          <w:lang w:val="en-US"/>
        </w:rPr>
      </w:pPr>
      <w:bookmarkStart w:id="21" w:name="_Hlk232585746"/>
      <w:bookmarkEnd w:id="20"/>
      <w:r w:rsidRPr="00186F62">
        <w:rPr>
          <w:color w:val="833C0B" w:themeColor="accent2" w:themeShade="80"/>
          <w:sz w:val="28"/>
          <w:szCs w:val="28"/>
          <w:lang w:val="en-US"/>
        </w:rPr>
        <w:t>Weak cooperation with medical universities in Kyrgyzstan.</w:t>
      </w:r>
    </w:p>
    <w:p w14:paraId="1028BAA8" w14:textId="77777777" w:rsidR="00B04752" w:rsidRPr="00186F62" w:rsidRDefault="00B04752" w:rsidP="00F53207">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sz w:val="28"/>
          <w:szCs w:val="28"/>
          <w:lang w:val="en-US"/>
        </w:rPr>
      </w:pPr>
      <w:bookmarkStart w:id="22" w:name="_Hlk232585458"/>
      <w:bookmarkEnd w:id="21"/>
      <w:r w:rsidRPr="00186F62">
        <w:rPr>
          <w:color w:val="833C0B" w:themeColor="accent2" w:themeShade="80"/>
          <w:sz w:val="28"/>
          <w:szCs w:val="28"/>
          <w:lang w:val="en-US"/>
        </w:rPr>
        <w:t>No in-house English language improvement program.</w:t>
      </w:r>
    </w:p>
    <w:p w14:paraId="058D73DC" w14:textId="77777777" w:rsidR="00B04752" w:rsidRPr="00186F62" w:rsidRDefault="00B04752" w:rsidP="00F53207">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sz w:val="28"/>
          <w:szCs w:val="28"/>
          <w:lang w:val="en-US"/>
        </w:rPr>
      </w:pPr>
      <w:bookmarkStart w:id="23" w:name="_Hlk232585386"/>
      <w:bookmarkEnd w:id="22"/>
      <w:r w:rsidRPr="00186F62">
        <w:rPr>
          <w:color w:val="833C0B" w:themeColor="accent2" w:themeShade="80"/>
          <w:sz w:val="28"/>
          <w:szCs w:val="28"/>
          <w:lang w:val="en-US"/>
        </w:rPr>
        <w:t>Lack of a differentiated pay approach for teaching in Russian versus English.</w:t>
      </w:r>
      <w:bookmarkEnd w:id="23"/>
    </w:p>
    <w:p w14:paraId="1EA27493" w14:textId="77777777" w:rsidR="00B04752" w:rsidRPr="00186F62" w:rsidRDefault="00B04752" w:rsidP="00F53207">
      <w:pPr>
        <w:pStyle w:val="af2"/>
        <w:widowControl w:val="0"/>
        <w:shd w:val="clear" w:color="auto" w:fill="FFFFFF" w:themeFill="background1"/>
        <w:spacing w:line="240" w:lineRule="auto"/>
        <w:ind w:left="567"/>
        <w:contextualSpacing/>
        <w:rPr>
          <w:color w:val="833C0B" w:themeColor="accent2" w:themeShade="80"/>
          <w:sz w:val="28"/>
          <w:szCs w:val="28"/>
          <w:lang w:val="en-US"/>
        </w:rPr>
      </w:pPr>
    </w:p>
    <w:p w14:paraId="595EE0FA" w14:textId="77777777" w:rsidR="00B04752" w:rsidRPr="00186F62" w:rsidRDefault="00B04752" w:rsidP="00F53207">
      <w:pPr>
        <w:widowControl w:val="0"/>
        <w:spacing w:line="240" w:lineRule="auto"/>
        <w:ind w:right="20"/>
        <w:contextualSpacing/>
        <w:jc w:val="both"/>
        <w:rPr>
          <w:b/>
          <w:color w:val="833C0B" w:themeColor="accent2" w:themeShade="80"/>
          <w:sz w:val="28"/>
          <w:szCs w:val="28"/>
        </w:rPr>
      </w:pPr>
      <w:proofErr w:type="spellStart"/>
      <w:r w:rsidRPr="00186F62">
        <w:rPr>
          <w:b/>
          <w:color w:val="833C0B" w:themeColor="accent2" w:themeShade="80"/>
          <w:sz w:val="28"/>
          <w:szCs w:val="28"/>
        </w:rPr>
        <w:t>Recommendations</w:t>
      </w:r>
      <w:proofErr w:type="spellEnd"/>
      <w:r w:rsidRPr="00186F62">
        <w:rPr>
          <w:b/>
          <w:color w:val="833C0B" w:themeColor="accent2" w:themeShade="80"/>
          <w:sz w:val="28"/>
          <w:szCs w:val="28"/>
        </w:rPr>
        <w:t xml:space="preserve">: </w:t>
      </w:r>
    </w:p>
    <w:p w14:paraId="27E9ABCA" w14:textId="77777777" w:rsidR="00B04752" w:rsidRPr="00186F62" w:rsidRDefault="00B04752" w:rsidP="00F53207">
      <w:pPr>
        <w:widowControl w:val="0"/>
        <w:spacing w:line="240" w:lineRule="auto"/>
        <w:ind w:right="20"/>
        <w:contextualSpacing/>
        <w:jc w:val="both"/>
        <w:rPr>
          <w:b/>
          <w:color w:val="833C0B" w:themeColor="accent2" w:themeShade="80"/>
          <w:sz w:val="28"/>
          <w:szCs w:val="28"/>
        </w:rPr>
      </w:pPr>
    </w:p>
    <w:p w14:paraId="4A703D79" w14:textId="77777777" w:rsidR="00B04752" w:rsidRPr="00186F62" w:rsidRDefault="00B04752" w:rsidP="00F53207">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sz w:val="28"/>
          <w:szCs w:val="28"/>
          <w:lang w:val="en-US"/>
        </w:rPr>
      </w:pPr>
      <w:r w:rsidRPr="00186F62">
        <w:rPr>
          <w:color w:val="833C0B" w:themeColor="accent2" w:themeShade="80"/>
          <w:sz w:val="28"/>
          <w:szCs w:val="28"/>
          <w:lang w:val="en-US"/>
        </w:rPr>
        <w:t>By 01.09.2026, develop and put into effect a Regulation on Financial Motivation for Faculty, with annual analysis of its implementation.</w:t>
      </w:r>
    </w:p>
    <w:p w14:paraId="4EF323AC" w14:textId="77777777" w:rsidR="00B04752" w:rsidRPr="00186F62" w:rsidRDefault="00B04752" w:rsidP="00F53207">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sz w:val="28"/>
          <w:szCs w:val="28"/>
          <w:lang w:val="en-US"/>
        </w:rPr>
      </w:pPr>
      <w:r w:rsidRPr="00186F62">
        <w:rPr>
          <w:color w:val="833C0B" w:themeColor="accent2" w:themeShade="80"/>
          <w:sz w:val="28"/>
          <w:szCs w:val="28"/>
          <w:lang w:val="en-US"/>
        </w:rPr>
        <w:t>By 01.06.2026, develop an action plan to strengthen mentoring and the operation of the Young Instructor School, with annual analysis of results.</w:t>
      </w:r>
    </w:p>
    <w:p w14:paraId="60AC59B8" w14:textId="77777777" w:rsidR="00B04752" w:rsidRPr="00186F62" w:rsidRDefault="00B04752" w:rsidP="00F53207">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sz w:val="28"/>
          <w:szCs w:val="28"/>
          <w:lang w:val="en-US"/>
        </w:rPr>
      </w:pPr>
      <w:r w:rsidRPr="00186F62">
        <w:rPr>
          <w:color w:val="833C0B" w:themeColor="accent2" w:themeShade="80"/>
          <w:sz w:val="28"/>
          <w:szCs w:val="28"/>
          <w:lang w:val="en-US"/>
        </w:rPr>
        <w:t>By 01.09.2026, revise the Regulation on Conducting Examinations to provide for independent experts at examinations, in order to improve monitoring of teaching quality and student knowledge levels.</w:t>
      </w:r>
    </w:p>
    <w:p w14:paraId="4EFAD8AF" w14:textId="77777777" w:rsidR="00B04752" w:rsidRPr="00186F62" w:rsidRDefault="00B04752" w:rsidP="00F53207">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sz w:val="28"/>
          <w:szCs w:val="28"/>
          <w:lang w:val="en-US"/>
        </w:rPr>
      </w:pPr>
      <w:r w:rsidRPr="00186F62">
        <w:rPr>
          <w:color w:val="833C0B" w:themeColor="accent2" w:themeShade="80"/>
          <w:sz w:val="28"/>
          <w:szCs w:val="28"/>
          <w:lang w:val="en-US"/>
        </w:rPr>
        <w:t>By 01.09.2026, conclude cooperation agreements with medical universities in Kyrgyzstan, with annual analysis of results and corrective actions.</w:t>
      </w:r>
    </w:p>
    <w:p w14:paraId="0857A08C" w14:textId="77777777" w:rsidR="00B04752" w:rsidRPr="00186F62" w:rsidRDefault="00B04752" w:rsidP="00F53207">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sz w:val="28"/>
          <w:szCs w:val="28"/>
          <w:lang w:val="en-US"/>
        </w:rPr>
      </w:pPr>
      <w:r w:rsidRPr="00186F62">
        <w:rPr>
          <w:color w:val="833C0B" w:themeColor="accent2" w:themeShade="80"/>
          <w:sz w:val="28"/>
          <w:szCs w:val="28"/>
          <w:lang w:val="en-US"/>
        </w:rPr>
        <w:t>By 01.09.2026, organize English language courses for faculty, with annual analysis of results and corrective actions.</w:t>
      </w:r>
    </w:p>
    <w:p w14:paraId="24B6CEB6" w14:textId="77777777" w:rsidR="00B04752" w:rsidRPr="00186F62" w:rsidRDefault="00B04752" w:rsidP="00F53207">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sz w:val="28"/>
          <w:szCs w:val="28"/>
          <w:lang w:val="en-US"/>
        </w:rPr>
      </w:pPr>
      <w:r w:rsidRPr="00186F62">
        <w:rPr>
          <w:color w:val="833C0B" w:themeColor="accent2" w:themeShade="80"/>
          <w:sz w:val="28"/>
          <w:szCs w:val="28"/>
          <w:lang w:val="en-US"/>
        </w:rPr>
        <w:t>By 01.09.2026, revise the Regulation on Payment for Conducting Classes to provide for a differentiated approach depending on the language of instruction.</w:t>
      </w:r>
    </w:p>
    <w:p w14:paraId="1424EA45" w14:textId="77777777" w:rsidR="00B04752" w:rsidRPr="00186F62" w:rsidRDefault="00B04752" w:rsidP="00F53207">
      <w:pPr>
        <w:pStyle w:val="af2"/>
        <w:widowControl w:val="0"/>
        <w:shd w:val="clear" w:color="auto" w:fill="FFFFFF" w:themeFill="background1"/>
        <w:spacing w:line="240" w:lineRule="auto"/>
        <w:ind w:left="1701" w:hanging="1701"/>
        <w:contextualSpacing/>
        <w:rPr>
          <w:b/>
          <w:color w:val="833C0B" w:themeColor="accent2" w:themeShade="80"/>
          <w:sz w:val="28"/>
          <w:szCs w:val="28"/>
          <w:lang w:val="en-US"/>
        </w:rPr>
      </w:pPr>
    </w:p>
    <w:p w14:paraId="673C1DD9" w14:textId="77777777" w:rsidR="00B04752" w:rsidRPr="00BC289E" w:rsidRDefault="00B04752" w:rsidP="00F53207">
      <w:pPr>
        <w:pStyle w:val="af2"/>
        <w:widowControl w:val="0"/>
        <w:shd w:val="clear" w:color="auto" w:fill="FFFFFF" w:themeFill="background1"/>
        <w:spacing w:line="240" w:lineRule="auto"/>
        <w:ind w:left="1701" w:hanging="1701"/>
        <w:contextualSpacing/>
        <w:jc w:val="center"/>
        <w:rPr>
          <w:b/>
          <w:color w:val="833C0B" w:themeColor="accent2" w:themeShade="80"/>
          <w:lang w:val="en-US"/>
        </w:rPr>
      </w:pPr>
      <w:r w:rsidRPr="00186F62">
        <w:rPr>
          <w:rFonts w:eastAsia="Calibri"/>
          <w:b/>
          <w:bCs/>
          <w:color w:val="833C0B" w:themeColor="accent2" w:themeShade="80"/>
          <w:kern w:val="24"/>
          <w:sz w:val="28"/>
          <w:szCs w:val="28"/>
          <w:lang w:val="en-US" w:eastAsia="ru-RU"/>
        </w:rPr>
        <w:t>Standard 5 is met with comments</w:t>
      </w:r>
    </w:p>
    <w:p w14:paraId="6962BA33" w14:textId="54540190" w:rsidR="00611C1F" w:rsidRPr="00BC289E" w:rsidRDefault="00611C1F" w:rsidP="00F53207">
      <w:pPr>
        <w:pStyle w:val="af8"/>
        <w:widowControl w:val="0"/>
        <w:spacing w:before="0" w:beforeAutospacing="0" w:after="0" w:afterAutospacing="0"/>
        <w:ind w:firstLine="720"/>
        <w:contextualSpacing/>
        <w:rPr>
          <w:b/>
          <w:bCs/>
          <w:color w:val="000000"/>
        </w:rPr>
      </w:pPr>
    </w:p>
    <w:p w14:paraId="35CCD9FD" w14:textId="77777777" w:rsidR="00B04752" w:rsidRPr="00BC289E" w:rsidRDefault="00B04752" w:rsidP="00F53207">
      <w:pPr>
        <w:pStyle w:val="af8"/>
        <w:widowControl w:val="0"/>
        <w:spacing w:before="0" w:beforeAutospacing="0" w:after="0" w:afterAutospacing="0"/>
        <w:ind w:firstLine="720"/>
        <w:contextualSpacing/>
        <w:rPr>
          <w:b/>
          <w:bCs/>
          <w:color w:val="000000"/>
        </w:rPr>
      </w:pPr>
    </w:p>
    <w:p w14:paraId="1710E6D6" w14:textId="77777777" w:rsidR="00F865BF" w:rsidRPr="00BC289E" w:rsidRDefault="00F865BF" w:rsidP="00F53207">
      <w:pPr>
        <w:widowControl w:val="0"/>
        <w:spacing w:before="40" w:after="0" w:line="240" w:lineRule="auto"/>
        <w:contextualSpacing/>
        <w:jc w:val="center"/>
        <w:outlineLvl w:val="1"/>
        <w:rPr>
          <w:rFonts w:eastAsia="Times New Roman" w:cs="Times New Roman"/>
          <w:b/>
          <w:bCs/>
          <w:color w:val="000000"/>
          <w:szCs w:val="24"/>
          <w:lang w:val="en-US" w:eastAsia="ru-RU"/>
        </w:rPr>
      </w:pPr>
    </w:p>
    <w:p w14:paraId="50807541" w14:textId="77777777" w:rsidR="00D84AEA" w:rsidRPr="00BC289E" w:rsidRDefault="00D84AEA" w:rsidP="00F53207">
      <w:pPr>
        <w:widowControl w:val="0"/>
        <w:spacing w:before="40" w:after="0" w:line="240" w:lineRule="auto"/>
        <w:contextualSpacing/>
        <w:jc w:val="center"/>
        <w:outlineLvl w:val="1"/>
        <w:rPr>
          <w:rFonts w:eastAsia="Times New Roman" w:cs="Times New Roman"/>
          <w:b/>
          <w:bCs/>
          <w:color w:val="000000"/>
          <w:szCs w:val="24"/>
          <w:lang w:val="en-US" w:eastAsia="ru-RU"/>
        </w:rPr>
      </w:pPr>
    </w:p>
    <w:p w14:paraId="57491077" w14:textId="77777777" w:rsidR="00186F62" w:rsidRDefault="00186F62" w:rsidP="00F53207">
      <w:pPr>
        <w:widowControl w:val="0"/>
        <w:spacing w:before="40" w:after="0" w:line="240" w:lineRule="auto"/>
        <w:contextualSpacing/>
        <w:jc w:val="center"/>
        <w:outlineLvl w:val="1"/>
        <w:rPr>
          <w:rFonts w:eastAsia="Times New Roman" w:cs="Times New Roman"/>
          <w:b/>
          <w:bCs/>
          <w:color w:val="000000"/>
          <w:szCs w:val="24"/>
          <w:lang w:val="en-US" w:eastAsia="ru-RU"/>
        </w:rPr>
      </w:pPr>
    </w:p>
    <w:p w14:paraId="6DE0B5C0" w14:textId="77777777" w:rsidR="00186F62" w:rsidRDefault="00186F62" w:rsidP="00F53207">
      <w:pPr>
        <w:widowControl w:val="0"/>
        <w:spacing w:before="40" w:after="0" w:line="240" w:lineRule="auto"/>
        <w:contextualSpacing/>
        <w:jc w:val="center"/>
        <w:outlineLvl w:val="1"/>
        <w:rPr>
          <w:rFonts w:eastAsia="Times New Roman" w:cs="Times New Roman"/>
          <w:b/>
          <w:bCs/>
          <w:color w:val="000000"/>
          <w:szCs w:val="24"/>
          <w:lang w:val="en-US" w:eastAsia="ru-RU"/>
        </w:rPr>
      </w:pPr>
    </w:p>
    <w:p w14:paraId="18A9AE2C" w14:textId="5EF3765A" w:rsidR="006532BF" w:rsidRPr="00186F62" w:rsidRDefault="00186F62" w:rsidP="00186F62">
      <w:pPr>
        <w:pStyle w:val="afc"/>
        <w:widowControl w:val="0"/>
        <w:numPr>
          <w:ilvl w:val="1"/>
          <w:numId w:val="76"/>
        </w:numPr>
        <w:spacing w:before="40" w:after="0" w:line="240" w:lineRule="auto"/>
        <w:jc w:val="center"/>
        <w:outlineLvl w:val="1"/>
        <w:rPr>
          <w:rFonts w:eastAsia="Times New Roman" w:cs="Times New Roman"/>
          <w:b/>
          <w:bCs/>
          <w:color w:val="000000"/>
          <w:sz w:val="28"/>
          <w:szCs w:val="28"/>
          <w:lang w:val="en-US" w:eastAsia="ru-RU"/>
        </w:rPr>
      </w:pPr>
      <w:r w:rsidRPr="00186F62">
        <w:rPr>
          <w:rFonts w:eastAsia="Times New Roman" w:cs="Times New Roman"/>
          <w:b/>
          <w:bCs/>
          <w:color w:val="000000"/>
          <w:sz w:val="28"/>
          <w:szCs w:val="28"/>
          <w:lang w:val="en-US" w:eastAsia="ru-RU"/>
        </w:rPr>
        <w:lastRenderedPageBreak/>
        <w:t xml:space="preserve"> </w:t>
      </w:r>
      <w:r w:rsidR="006532BF" w:rsidRPr="00186F62">
        <w:rPr>
          <w:rFonts w:eastAsia="Times New Roman" w:cs="Times New Roman"/>
          <w:b/>
          <w:bCs/>
          <w:color w:val="000000"/>
          <w:sz w:val="28"/>
          <w:szCs w:val="28"/>
          <w:lang w:val="en-US" w:eastAsia="ru-RU"/>
        </w:rPr>
        <w:t xml:space="preserve">Standard 6. </w:t>
      </w:r>
      <w:r w:rsidR="006532BF" w:rsidRPr="00186F62">
        <w:rPr>
          <w:rFonts w:eastAsia="Times New Roman" w:cs="Times New Roman"/>
          <w:b/>
          <w:bCs/>
          <w:sz w:val="28"/>
          <w:szCs w:val="28"/>
          <w:lang w:val="en-US" w:eastAsia="ru-RU"/>
        </w:rPr>
        <w:t>Material, Technical and Information Resources</w:t>
      </w:r>
    </w:p>
    <w:p w14:paraId="408B8F5C" w14:textId="77777777" w:rsidR="006532BF" w:rsidRPr="00BC289E" w:rsidRDefault="006532BF" w:rsidP="00F53207">
      <w:pPr>
        <w:widowControl w:val="0"/>
        <w:spacing w:before="40" w:after="0" w:line="240" w:lineRule="auto"/>
        <w:ind w:firstLine="720"/>
        <w:contextualSpacing/>
        <w:outlineLvl w:val="1"/>
        <w:rPr>
          <w:rFonts w:eastAsia="Times New Roman" w:cs="Times New Roman"/>
          <w:b/>
          <w:bCs/>
          <w:color w:val="000000"/>
          <w:szCs w:val="24"/>
          <w:lang w:val="en-US" w:eastAsia="ru-RU"/>
        </w:rPr>
      </w:pPr>
    </w:p>
    <w:p w14:paraId="4507958D" w14:textId="5228E16D" w:rsidR="006532BF" w:rsidRPr="00BC289E" w:rsidRDefault="006532BF" w:rsidP="00F53207">
      <w:pPr>
        <w:widowControl w:val="0"/>
        <w:spacing w:before="40" w:after="0" w:line="240" w:lineRule="auto"/>
        <w:contextualSpacing/>
        <w:jc w:val="both"/>
        <w:outlineLvl w:val="1"/>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t>Criterion 6.1. Material and technical resources</w:t>
      </w:r>
    </w:p>
    <w:p w14:paraId="055CFEB9" w14:textId="77777777" w:rsidR="00493A0A" w:rsidRPr="00BC289E" w:rsidRDefault="00493A0A" w:rsidP="00F53207">
      <w:pPr>
        <w:widowControl w:val="0"/>
        <w:spacing w:before="40" w:after="0" w:line="240" w:lineRule="auto"/>
        <w:contextualSpacing/>
        <w:jc w:val="both"/>
        <w:outlineLvl w:val="1"/>
        <w:rPr>
          <w:rFonts w:eastAsia="Times New Roman" w:cs="Times New Roman"/>
          <w:szCs w:val="24"/>
          <w:lang w:val="en-US" w:eastAsia="ru-RU"/>
        </w:rPr>
      </w:pPr>
    </w:p>
    <w:p w14:paraId="4F010B34" w14:textId="0D4D93D2"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The University has a sufficient material and technical base (MTB) for carrying out the educational process in accordance with licensing requirements and state educational standards (SES), as well as the necessary infrastructure to provide learning conditions and meet students' personal needs. </w:t>
      </w:r>
    </w:p>
    <w:p w14:paraId="0378540B" w14:textId="77777777"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The University's material and technical base includes:</w:t>
      </w:r>
    </w:p>
    <w:p w14:paraId="3A3CCA4A" w14:textId="77777777"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- 4 academic buildings;</w:t>
      </w:r>
    </w:p>
    <w:p w14:paraId="49295DBC" w14:textId="77777777"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- 2 own multidisciplinary clinics;</w:t>
      </w:r>
    </w:p>
    <w:p w14:paraId="52FDE1DE" w14:textId="77777777"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- 1 oncology diagnostic laboratory;</w:t>
      </w:r>
    </w:p>
    <w:p w14:paraId="70CEE30D" w14:textId="77777777"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- 2 affiliated clinics;</w:t>
      </w:r>
      <w:r w:rsidRPr="00BC289E">
        <w:rPr>
          <w:rFonts w:eastAsia="Times New Roman" w:cs="Times New Roman"/>
          <w:color w:val="000000"/>
          <w:szCs w:val="24"/>
          <w:lang w:val="en-US" w:eastAsia="ru-RU"/>
        </w:rPr>
        <w:tab/>
      </w:r>
    </w:p>
    <w:p w14:paraId="4BE96F05" w14:textId="77777777"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- 1 dormitory;</w:t>
      </w:r>
    </w:p>
    <w:p w14:paraId="5554F20D" w14:textId="77777777" w:rsidR="006532BF" w:rsidRPr="00BC289E" w:rsidRDefault="006532BF" w:rsidP="00F53207">
      <w:pPr>
        <w:widowControl w:val="0"/>
        <w:spacing w:after="0" w:line="240" w:lineRule="auto"/>
        <w:ind w:firstLine="708"/>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- 1 sports complex.</w:t>
      </w:r>
    </w:p>
    <w:p w14:paraId="35A7A97B" w14:textId="19A72843" w:rsidR="006532BF" w:rsidRPr="00BC289E" w:rsidRDefault="006532BF" w:rsidP="00F53207">
      <w:pPr>
        <w:widowControl w:val="0"/>
        <w:spacing w:after="0" w:line="240" w:lineRule="auto"/>
        <w:ind w:firstLine="708"/>
        <w:contextualSpacing/>
        <w:jc w:val="both"/>
        <w:rPr>
          <w:rFonts w:eastAsia="Times New Roman" w:cs="Times New Roman"/>
          <w:szCs w:val="24"/>
          <w:lang w:val="en-US" w:eastAsia="ru-RU"/>
        </w:rPr>
      </w:pPr>
      <w:r w:rsidRPr="00BC289E">
        <w:rPr>
          <w:rFonts w:eastAsia="Times New Roman" w:cs="Times New Roman"/>
          <w:bCs/>
          <w:i/>
          <w:szCs w:val="24"/>
          <w:lang w:val="en-US" w:eastAsia="ru-RU"/>
        </w:rPr>
        <w:t xml:space="preserve">Academic </w:t>
      </w:r>
      <w:proofErr w:type="spellStart"/>
      <w:r w:rsidRPr="00BC289E">
        <w:rPr>
          <w:rFonts w:eastAsia="Times New Roman" w:cs="Times New Roman"/>
          <w:bCs/>
          <w:i/>
          <w:szCs w:val="24"/>
          <w:lang w:val="en-US" w:eastAsia="ru-RU"/>
        </w:rPr>
        <w:t>buildings</w:t>
      </w:r>
      <w:r w:rsidRPr="00BC289E">
        <w:rPr>
          <w:rFonts w:eastAsia="Times New Roman" w:cs="Times New Roman"/>
          <w:szCs w:val="24"/>
          <w:lang w:val="en-US" w:eastAsia="ru-RU"/>
        </w:rPr>
        <w:t>of</w:t>
      </w:r>
      <w:proofErr w:type="spellEnd"/>
      <w:r w:rsidRPr="00BC289E">
        <w:rPr>
          <w:rFonts w:eastAsia="Times New Roman" w:cs="Times New Roman"/>
          <w:szCs w:val="24"/>
          <w:lang w:val="en-US" w:eastAsia="ru-RU"/>
        </w:rPr>
        <w:t xml:space="preserve"> the University are located in Bishkek (3 buildings) and </w:t>
      </w:r>
      <w:proofErr w:type="spellStart"/>
      <w:r w:rsidRPr="00BC289E">
        <w:rPr>
          <w:rFonts w:eastAsia="Times New Roman" w:cs="Times New Roman"/>
          <w:szCs w:val="24"/>
          <w:lang w:val="en-US" w:eastAsia="ru-RU"/>
        </w:rPr>
        <w:t>Naryn</w:t>
      </w:r>
      <w:proofErr w:type="spellEnd"/>
      <w:r w:rsidRPr="00BC289E">
        <w:rPr>
          <w:rFonts w:eastAsia="Times New Roman" w:cs="Times New Roman"/>
          <w:szCs w:val="24"/>
          <w:lang w:val="en-US" w:eastAsia="ru-RU"/>
        </w:rPr>
        <w:t xml:space="preserve"> (1 building) and are equipped with modern teaching and laboratory infrastructure, including:</w:t>
      </w:r>
    </w:p>
    <w:p w14:paraId="7C1DAE6B" w14:textId="77777777" w:rsidR="006532BF" w:rsidRPr="00BC289E" w:rsidRDefault="006532BF" w:rsidP="00F53207">
      <w:pPr>
        <w:widowControl w:val="0"/>
        <w:spacing w:after="0" w:line="240" w:lineRule="auto"/>
        <w:ind w:firstLine="708"/>
        <w:contextualSpacing/>
        <w:jc w:val="both"/>
        <w:rPr>
          <w:rFonts w:eastAsia="Times New Roman" w:cs="Times New Roman"/>
          <w:szCs w:val="24"/>
          <w:lang w:val="en-US" w:eastAsia="ru-RU"/>
        </w:rPr>
      </w:pPr>
      <w:r w:rsidRPr="00BC289E">
        <w:rPr>
          <w:rFonts w:eastAsia="Times New Roman" w:cs="Times New Roman"/>
          <w:szCs w:val="24"/>
          <w:lang w:val="en-US" w:eastAsia="ru-RU"/>
        </w:rPr>
        <w:t>- a library with a collection of more than 129,000 electronic books and journals;</w:t>
      </w:r>
    </w:p>
    <w:p w14:paraId="19B93DCD" w14:textId="77777777" w:rsidR="006532BF" w:rsidRPr="00BC289E" w:rsidRDefault="006532BF" w:rsidP="00F53207">
      <w:pPr>
        <w:widowControl w:val="0"/>
        <w:spacing w:after="0" w:line="240" w:lineRule="auto"/>
        <w:ind w:left="142" w:firstLine="566"/>
        <w:contextualSpacing/>
        <w:jc w:val="both"/>
        <w:rPr>
          <w:rFonts w:eastAsia="Times New Roman" w:cs="Times New Roman"/>
          <w:szCs w:val="24"/>
          <w:lang w:val="en-US" w:eastAsia="ru-RU"/>
        </w:rPr>
      </w:pPr>
      <w:r w:rsidRPr="00BC289E">
        <w:rPr>
          <w:rFonts w:eastAsia="Times New Roman" w:cs="Times New Roman"/>
          <w:szCs w:val="24"/>
          <w:lang w:val="en-US" w:eastAsia="ru-RU"/>
        </w:rPr>
        <w:t>- multimedia classrooms equipped with projection and sound systems;</w:t>
      </w:r>
    </w:p>
    <w:p w14:paraId="7284AFEB" w14:textId="77777777" w:rsidR="006532BF" w:rsidRPr="00BC289E" w:rsidRDefault="006532BF" w:rsidP="00F53207">
      <w:pPr>
        <w:widowControl w:val="0"/>
        <w:spacing w:after="0" w:line="240" w:lineRule="auto"/>
        <w:ind w:left="142" w:firstLine="566"/>
        <w:contextualSpacing/>
        <w:jc w:val="both"/>
        <w:rPr>
          <w:rFonts w:eastAsia="Times New Roman" w:cs="Times New Roman"/>
          <w:szCs w:val="24"/>
          <w:lang w:val="en-US" w:eastAsia="ru-RU"/>
        </w:rPr>
      </w:pPr>
      <w:r w:rsidRPr="00BC289E">
        <w:rPr>
          <w:rFonts w:eastAsia="Times New Roman" w:cs="Times New Roman"/>
          <w:szCs w:val="24"/>
          <w:lang w:val="en-US" w:eastAsia="ru-RU"/>
        </w:rPr>
        <w:t>- specialized laboratories (chemistry, physics, biochemistry, histology, pathological physiology, pathological anatomy, pharmacology, etc.);</w:t>
      </w:r>
    </w:p>
    <w:p w14:paraId="675DD164" w14:textId="77777777" w:rsidR="006532BF" w:rsidRPr="00BC289E" w:rsidRDefault="006532BF" w:rsidP="00F53207">
      <w:pPr>
        <w:widowControl w:val="0"/>
        <w:spacing w:after="0" w:line="240" w:lineRule="auto"/>
        <w:ind w:left="142" w:firstLine="566"/>
        <w:contextualSpacing/>
        <w:jc w:val="both"/>
        <w:rPr>
          <w:rFonts w:eastAsia="Times New Roman" w:cs="Times New Roman"/>
          <w:szCs w:val="24"/>
          <w:lang w:val="en-US" w:eastAsia="ru-RU"/>
        </w:rPr>
      </w:pPr>
      <w:r w:rsidRPr="00BC289E">
        <w:rPr>
          <w:rFonts w:eastAsia="Times New Roman" w:cs="Times New Roman"/>
          <w:szCs w:val="24"/>
          <w:lang w:val="en-US" w:eastAsia="ru-RU"/>
        </w:rPr>
        <w:t>- equipped rooms and classrooms for studying humanities, socioeconomic, mathematical, natural science, and professional disciplines;</w:t>
      </w:r>
    </w:p>
    <w:p w14:paraId="1536CF75" w14:textId="77777777" w:rsidR="006532BF" w:rsidRPr="00BC289E" w:rsidRDefault="006532BF" w:rsidP="00F53207">
      <w:pPr>
        <w:widowControl w:val="0"/>
        <w:spacing w:after="0" w:line="240" w:lineRule="auto"/>
        <w:ind w:firstLine="708"/>
        <w:contextualSpacing/>
        <w:jc w:val="both"/>
        <w:rPr>
          <w:rFonts w:eastAsia="Times New Roman" w:cs="Times New Roman"/>
          <w:szCs w:val="24"/>
          <w:lang w:val="en-US" w:eastAsia="ru-RU"/>
        </w:rPr>
      </w:pPr>
      <w:r w:rsidRPr="00BC289E">
        <w:rPr>
          <w:rFonts w:eastAsia="Times New Roman" w:cs="Times New Roman"/>
          <w:szCs w:val="24"/>
          <w:lang w:val="en-US" w:eastAsia="ru-RU"/>
        </w:rPr>
        <w:t>- an anatomy classroom;</w:t>
      </w:r>
    </w:p>
    <w:p w14:paraId="72C18515" w14:textId="77777777" w:rsidR="006532BF" w:rsidRPr="00BC289E" w:rsidRDefault="006532BF" w:rsidP="00F53207">
      <w:pPr>
        <w:widowControl w:val="0"/>
        <w:spacing w:after="0" w:line="240" w:lineRule="auto"/>
        <w:ind w:left="142" w:firstLine="566"/>
        <w:contextualSpacing/>
        <w:jc w:val="both"/>
        <w:rPr>
          <w:rFonts w:eastAsia="Times New Roman" w:cs="Times New Roman"/>
          <w:szCs w:val="24"/>
          <w:lang w:val="en-US" w:eastAsia="ru-RU"/>
        </w:rPr>
      </w:pPr>
      <w:r w:rsidRPr="00BC289E">
        <w:rPr>
          <w:rFonts w:eastAsia="Times New Roman" w:cs="Times New Roman"/>
          <w:szCs w:val="24"/>
          <w:lang w:val="en-US" w:eastAsia="ru-RU"/>
        </w:rPr>
        <w:t>- a simulation and mock-up center with modern mannequins and demonstration and assessment mock-ups for practicing clinical and practical skills;</w:t>
      </w:r>
    </w:p>
    <w:p w14:paraId="051B5EB5" w14:textId="77777777" w:rsidR="006532BF" w:rsidRPr="00BC289E" w:rsidRDefault="006532BF" w:rsidP="00F53207">
      <w:pPr>
        <w:widowControl w:val="0"/>
        <w:spacing w:after="0" w:line="240" w:lineRule="auto"/>
        <w:ind w:firstLine="708"/>
        <w:contextualSpacing/>
        <w:jc w:val="both"/>
        <w:rPr>
          <w:rFonts w:eastAsia="Times New Roman" w:cs="Times New Roman"/>
          <w:szCs w:val="24"/>
          <w:lang w:val="en-US" w:eastAsia="ru-RU"/>
        </w:rPr>
      </w:pPr>
      <w:r w:rsidRPr="00BC289E">
        <w:rPr>
          <w:rFonts w:eastAsia="Times New Roman" w:cs="Times New Roman"/>
          <w:szCs w:val="24"/>
          <w:lang w:val="en-US" w:eastAsia="ru-RU"/>
        </w:rPr>
        <w:t>- a virtual laboratory with an interactive board;</w:t>
      </w:r>
    </w:p>
    <w:p w14:paraId="060D04C6" w14:textId="77777777" w:rsidR="006532BF" w:rsidRPr="00BC289E" w:rsidRDefault="006532BF" w:rsidP="00F53207">
      <w:pPr>
        <w:widowControl w:val="0"/>
        <w:spacing w:after="0" w:line="240" w:lineRule="auto"/>
        <w:ind w:left="142" w:firstLine="566"/>
        <w:contextualSpacing/>
        <w:jc w:val="both"/>
        <w:rPr>
          <w:rFonts w:eastAsia="Times New Roman" w:cs="Times New Roman"/>
          <w:szCs w:val="24"/>
          <w:lang w:val="en-US" w:eastAsia="ru-RU"/>
        </w:rPr>
      </w:pPr>
      <w:r w:rsidRPr="00BC289E">
        <w:rPr>
          <w:rFonts w:eastAsia="Times New Roman" w:cs="Times New Roman"/>
          <w:szCs w:val="24"/>
          <w:lang w:val="en-US" w:eastAsia="ru-RU"/>
        </w:rPr>
        <w:t>- a reading room with access to electronic resources and catalogs of electronic and print publications;</w:t>
      </w:r>
    </w:p>
    <w:p w14:paraId="3C7CCA31" w14:textId="77777777" w:rsidR="006532BF" w:rsidRPr="00BC289E" w:rsidRDefault="006532BF"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a cafeteria.</w:t>
      </w:r>
    </w:p>
    <w:p w14:paraId="1A657E5D" w14:textId="77777777" w:rsidR="006532BF" w:rsidRPr="00BC289E" w:rsidRDefault="006532BF" w:rsidP="00F53207">
      <w:pPr>
        <w:widowControl w:val="0"/>
        <w:spacing w:after="0" w:line="240" w:lineRule="auto"/>
        <w:contextualSpacing/>
        <w:jc w:val="both"/>
        <w:rPr>
          <w:rFonts w:eastAsia="Times New Roman" w:cs="Times New Roman"/>
          <w:color w:val="000000"/>
          <w:szCs w:val="24"/>
          <w:lang w:val="en-US" w:eastAsia="ru-RU"/>
        </w:rPr>
      </w:pPr>
    </w:p>
    <w:p w14:paraId="42AD70FB" w14:textId="77777777" w:rsidR="006532BF" w:rsidRPr="00BC289E" w:rsidRDefault="00966BB6" w:rsidP="00F53207">
      <w:pPr>
        <w:widowControl w:val="0"/>
        <w:spacing w:after="0" w:line="240" w:lineRule="auto"/>
        <w:contextualSpacing/>
        <w:rPr>
          <w:rFonts w:eastAsia="Times New Roman" w:cs="Times New Roman"/>
          <w:b/>
          <w:bCs/>
          <w:color w:val="000000"/>
          <w:szCs w:val="24"/>
          <w:lang w:val="en-US" w:eastAsia="ru-RU"/>
        </w:rPr>
      </w:pPr>
      <w:hyperlink r:id="rId409" w:history="1">
        <w:r w:rsidR="00972651" w:rsidRPr="00BC289E">
          <w:rPr>
            <w:rStyle w:val="aff5"/>
            <w:rFonts w:cs="Times New Roman"/>
            <w:b/>
            <w:bCs/>
            <w:szCs w:val="24"/>
            <w:lang w:val="en-US" w:eastAsia="ru-RU"/>
          </w:rPr>
          <w:t>Clinical base</w:t>
        </w:r>
      </w:hyperlink>
    </w:p>
    <w:p w14:paraId="12D413B2" w14:textId="77777777" w:rsidR="006532BF" w:rsidRPr="00BC289E" w:rsidRDefault="006532BF" w:rsidP="00F53207">
      <w:pPr>
        <w:widowControl w:val="0"/>
        <w:spacing w:after="0" w:line="240" w:lineRule="auto"/>
        <w:contextualSpacing/>
        <w:rPr>
          <w:rFonts w:eastAsia="Times New Roman" w:cs="Times New Roman"/>
          <w:b/>
          <w:bCs/>
          <w:szCs w:val="24"/>
          <w:lang w:val="en-US" w:eastAsia="ru-RU"/>
        </w:rPr>
      </w:pPr>
    </w:p>
    <w:p w14:paraId="6D044437" w14:textId="3CC05A1D" w:rsidR="006532BF" w:rsidRPr="00BC289E" w:rsidRDefault="006532BF" w:rsidP="00F53207">
      <w:pPr>
        <w:widowControl w:val="0"/>
        <w:spacing w:after="0" w:line="240" w:lineRule="auto"/>
        <w:contextualSpacing/>
        <w:jc w:val="both"/>
        <w:rPr>
          <w:rFonts w:eastAsia="Times New Roman" w:cs="Times New Roman"/>
          <w:bCs/>
          <w:i/>
          <w:color w:val="000000"/>
          <w:szCs w:val="24"/>
          <w:lang w:val="en-US" w:eastAsia="ru-RU"/>
        </w:rPr>
      </w:pPr>
      <w:r w:rsidRPr="00BC289E">
        <w:rPr>
          <w:rFonts w:eastAsia="Times New Roman" w:cs="Times New Roman"/>
          <w:bCs/>
          <w:i/>
          <w:color w:val="000000"/>
          <w:szCs w:val="24"/>
          <w:lang w:val="en-US" w:eastAsia="ru-RU"/>
        </w:rPr>
        <w:t>Own multidisciplinary clinics.</w:t>
      </w:r>
    </w:p>
    <w:p w14:paraId="10686CB5" w14:textId="77777777" w:rsidR="001F444C"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b/>
          <w:bCs/>
          <w:color w:val="000000"/>
          <w:szCs w:val="24"/>
          <w:lang w:val="en-US" w:eastAsia="ru-RU"/>
        </w:rPr>
        <w:t xml:space="preserve">- </w:t>
      </w:r>
      <w:hyperlink r:id="rId410" w:history="1">
        <w:r w:rsidRPr="00BC289E">
          <w:rPr>
            <w:rStyle w:val="aff5"/>
            <w:rFonts w:cs="Times New Roman"/>
            <w:b/>
            <w:bCs/>
            <w:szCs w:val="24"/>
            <w:lang w:val="en-US" w:eastAsia="ru-RU"/>
          </w:rPr>
          <w:t>DOC University Clinic</w:t>
        </w:r>
      </w:hyperlink>
      <w:r w:rsidRPr="00BC289E">
        <w:rPr>
          <w:rFonts w:eastAsia="Times New Roman" w:cs="Times New Roman"/>
          <w:color w:val="000000"/>
          <w:szCs w:val="24"/>
          <w:lang w:val="en-US" w:eastAsia="ru-RU"/>
        </w:rPr>
        <w:t xml:space="preserve">— the clinical base of </w:t>
      </w:r>
      <w:proofErr w:type="spellStart"/>
      <w:r w:rsidRPr="00BC289E">
        <w:rPr>
          <w:rFonts w:eastAsia="Times New Roman" w:cs="Times New Roman"/>
          <w:color w:val="000000"/>
          <w:szCs w:val="24"/>
          <w:lang w:val="en-US" w:eastAsia="ru-RU"/>
        </w:rPr>
        <w:t>Salymbekov</w:t>
      </w:r>
      <w:proofErr w:type="spellEnd"/>
      <w:r w:rsidRPr="00BC289E">
        <w:rPr>
          <w:rFonts w:eastAsia="Times New Roman" w:cs="Times New Roman"/>
          <w:color w:val="000000"/>
          <w:szCs w:val="24"/>
          <w:lang w:val="en-US" w:eastAsia="ru-RU"/>
        </w:rPr>
        <w:t xml:space="preserve"> University, is a modern multidisciplinary medical center in Bishkek. Here, students undergo practical training, practice clinical skills, and master modern medical technologies under real conditions. The hospital has an operating unit, an intensive care unit, an outpatient clinic, and inpatient departments, enabling it to provide a wide range of medical services. The facility also has a laboratory for conducting tests and an IVF (in vitro fertilization) department. DOC University Clinic provides outpatient and inpatient care in key fields: surgery, urology, gynecology, ENT, traumatology, cardiology, internal medicine, dentistry, and others.</w:t>
      </w:r>
      <w:r w:rsidRPr="00BC289E">
        <w:rPr>
          <w:rFonts w:eastAsia="Times New Roman" w:cs="Times New Roman"/>
          <w:color w:val="000000"/>
          <w:szCs w:val="24"/>
          <w:lang w:val="en-US" w:eastAsia="ru-RU"/>
        </w:rPr>
        <w:br/>
      </w:r>
      <w:r w:rsidRPr="00BC289E">
        <w:rPr>
          <w:rFonts w:eastAsia="Times New Roman" w:cs="Times New Roman"/>
          <w:color w:val="000000"/>
          <w:szCs w:val="24"/>
          <w:lang w:val="en-US" w:eastAsia="ru-RU"/>
        </w:rPr>
        <w:tab/>
        <w:t xml:space="preserve">A high-resolution video camera is installed in the operating unit to display operations both in real time and with the ability to record them. Students can regularly review recordings of surgical procedures together with their instructor to reinforce their knowledge and analyze specific clinical cases. </w:t>
      </w:r>
    </w:p>
    <w:p w14:paraId="57B9E6CB" w14:textId="6F0E224F" w:rsidR="006532BF" w:rsidRPr="00BC289E" w:rsidRDefault="006532BF" w:rsidP="00F53207">
      <w:pPr>
        <w:widowControl w:val="0"/>
        <w:spacing w:after="0" w:line="240" w:lineRule="auto"/>
        <w:ind w:left="142"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clinic </w:t>
      </w:r>
      <w:r w:rsidRPr="00BC289E">
        <w:rPr>
          <w:rFonts w:eastAsia="Times New Roman" w:cs="Times New Roman"/>
          <w:color w:val="000000"/>
          <w:szCs w:val="24"/>
          <w:shd w:val="clear" w:color="auto" w:fill="FFFFFF"/>
          <w:lang w:val="en-US" w:eastAsia="ru-RU"/>
        </w:rPr>
        <w:t xml:space="preserve">is </w:t>
      </w:r>
      <w:proofErr w:type="spellStart"/>
      <w:r w:rsidRPr="00BC289E">
        <w:rPr>
          <w:rFonts w:eastAsia="Times New Roman" w:cs="Times New Roman"/>
          <w:color w:val="000000"/>
          <w:szCs w:val="24"/>
          <w:shd w:val="clear" w:color="auto" w:fill="FFFFFF"/>
          <w:lang w:val="en-US" w:eastAsia="ru-RU"/>
        </w:rPr>
        <w:t>locat</w:t>
      </w:r>
      <w:r w:rsidRPr="00BC289E">
        <w:rPr>
          <w:rFonts w:eastAsia="Times New Roman" w:cs="Times New Roman"/>
          <w:color w:val="000000"/>
          <w:szCs w:val="24"/>
          <w:lang w:val="en-US" w:eastAsia="ru-RU"/>
        </w:rPr>
        <w:t>is</w:t>
      </w:r>
      <w:proofErr w:type="spellEnd"/>
      <w:r w:rsidRPr="00BC289E">
        <w:rPr>
          <w:rFonts w:eastAsia="Times New Roman" w:cs="Times New Roman"/>
          <w:color w:val="000000"/>
          <w:szCs w:val="24"/>
          <w:lang w:val="en-US" w:eastAsia="ru-RU"/>
        </w:rPr>
        <w:t xml:space="preserve"> located in a six-story building at: Bishkek, </w:t>
      </w:r>
      <w:proofErr w:type="spellStart"/>
      <w:r w:rsidRPr="00BC289E">
        <w:rPr>
          <w:rFonts w:eastAsia="Times New Roman" w:cs="Times New Roman"/>
          <w:color w:val="000000"/>
          <w:szCs w:val="24"/>
          <w:lang w:val="en-US" w:eastAsia="ru-RU"/>
        </w:rPr>
        <w:t>Timiryazeva</w:t>
      </w:r>
      <w:proofErr w:type="spellEnd"/>
      <w:r w:rsidRPr="00BC289E">
        <w:rPr>
          <w:rFonts w:eastAsia="Times New Roman" w:cs="Times New Roman"/>
          <w:color w:val="000000"/>
          <w:szCs w:val="24"/>
          <w:lang w:val="en-US" w:eastAsia="ru-RU"/>
        </w:rPr>
        <w:t xml:space="preserve"> St., 78, and operates on the basis of </w:t>
      </w:r>
      <w:hyperlink r:id="rId411" w:history="1">
        <w:r w:rsidRPr="00BC289E">
          <w:rPr>
            <w:rStyle w:val="aff5"/>
            <w:rFonts w:cs="Times New Roman"/>
            <w:color w:val="0563C1"/>
            <w:szCs w:val="24"/>
            <w:lang w:val="en-US" w:eastAsia="ru-RU"/>
          </w:rPr>
          <w:t>license</w:t>
        </w:r>
      </w:hyperlink>
      <w:r w:rsidRPr="00BC289E">
        <w:rPr>
          <w:rFonts w:eastAsia="Times New Roman" w:cs="Times New Roman"/>
          <w:i/>
          <w:iCs/>
          <w:color w:val="0070C0"/>
          <w:szCs w:val="24"/>
          <w:lang w:val="en-US" w:eastAsia="ru-RU"/>
        </w:rPr>
        <w:t xml:space="preserve"> </w:t>
      </w:r>
      <w:r w:rsidRPr="00BC289E">
        <w:rPr>
          <w:rFonts w:eastAsia="Times New Roman" w:cs="Times New Roman"/>
          <w:color w:val="000000"/>
          <w:szCs w:val="24"/>
          <w:lang w:val="en-US" w:eastAsia="ru-RU"/>
        </w:rPr>
        <w:t xml:space="preserve">No. 3846 dated 26.03.2021 of the Ministry of Health of the KR. </w:t>
      </w:r>
      <w:r w:rsidRPr="00BC289E">
        <w:rPr>
          <w:rFonts w:eastAsia="Times New Roman" w:cs="Times New Roman"/>
          <w:color w:val="0000FF"/>
          <w:szCs w:val="24"/>
          <w:lang w:val="en-US" w:eastAsia="ru-RU"/>
        </w:rPr>
        <w:t> </w:t>
      </w:r>
    </w:p>
    <w:p w14:paraId="11D7DA7B" w14:textId="7917E469" w:rsidR="006532BF" w:rsidRPr="00BC289E" w:rsidRDefault="006532BF" w:rsidP="00F53207">
      <w:pPr>
        <w:widowControl w:val="0"/>
        <w:spacing w:after="0" w:line="240" w:lineRule="auto"/>
        <w:ind w:left="142" w:firstLine="567"/>
        <w:contextualSpacing/>
        <w:jc w:val="both"/>
        <w:rPr>
          <w:rFonts w:eastAsia="Times New Roman" w:cs="Times New Roman"/>
          <w:szCs w:val="24"/>
          <w:lang w:val="en-US" w:eastAsia="ru-RU"/>
        </w:rPr>
      </w:pPr>
      <w:r w:rsidRPr="00BC289E">
        <w:rPr>
          <w:rFonts w:eastAsia="Times New Roman" w:cs="Times New Roman"/>
          <w:b/>
          <w:bCs/>
          <w:color w:val="000000"/>
          <w:szCs w:val="24"/>
          <w:lang w:val="en-US" w:eastAsia="ru-RU"/>
        </w:rPr>
        <w:t xml:space="preserve">- </w:t>
      </w:r>
      <w:hyperlink r:id="rId412" w:history="1">
        <w:r w:rsidRPr="00BC289E">
          <w:rPr>
            <w:rStyle w:val="aff5"/>
            <w:rFonts w:cs="Times New Roman"/>
            <w:b/>
            <w:bCs/>
            <w:szCs w:val="24"/>
            <w:lang w:val="en-US" w:eastAsia="ru-RU"/>
          </w:rPr>
          <w:t>DOC University Hospital</w:t>
        </w:r>
      </w:hyperlink>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 xml:space="preserve">— the clinical base of </w:t>
      </w:r>
      <w:proofErr w:type="spellStart"/>
      <w:r w:rsidRPr="00BC289E">
        <w:rPr>
          <w:rFonts w:eastAsia="Times New Roman" w:cs="Times New Roman"/>
          <w:color w:val="000000"/>
          <w:szCs w:val="24"/>
          <w:lang w:val="en-US" w:eastAsia="ru-RU"/>
        </w:rPr>
        <w:t>Salymbekov</w:t>
      </w:r>
      <w:proofErr w:type="spellEnd"/>
      <w:r w:rsidRPr="00BC289E">
        <w:rPr>
          <w:rFonts w:eastAsia="Times New Roman" w:cs="Times New Roman"/>
          <w:color w:val="000000"/>
          <w:szCs w:val="24"/>
          <w:lang w:val="en-US" w:eastAsia="ru-RU"/>
        </w:rPr>
        <w:t xml:space="preserve"> University and a modern multidisciplinary clinic in Bishkek. The clinic has an operating unit, an intensive care unit, an outpatient clinic, comfortable wards, and laboratories for biochemical, PCR and ELISA testing. The clinic is </w:t>
      </w:r>
      <w:r w:rsidRPr="00BC289E">
        <w:rPr>
          <w:rFonts w:eastAsia="Times New Roman" w:cs="Times New Roman"/>
          <w:color w:val="000000"/>
          <w:szCs w:val="24"/>
          <w:lang w:val="en-US" w:eastAsia="ru-RU"/>
        </w:rPr>
        <w:lastRenderedPageBreak/>
        <w:t xml:space="preserve">equipped with modern medical technologies and equipment meeting world standards of diagnosis and treatment. It employs highly qualified specialists providing a wide range of inpatient and outpatient services. Particular attention is paid to international cooperation: the clinic actively interacts with medical centers in Central Asia, the CIS, Europe and Asia, developing partnership programs and joint projects. Medical care is provided in the following fields: internal medicine, surgery, urology, gynecology, ENT, traumatology, cardiology, sports medicine, dentistry, and functional diagnostics. </w:t>
      </w:r>
    </w:p>
    <w:p w14:paraId="20E56745" w14:textId="252C9916" w:rsidR="006532BF" w:rsidRPr="00BC289E" w:rsidRDefault="006532BF" w:rsidP="00F53207">
      <w:pPr>
        <w:widowControl w:val="0"/>
        <w:spacing w:after="0" w:line="240" w:lineRule="auto"/>
        <w:ind w:left="142" w:firstLine="567"/>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Classrooms and practical training facilities are provided for students, making the clinic an important center for training future physicians.</w:t>
      </w:r>
    </w:p>
    <w:p w14:paraId="1BB77997" w14:textId="77777777" w:rsidR="006532BF" w:rsidRPr="00BC289E" w:rsidRDefault="006532BF" w:rsidP="00F53207">
      <w:pPr>
        <w:widowControl w:val="0"/>
        <w:spacing w:after="0" w:line="240" w:lineRule="auto"/>
        <w:ind w:left="142" w:firstLine="567"/>
        <w:contextualSpacing/>
        <w:jc w:val="both"/>
        <w:rPr>
          <w:rFonts w:eastAsia="Times New Roman" w:cs="Times New Roman"/>
          <w:szCs w:val="24"/>
          <w:lang w:val="en-US" w:eastAsia="ru-RU"/>
        </w:rPr>
      </w:pPr>
      <w:r w:rsidRPr="00BC289E">
        <w:rPr>
          <w:rFonts w:eastAsia="Times New Roman" w:cs="Times New Roman"/>
          <w:color w:val="000000"/>
          <w:szCs w:val="24"/>
          <w:shd w:val="clear" w:color="auto" w:fill="FFFFFF"/>
          <w:lang w:val="en-US" w:eastAsia="ru-RU"/>
        </w:rPr>
        <w:t>Locat</w:t>
      </w:r>
      <w:r w:rsidRPr="00BC289E">
        <w:rPr>
          <w:rFonts w:eastAsia="Times New Roman" w:cs="Times New Roman"/>
          <w:color w:val="000000"/>
          <w:szCs w:val="24"/>
          <w:lang w:val="en-US" w:eastAsia="ru-RU"/>
        </w:rPr>
        <w:t xml:space="preserve">ed in a five-story building at: Bishkek, </w:t>
      </w:r>
      <w:proofErr w:type="spellStart"/>
      <w:r w:rsidRPr="00BC289E">
        <w:rPr>
          <w:rFonts w:eastAsia="Times New Roman" w:cs="Times New Roman"/>
          <w:color w:val="000000"/>
          <w:szCs w:val="24"/>
          <w:lang w:val="en-US" w:eastAsia="ru-RU"/>
        </w:rPr>
        <w:t>Bokonbaeva</w:t>
      </w:r>
      <w:proofErr w:type="spellEnd"/>
      <w:r w:rsidRPr="00BC289E">
        <w:rPr>
          <w:rFonts w:eastAsia="Times New Roman" w:cs="Times New Roman"/>
          <w:color w:val="000000"/>
          <w:szCs w:val="24"/>
          <w:lang w:val="en-US" w:eastAsia="ru-RU"/>
        </w:rPr>
        <w:t xml:space="preserve"> St., 144, "DOC University Hospital" operates on the basis of </w:t>
      </w:r>
      <w:proofErr w:type="spellStart"/>
      <w:r w:rsidRPr="00BC289E">
        <w:rPr>
          <w:rFonts w:eastAsia="Times New Roman" w:cs="Times New Roman"/>
          <w:color w:val="000000"/>
          <w:szCs w:val="24"/>
          <w:lang w:val="en-US" w:eastAsia="ru-RU"/>
        </w:rPr>
        <w:t>license</w:t>
      </w:r>
      <w:hyperlink r:id="rId413" w:history="1">
        <w:r w:rsidRPr="00BC289E">
          <w:rPr>
            <w:rStyle w:val="aff5"/>
            <w:rFonts w:cs="Times New Roman"/>
            <w:color w:val="00B0F0"/>
            <w:szCs w:val="24"/>
            <w:lang w:val="en-US" w:eastAsia="ru-RU"/>
          </w:rPr>
          <w:t>license</w:t>
        </w:r>
        <w:proofErr w:type="spellEnd"/>
      </w:hyperlink>
      <w:r w:rsidRPr="00BC289E">
        <w:rPr>
          <w:rFonts w:eastAsia="Times New Roman" w:cs="Times New Roman"/>
          <w:color w:val="000000"/>
          <w:szCs w:val="24"/>
          <w:lang w:val="en-US" w:eastAsia="ru-RU"/>
        </w:rPr>
        <w:t xml:space="preserve"> No. NGMU of the Ministry of Health of the KR dated 15.08.2022.</w:t>
      </w:r>
    </w:p>
    <w:p w14:paraId="68C0602F" w14:textId="77777777" w:rsidR="006532BF" w:rsidRPr="00BC289E" w:rsidRDefault="006532BF" w:rsidP="00F53207">
      <w:pPr>
        <w:widowControl w:val="0"/>
        <w:spacing w:after="0" w:line="240" w:lineRule="auto"/>
        <w:contextualSpacing/>
        <w:rPr>
          <w:rFonts w:eastAsia="Times New Roman" w:cs="Times New Roman"/>
          <w:szCs w:val="24"/>
          <w:lang w:val="en-US" w:eastAsia="ru-RU"/>
        </w:rPr>
      </w:pPr>
    </w:p>
    <w:p w14:paraId="4C410A44" w14:textId="527FD903" w:rsidR="006532BF" w:rsidRPr="00BC289E" w:rsidRDefault="006532BF"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 xml:space="preserve">  </w:t>
      </w:r>
      <w:r w:rsidRPr="00BC289E">
        <w:rPr>
          <w:rFonts w:eastAsia="Times New Roman" w:cs="Times New Roman"/>
          <w:bCs/>
          <w:i/>
          <w:color w:val="000000"/>
          <w:szCs w:val="24"/>
          <w:lang w:val="en-US" w:eastAsia="ru-RU"/>
        </w:rPr>
        <w:tab/>
        <w:t xml:space="preserve">The innovative laboratory </w:t>
      </w:r>
      <w:hyperlink r:id="rId414" w:history="1">
        <w:proofErr w:type="spellStart"/>
        <w:r w:rsidRPr="00BC289E">
          <w:rPr>
            <w:rStyle w:val="aff5"/>
            <w:rFonts w:cs="Times New Roman"/>
            <w:b/>
            <w:bCs/>
            <w:szCs w:val="24"/>
            <w:lang w:val="en-US" w:eastAsia="ru-RU"/>
          </w:rPr>
          <w:t>DOCLab</w:t>
        </w:r>
        <w:proofErr w:type="spellEnd"/>
      </w:hyperlink>
      <w:r w:rsidRPr="00BC289E">
        <w:rPr>
          <w:rFonts w:eastAsia="Times New Roman" w:cs="Times New Roman"/>
          <w:color w:val="000000"/>
          <w:szCs w:val="24"/>
          <w:lang w:val="en-US" w:eastAsia="ru-RU"/>
        </w:rPr>
        <w:t xml:space="preserve"> — a unique oncology diagnostic laboratory in Kyrgyzstan, offering innovative solutions for accurate diagnostics. Complex tests are now available domestically, without the need to send samples abroad. The project was implemented in cooperation with </w:t>
      </w:r>
      <w:proofErr w:type="spellStart"/>
      <w:r w:rsidRPr="00BC289E">
        <w:rPr>
          <w:rFonts w:eastAsia="Times New Roman" w:cs="Times New Roman"/>
          <w:color w:val="000000"/>
          <w:szCs w:val="24"/>
          <w:lang w:val="en-US" w:eastAsia="ru-RU"/>
        </w:rPr>
        <w:t>Salymbekov</w:t>
      </w:r>
      <w:proofErr w:type="spellEnd"/>
      <w:r w:rsidRPr="00BC289E">
        <w:rPr>
          <w:rFonts w:eastAsia="Times New Roman" w:cs="Times New Roman"/>
          <w:color w:val="000000"/>
          <w:szCs w:val="24"/>
          <w:lang w:val="en-US" w:eastAsia="ru-RU"/>
        </w:rPr>
        <w:t xml:space="preserve"> University and the international biotechnology holding company </w:t>
      </w:r>
      <w:proofErr w:type="spellStart"/>
      <w:r w:rsidRPr="00BC289E">
        <w:rPr>
          <w:rFonts w:eastAsia="Times New Roman" w:cs="Times New Roman"/>
          <w:color w:val="000000"/>
          <w:szCs w:val="24"/>
          <w:lang w:val="en-US" w:eastAsia="ru-RU"/>
        </w:rPr>
        <w:t>Cureline</w:t>
      </w:r>
      <w:proofErr w:type="spellEnd"/>
      <w:r w:rsidRPr="00BC289E">
        <w:rPr>
          <w:rFonts w:eastAsia="Times New Roman" w:cs="Times New Roman"/>
          <w:color w:val="000000"/>
          <w:szCs w:val="24"/>
          <w:lang w:val="en-US" w:eastAsia="ru-RU"/>
        </w:rPr>
        <w:t xml:space="preserve"> Biopathology (San Francisco, USA). The laboratory works with leading specialists from the USA, Russia, India, China, Germany, South Korea and Spain, applying advanced technologies and digital pathology methods. The laboratory is equipped with advanced devices from world manufacturers and is integrated into international digital medical networks, ensuring high diagnostic accuracy.</w:t>
      </w:r>
    </w:p>
    <w:p w14:paraId="7633A01A" w14:textId="77777777" w:rsidR="006532BF" w:rsidRPr="008B3FDD" w:rsidRDefault="006532BF" w:rsidP="00F53207">
      <w:pPr>
        <w:widowControl w:val="0"/>
        <w:spacing w:after="0" w:line="240" w:lineRule="auto"/>
        <w:ind w:left="142" w:firstLine="567"/>
        <w:contextualSpacing/>
        <w:jc w:val="both"/>
        <w:rPr>
          <w:rFonts w:eastAsia="Times New Roman" w:cs="Times New Roman"/>
          <w:szCs w:val="24"/>
          <w:lang w:eastAsia="ru-RU"/>
        </w:rPr>
      </w:pPr>
      <w:proofErr w:type="spellStart"/>
      <w:r>
        <w:rPr>
          <w:rFonts w:eastAsia="Times New Roman" w:cs="Times New Roman"/>
          <w:i/>
          <w:iCs/>
          <w:color w:val="000000"/>
          <w:szCs w:val="24"/>
          <w:lang w:eastAsia="ru-RU"/>
        </w:rPr>
        <w:t>Key</w:t>
      </w:r>
      <w:proofErr w:type="spellEnd"/>
      <w:r>
        <w:rPr>
          <w:rFonts w:eastAsia="Times New Roman" w:cs="Times New Roman"/>
          <w:i/>
          <w:iCs/>
          <w:color w:val="000000"/>
          <w:szCs w:val="24"/>
          <w:lang w:eastAsia="ru-RU"/>
        </w:rPr>
        <w:t xml:space="preserve"> </w:t>
      </w:r>
      <w:proofErr w:type="spellStart"/>
      <w:r>
        <w:rPr>
          <w:rFonts w:eastAsia="Times New Roman" w:cs="Times New Roman"/>
          <w:i/>
          <w:iCs/>
          <w:color w:val="000000"/>
          <w:szCs w:val="24"/>
          <w:lang w:eastAsia="ru-RU"/>
        </w:rPr>
        <w:t>services</w:t>
      </w:r>
      <w:proofErr w:type="spellEnd"/>
      <w:r>
        <w:rPr>
          <w:rFonts w:eastAsia="Times New Roman" w:cs="Times New Roman"/>
          <w:i/>
          <w:iCs/>
          <w:color w:val="000000"/>
          <w:szCs w:val="24"/>
          <w:lang w:eastAsia="ru-RU"/>
        </w:rPr>
        <w:t xml:space="preserve"> </w:t>
      </w:r>
      <w:proofErr w:type="spellStart"/>
      <w:r>
        <w:rPr>
          <w:rFonts w:eastAsia="Times New Roman" w:cs="Times New Roman"/>
          <w:i/>
          <w:iCs/>
          <w:color w:val="000000"/>
          <w:szCs w:val="24"/>
          <w:lang w:eastAsia="ru-RU"/>
        </w:rPr>
        <w:t>of</w:t>
      </w:r>
      <w:proofErr w:type="spellEnd"/>
      <w:r>
        <w:rPr>
          <w:rFonts w:eastAsia="Times New Roman" w:cs="Times New Roman"/>
          <w:i/>
          <w:iCs/>
          <w:color w:val="000000"/>
          <w:szCs w:val="24"/>
          <w:lang w:eastAsia="ru-RU"/>
        </w:rPr>
        <w:t xml:space="preserve"> </w:t>
      </w:r>
      <w:proofErr w:type="spellStart"/>
      <w:r>
        <w:rPr>
          <w:rFonts w:eastAsia="Times New Roman" w:cs="Times New Roman"/>
          <w:i/>
          <w:iCs/>
          <w:color w:val="000000"/>
          <w:szCs w:val="24"/>
          <w:lang w:eastAsia="ru-RU"/>
        </w:rPr>
        <w:t>DOCLab</w:t>
      </w:r>
      <w:proofErr w:type="spellEnd"/>
      <w:r>
        <w:rPr>
          <w:rFonts w:eastAsia="Times New Roman" w:cs="Times New Roman"/>
          <w:i/>
          <w:iCs/>
          <w:color w:val="000000"/>
          <w:szCs w:val="24"/>
          <w:lang w:eastAsia="ru-RU"/>
        </w:rPr>
        <w:t>:</w:t>
      </w:r>
    </w:p>
    <w:p w14:paraId="3591F7A3" w14:textId="77777777" w:rsidR="006532BF" w:rsidRPr="008B3FDD" w:rsidRDefault="006532BF" w:rsidP="00F53207">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proofErr w:type="spellStart"/>
      <w:r>
        <w:rPr>
          <w:rFonts w:eastAsia="Times New Roman" w:cs="Times New Roman"/>
          <w:color w:val="000000"/>
          <w:szCs w:val="24"/>
          <w:lang w:eastAsia="ru-RU"/>
        </w:rPr>
        <w:t>Histological</w:t>
      </w:r>
      <w:proofErr w:type="spellEnd"/>
      <w:r>
        <w:rPr>
          <w:rFonts w:eastAsia="Times New Roman" w:cs="Times New Roman"/>
          <w:color w:val="000000"/>
          <w:szCs w:val="24"/>
          <w:lang w:eastAsia="ru-RU"/>
        </w:rPr>
        <w:t xml:space="preserve"> </w:t>
      </w:r>
      <w:proofErr w:type="spellStart"/>
      <w:r>
        <w:rPr>
          <w:rFonts w:eastAsia="Times New Roman" w:cs="Times New Roman"/>
          <w:color w:val="000000"/>
          <w:szCs w:val="24"/>
          <w:lang w:eastAsia="ru-RU"/>
        </w:rPr>
        <w:t>and</w:t>
      </w:r>
      <w:proofErr w:type="spellEnd"/>
      <w:r>
        <w:rPr>
          <w:rFonts w:eastAsia="Times New Roman" w:cs="Times New Roman"/>
          <w:color w:val="000000"/>
          <w:szCs w:val="24"/>
          <w:lang w:eastAsia="ru-RU"/>
        </w:rPr>
        <w:t xml:space="preserve"> </w:t>
      </w:r>
      <w:proofErr w:type="spellStart"/>
      <w:r>
        <w:rPr>
          <w:rFonts w:eastAsia="Times New Roman" w:cs="Times New Roman"/>
          <w:color w:val="000000"/>
          <w:szCs w:val="24"/>
          <w:lang w:eastAsia="ru-RU"/>
        </w:rPr>
        <w:t>immunohistochemical</w:t>
      </w:r>
      <w:proofErr w:type="spellEnd"/>
      <w:r>
        <w:rPr>
          <w:rFonts w:eastAsia="Times New Roman" w:cs="Times New Roman"/>
          <w:color w:val="000000"/>
          <w:szCs w:val="24"/>
          <w:lang w:eastAsia="ru-RU"/>
        </w:rPr>
        <w:t xml:space="preserve"> </w:t>
      </w:r>
      <w:proofErr w:type="spellStart"/>
      <w:r>
        <w:rPr>
          <w:rFonts w:eastAsia="Times New Roman" w:cs="Times New Roman"/>
          <w:color w:val="000000"/>
          <w:szCs w:val="24"/>
          <w:lang w:eastAsia="ru-RU"/>
        </w:rPr>
        <w:t>studies</w:t>
      </w:r>
      <w:proofErr w:type="spellEnd"/>
      <w:r>
        <w:rPr>
          <w:rFonts w:eastAsia="Times New Roman" w:cs="Times New Roman"/>
          <w:color w:val="000000"/>
          <w:szCs w:val="24"/>
          <w:lang w:eastAsia="ru-RU"/>
        </w:rPr>
        <w:t>.</w:t>
      </w:r>
    </w:p>
    <w:p w14:paraId="3BD5FB29" w14:textId="77777777" w:rsidR="006532BF" w:rsidRPr="00BC289E" w:rsidRDefault="006532BF" w:rsidP="00F53207">
      <w:pPr>
        <w:widowControl w:val="0"/>
        <w:numPr>
          <w:ilvl w:val="0"/>
          <w:numId w:val="14"/>
        </w:numPr>
        <w:spacing w:after="0" w:line="240" w:lineRule="auto"/>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FISH testing (fluorescence in situ hybridization).</w:t>
      </w:r>
    </w:p>
    <w:p w14:paraId="1B1130A9" w14:textId="77777777" w:rsidR="006532BF" w:rsidRPr="00BC289E" w:rsidRDefault="006532BF" w:rsidP="00F53207">
      <w:pPr>
        <w:widowControl w:val="0"/>
        <w:numPr>
          <w:ilvl w:val="0"/>
          <w:numId w:val="14"/>
        </w:numPr>
        <w:spacing w:after="0" w:line="240" w:lineRule="auto"/>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Testing for more than 90 markers (to be expanded to 120 in the future).</w:t>
      </w:r>
    </w:p>
    <w:p w14:paraId="7D8471EC" w14:textId="77777777" w:rsidR="006532BF" w:rsidRPr="00BC289E" w:rsidRDefault="006532BF" w:rsidP="00F53207">
      <w:pPr>
        <w:widowControl w:val="0"/>
        <w:numPr>
          <w:ilvl w:val="0"/>
          <w:numId w:val="14"/>
        </w:numPr>
        <w:spacing w:after="0" w:line="240" w:lineRule="auto"/>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Second medical opinion from foreign experts.</w:t>
      </w:r>
    </w:p>
    <w:p w14:paraId="5D136338" w14:textId="77777777" w:rsidR="006532BF" w:rsidRPr="008B3FDD" w:rsidRDefault="006532BF" w:rsidP="00F53207">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proofErr w:type="spellStart"/>
      <w:r>
        <w:rPr>
          <w:rFonts w:eastAsia="Times New Roman" w:cs="Times New Roman"/>
          <w:color w:val="000000"/>
          <w:szCs w:val="24"/>
          <w:lang w:eastAsia="ru-RU"/>
        </w:rPr>
        <w:t>Personalized</w:t>
      </w:r>
      <w:proofErr w:type="spellEnd"/>
      <w:r>
        <w:rPr>
          <w:rFonts w:eastAsia="Times New Roman" w:cs="Times New Roman"/>
          <w:color w:val="000000"/>
          <w:szCs w:val="24"/>
          <w:lang w:eastAsia="ru-RU"/>
        </w:rPr>
        <w:t xml:space="preserve"> </w:t>
      </w:r>
      <w:proofErr w:type="spellStart"/>
      <w:r>
        <w:rPr>
          <w:rFonts w:eastAsia="Times New Roman" w:cs="Times New Roman"/>
          <w:color w:val="000000"/>
          <w:szCs w:val="24"/>
          <w:lang w:eastAsia="ru-RU"/>
        </w:rPr>
        <w:t>therapy</w:t>
      </w:r>
      <w:proofErr w:type="spellEnd"/>
      <w:r>
        <w:rPr>
          <w:rFonts w:eastAsia="Times New Roman" w:cs="Times New Roman"/>
          <w:color w:val="000000"/>
          <w:szCs w:val="24"/>
          <w:lang w:eastAsia="ru-RU"/>
        </w:rPr>
        <w:t xml:space="preserve"> </w:t>
      </w:r>
      <w:proofErr w:type="spellStart"/>
      <w:r>
        <w:rPr>
          <w:rFonts w:eastAsia="Times New Roman" w:cs="Times New Roman"/>
          <w:color w:val="000000"/>
          <w:szCs w:val="24"/>
          <w:lang w:eastAsia="ru-RU"/>
        </w:rPr>
        <w:t>selection</w:t>
      </w:r>
      <w:proofErr w:type="spellEnd"/>
      <w:r>
        <w:rPr>
          <w:rFonts w:eastAsia="Times New Roman" w:cs="Times New Roman"/>
          <w:color w:val="000000"/>
          <w:szCs w:val="24"/>
          <w:lang w:eastAsia="ru-RU"/>
        </w:rPr>
        <w:t>.</w:t>
      </w:r>
    </w:p>
    <w:p w14:paraId="4BD2382E" w14:textId="77777777" w:rsidR="006532BF" w:rsidRPr="00BC289E" w:rsidRDefault="006532BF" w:rsidP="00F53207">
      <w:pPr>
        <w:widowControl w:val="0"/>
        <w:numPr>
          <w:ilvl w:val="0"/>
          <w:numId w:val="14"/>
        </w:numPr>
        <w:spacing w:after="0" w:line="240" w:lineRule="auto"/>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Digital consultations with international specialists.</w:t>
      </w:r>
    </w:p>
    <w:p w14:paraId="5AC21892" w14:textId="77777777" w:rsidR="006532BF" w:rsidRPr="00BC289E" w:rsidRDefault="006532BF" w:rsidP="00F53207">
      <w:pPr>
        <w:widowControl w:val="0"/>
        <w:numPr>
          <w:ilvl w:val="0"/>
          <w:numId w:val="14"/>
        </w:numPr>
        <w:spacing w:after="0" w:line="240" w:lineRule="auto"/>
        <w:contextualSpacing/>
        <w:jc w:val="both"/>
        <w:textAlignment w:val="baseline"/>
        <w:rPr>
          <w:rFonts w:eastAsia="Times New Roman" w:cs="Times New Roman"/>
          <w:color w:val="000000"/>
          <w:szCs w:val="24"/>
          <w:lang w:val="en-US" w:eastAsia="ru-RU"/>
        </w:rPr>
      </w:pPr>
      <w:r w:rsidRPr="00BC289E">
        <w:rPr>
          <w:rFonts w:eastAsia="Times New Roman" w:cs="Times New Roman"/>
          <w:color w:val="000000"/>
          <w:szCs w:val="24"/>
          <w:lang w:val="en-US" w:eastAsia="ru-RU"/>
        </w:rPr>
        <w:t>Participation in international scientific research.</w:t>
      </w:r>
    </w:p>
    <w:p w14:paraId="63358D67" w14:textId="77777777" w:rsidR="006532BF" w:rsidRPr="00BC289E" w:rsidRDefault="006532BF" w:rsidP="00F53207">
      <w:pPr>
        <w:widowControl w:val="0"/>
        <w:spacing w:after="0" w:line="240" w:lineRule="auto"/>
        <w:ind w:firstLine="720"/>
        <w:contextualSpacing/>
        <w:jc w:val="both"/>
        <w:rPr>
          <w:rFonts w:eastAsia="Times New Roman" w:cs="Times New Roman"/>
          <w:szCs w:val="24"/>
          <w:lang w:val="en-US" w:eastAsia="ru-RU"/>
        </w:rPr>
      </w:pPr>
      <w:r w:rsidRPr="00BC289E">
        <w:rPr>
          <w:rFonts w:eastAsia="Times New Roman" w:cs="Times New Roman"/>
          <w:color w:val="000000"/>
          <w:szCs w:val="24"/>
          <w:lang w:val="en-US" w:eastAsia="ru-RU"/>
        </w:rPr>
        <w:t xml:space="preserve">The laboratory is located at: Bishkek, 7 </w:t>
      </w:r>
      <w:proofErr w:type="spellStart"/>
      <w:r w:rsidRPr="00BC289E">
        <w:rPr>
          <w:rFonts w:eastAsia="Times New Roman" w:cs="Times New Roman"/>
          <w:color w:val="000000"/>
          <w:szCs w:val="24"/>
          <w:lang w:val="en-US" w:eastAsia="ru-RU"/>
        </w:rPr>
        <w:t>Aprelya</w:t>
      </w:r>
      <w:proofErr w:type="spellEnd"/>
      <w:r w:rsidRPr="00BC289E">
        <w:rPr>
          <w:rFonts w:eastAsia="Times New Roman" w:cs="Times New Roman"/>
          <w:color w:val="000000"/>
          <w:szCs w:val="24"/>
          <w:lang w:val="en-US" w:eastAsia="ru-RU"/>
        </w:rPr>
        <w:t xml:space="preserve"> St., 127/1, and operates on the basis of </w:t>
      </w:r>
      <w:proofErr w:type="spellStart"/>
      <w:r w:rsidRPr="00BC289E">
        <w:rPr>
          <w:rFonts w:eastAsia="Times New Roman" w:cs="Times New Roman"/>
          <w:color w:val="000000"/>
          <w:szCs w:val="24"/>
          <w:lang w:val="en-US" w:eastAsia="ru-RU"/>
        </w:rPr>
        <w:t>license</w:t>
      </w:r>
      <w:hyperlink r:id="rId415" w:history="1">
        <w:r w:rsidRPr="00BC289E">
          <w:rPr>
            <w:rStyle w:val="aff5"/>
            <w:rFonts w:cs="Times New Roman"/>
            <w:color w:val="00B0F0"/>
            <w:szCs w:val="24"/>
            <w:lang w:val="en-US" w:eastAsia="ru-RU"/>
          </w:rPr>
          <w:t>license</w:t>
        </w:r>
        <w:proofErr w:type="spellEnd"/>
      </w:hyperlink>
      <w:r w:rsidRPr="00BC289E">
        <w:rPr>
          <w:rFonts w:eastAsia="Times New Roman" w:cs="Times New Roman"/>
          <w:color w:val="000000"/>
          <w:szCs w:val="24"/>
          <w:lang w:val="en-US" w:eastAsia="ru-RU"/>
        </w:rPr>
        <w:t xml:space="preserve"> No. NGMU 4649 of the Ministry of Health of the KR dated 19.11.2024. </w:t>
      </w:r>
      <w:r w:rsidRPr="00BC289E">
        <w:rPr>
          <w:rFonts w:eastAsia="Times New Roman" w:cs="Times New Roman"/>
          <w:color w:val="0000FF"/>
          <w:szCs w:val="24"/>
          <w:lang w:val="en-US" w:eastAsia="ru-RU"/>
        </w:rPr>
        <w:t> </w:t>
      </w:r>
    </w:p>
    <w:p w14:paraId="187E85A2" w14:textId="77777777" w:rsidR="006532BF" w:rsidRPr="00BC289E" w:rsidRDefault="006532BF" w:rsidP="00F53207">
      <w:pPr>
        <w:widowControl w:val="0"/>
        <w:spacing w:after="0" w:line="240" w:lineRule="auto"/>
        <w:ind w:left="142" w:firstLine="720"/>
        <w:contextualSpacing/>
        <w:jc w:val="both"/>
        <w:rPr>
          <w:rFonts w:eastAsia="Times New Roman" w:cs="Times New Roman"/>
          <w:color w:val="000000"/>
          <w:szCs w:val="24"/>
          <w:lang w:val="en-US" w:eastAsia="ru-RU"/>
        </w:rPr>
      </w:pPr>
    </w:p>
    <w:p w14:paraId="48D949D4" w14:textId="0DB5277A" w:rsidR="006532BF" w:rsidRPr="00BC289E" w:rsidRDefault="006532BF" w:rsidP="00F53207">
      <w:pPr>
        <w:widowControl w:val="0"/>
        <w:spacing w:after="0" w:line="240" w:lineRule="auto"/>
        <w:ind w:firstLine="708"/>
        <w:contextualSpacing/>
        <w:jc w:val="both"/>
        <w:rPr>
          <w:rFonts w:eastAsia="Times New Roman" w:cs="Times New Roman"/>
          <w:i/>
          <w:szCs w:val="24"/>
          <w:lang w:val="en-US" w:eastAsia="ru-RU"/>
        </w:rPr>
      </w:pPr>
      <w:r w:rsidRPr="00BC289E">
        <w:rPr>
          <w:rFonts w:eastAsia="Times New Roman" w:cs="Times New Roman"/>
          <w:bCs/>
          <w:i/>
          <w:color w:val="000000"/>
          <w:szCs w:val="24"/>
          <w:lang w:val="en-US" w:eastAsia="ru-RU"/>
        </w:rPr>
        <w:t xml:space="preserve">Affiliated clinics.  </w:t>
      </w:r>
    </w:p>
    <w:p w14:paraId="52F229C6" w14:textId="77777777" w:rsidR="006532BF" w:rsidRPr="00BC289E" w:rsidRDefault="00966BB6" w:rsidP="00F53207">
      <w:pPr>
        <w:widowControl w:val="0"/>
        <w:spacing w:after="0" w:line="240" w:lineRule="auto"/>
        <w:ind w:left="142" w:firstLine="567"/>
        <w:contextualSpacing/>
        <w:jc w:val="both"/>
        <w:rPr>
          <w:rFonts w:eastAsia="Times New Roman" w:cs="Times New Roman"/>
          <w:szCs w:val="24"/>
          <w:lang w:val="en-US" w:eastAsia="ru-RU"/>
        </w:rPr>
      </w:pPr>
      <w:hyperlink r:id="rId416" w:history="1">
        <w:r w:rsidR="00972651" w:rsidRPr="00BC289E">
          <w:rPr>
            <w:rStyle w:val="aff5"/>
            <w:rFonts w:cs="Times New Roman"/>
            <w:b/>
            <w:bCs/>
            <w:szCs w:val="24"/>
            <w:lang w:val="en-US" w:eastAsia="ru-RU"/>
          </w:rPr>
          <w:t>"</w:t>
        </w:r>
        <w:proofErr w:type="spellStart"/>
        <w:r w:rsidR="00972651" w:rsidRPr="00BC289E">
          <w:rPr>
            <w:rStyle w:val="aff5"/>
            <w:rFonts w:cs="Times New Roman"/>
            <w:b/>
            <w:bCs/>
            <w:szCs w:val="24"/>
            <w:lang w:val="en-US" w:eastAsia="ru-RU"/>
          </w:rPr>
          <w:t>LazMed</w:t>
        </w:r>
        <w:proofErr w:type="spellEnd"/>
        <w:r w:rsidR="00972651" w:rsidRPr="00BC289E">
          <w:rPr>
            <w:rStyle w:val="aff5"/>
            <w:rFonts w:cs="Times New Roman"/>
            <w:b/>
            <w:bCs/>
            <w:szCs w:val="24"/>
            <w:lang w:val="en-US" w:eastAsia="ru-RU"/>
          </w:rPr>
          <w:t>" Clinic</w:t>
        </w:r>
      </w:hyperlink>
      <w:r w:rsidR="00972651" w:rsidRPr="00BC289E">
        <w:rPr>
          <w:rFonts w:eastAsia="Times New Roman" w:cs="Times New Roman"/>
          <w:b/>
          <w:bCs/>
          <w:color w:val="000000"/>
          <w:szCs w:val="24"/>
          <w:lang w:val="en-US" w:eastAsia="ru-RU"/>
        </w:rPr>
        <w:t xml:space="preserve"> </w:t>
      </w:r>
      <w:r w:rsidR="00972651" w:rsidRPr="00BC289E">
        <w:rPr>
          <w:rFonts w:eastAsia="Times New Roman" w:cs="Times New Roman"/>
          <w:color w:val="000000"/>
          <w:szCs w:val="24"/>
          <w:lang w:val="en-US" w:eastAsia="ru-RU"/>
        </w:rPr>
        <w:t xml:space="preserve">- a multidisciplinary laser medicine center successfully operating since 2010, equipped with appropriate medical equipment and providing services in the following fields: laser medicine, pediatrics, gynecology, urology, diagnostics, and general and plastic surgery. It is located in a single-story building at: Bishkek, </w:t>
      </w:r>
      <w:proofErr w:type="spellStart"/>
      <w:r w:rsidR="00972651" w:rsidRPr="00BC289E">
        <w:rPr>
          <w:rFonts w:eastAsia="Times New Roman" w:cs="Times New Roman"/>
          <w:color w:val="000000"/>
          <w:szCs w:val="24"/>
          <w:lang w:val="en-US" w:eastAsia="ru-RU"/>
        </w:rPr>
        <w:t>Shabdan</w:t>
      </w:r>
      <w:proofErr w:type="spellEnd"/>
      <w:r w:rsidR="00972651" w:rsidRPr="00BC289E">
        <w:rPr>
          <w:rFonts w:eastAsia="Times New Roman" w:cs="Times New Roman"/>
          <w:color w:val="000000"/>
          <w:szCs w:val="24"/>
          <w:lang w:val="en-US" w:eastAsia="ru-RU"/>
        </w:rPr>
        <w:t xml:space="preserve"> </w:t>
      </w:r>
      <w:proofErr w:type="spellStart"/>
      <w:r w:rsidR="00972651" w:rsidRPr="00BC289E">
        <w:rPr>
          <w:rFonts w:eastAsia="Times New Roman" w:cs="Times New Roman"/>
          <w:color w:val="000000"/>
          <w:szCs w:val="24"/>
          <w:lang w:val="en-US" w:eastAsia="ru-RU"/>
        </w:rPr>
        <w:t>Baatyra</w:t>
      </w:r>
      <w:proofErr w:type="spellEnd"/>
      <w:r w:rsidR="00972651" w:rsidRPr="00BC289E">
        <w:rPr>
          <w:rFonts w:eastAsia="Times New Roman" w:cs="Times New Roman"/>
          <w:color w:val="000000"/>
          <w:szCs w:val="24"/>
          <w:lang w:val="en-US" w:eastAsia="ru-RU"/>
        </w:rPr>
        <w:t xml:space="preserve"> St., 3. "</w:t>
      </w:r>
      <w:proofErr w:type="spellStart"/>
      <w:r w:rsidR="00972651" w:rsidRPr="00BC289E">
        <w:rPr>
          <w:rFonts w:eastAsia="Times New Roman" w:cs="Times New Roman"/>
          <w:color w:val="000000"/>
          <w:szCs w:val="24"/>
          <w:lang w:val="en-US" w:eastAsia="ru-RU"/>
        </w:rPr>
        <w:t>LazMed</w:t>
      </w:r>
      <w:proofErr w:type="spellEnd"/>
      <w:r w:rsidR="00972651" w:rsidRPr="00BC289E">
        <w:rPr>
          <w:rFonts w:eastAsia="Times New Roman" w:cs="Times New Roman"/>
          <w:color w:val="000000"/>
          <w:szCs w:val="24"/>
          <w:lang w:val="en-US" w:eastAsia="ru-RU"/>
        </w:rPr>
        <w:t xml:space="preserve">" Clinic operates on the basis of </w:t>
      </w:r>
      <w:proofErr w:type="spellStart"/>
      <w:r w:rsidR="00972651" w:rsidRPr="00BC289E">
        <w:rPr>
          <w:rFonts w:eastAsia="Times New Roman" w:cs="Times New Roman"/>
          <w:color w:val="000000"/>
          <w:szCs w:val="24"/>
          <w:lang w:val="en-US" w:eastAsia="ru-RU"/>
        </w:rPr>
        <w:t>license</w:t>
      </w:r>
      <w:hyperlink r:id="rId417" w:history="1">
        <w:r w:rsidR="00972651" w:rsidRPr="00BC289E">
          <w:rPr>
            <w:rStyle w:val="aff5"/>
            <w:rFonts w:cs="Times New Roman"/>
            <w:color w:val="00B0F0"/>
            <w:szCs w:val="24"/>
            <w:lang w:val="en-US" w:eastAsia="ru-RU"/>
          </w:rPr>
          <w:t>license</w:t>
        </w:r>
        <w:proofErr w:type="spellEnd"/>
      </w:hyperlink>
      <w:r w:rsidR="00972651" w:rsidRPr="00BC289E">
        <w:rPr>
          <w:rFonts w:eastAsia="Times New Roman" w:cs="Times New Roman"/>
          <w:color w:val="000000"/>
          <w:szCs w:val="24"/>
          <w:lang w:val="en-US" w:eastAsia="ru-RU"/>
        </w:rPr>
        <w:t xml:space="preserve"> No. 3272 of the Ministry of Health of the KR dated 07.12.2017. </w:t>
      </w:r>
      <w:r w:rsidR="00972651" w:rsidRPr="00BC289E">
        <w:rPr>
          <w:rFonts w:eastAsia="Times New Roman" w:cs="Times New Roman"/>
          <w:color w:val="0000FF"/>
          <w:szCs w:val="24"/>
          <w:lang w:val="en-US" w:eastAsia="ru-RU"/>
        </w:rPr>
        <w:t> </w:t>
      </w:r>
    </w:p>
    <w:p w14:paraId="498B102F" w14:textId="77777777" w:rsidR="006532BF" w:rsidRPr="00BC289E" w:rsidRDefault="00966BB6" w:rsidP="00F53207">
      <w:pPr>
        <w:widowControl w:val="0"/>
        <w:spacing w:after="0" w:line="240" w:lineRule="auto"/>
        <w:ind w:left="142" w:firstLine="567"/>
        <w:contextualSpacing/>
        <w:jc w:val="both"/>
        <w:rPr>
          <w:rFonts w:eastAsia="Times New Roman" w:cs="Times New Roman"/>
          <w:szCs w:val="24"/>
          <w:lang w:val="en-US" w:eastAsia="ru-RU"/>
        </w:rPr>
      </w:pPr>
      <w:hyperlink r:id="rId418" w:history="1">
        <w:r w:rsidR="00972651" w:rsidRPr="00BC289E">
          <w:rPr>
            <w:rStyle w:val="aff5"/>
            <w:rFonts w:cs="Times New Roman"/>
            <w:b/>
            <w:bCs/>
            <w:szCs w:val="24"/>
            <w:lang w:val="en-US" w:eastAsia="ru-RU"/>
          </w:rPr>
          <w:t>"</w:t>
        </w:r>
        <w:proofErr w:type="spellStart"/>
        <w:r w:rsidR="00972651" w:rsidRPr="00BC289E">
          <w:rPr>
            <w:rStyle w:val="aff5"/>
            <w:rFonts w:cs="Times New Roman"/>
            <w:b/>
            <w:bCs/>
            <w:szCs w:val="24"/>
            <w:lang w:val="en-US" w:eastAsia="ru-RU"/>
          </w:rPr>
          <w:t>Dordoi</w:t>
        </w:r>
        <w:proofErr w:type="spellEnd"/>
        <w:r w:rsidR="00972651" w:rsidRPr="00BC289E">
          <w:rPr>
            <w:rStyle w:val="aff5"/>
            <w:rFonts w:cs="Times New Roman"/>
            <w:b/>
            <w:bCs/>
            <w:szCs w:val="24"/>
            <w:lang w:val="en-US" w:eastAsia="ru-RU"/>
          </w:rPr>
          <w:t xml:space="preserve"> Ophthalmic Service" Eye Microsurgery Center</w:t>
        </w:r>
      </w:hyperlink>
      <w:r w:rsidR="00972651" w:rsidRPr="00BC289E">
        <w:rPr>
          <w:rFonts w:eastAsia="Times New Roman" w:cs="Times New Roman"/>
          <w:b/>
          <w:bCs/>
          <w:szCs w:val="24"/>
          <w:lang w:val="en-US" w:eastAsia="ru-RU"/>
        </w:rPr>
        <w:t xml:space="preserve"> </w:t>
      </w:r>
      <w:r w:rsidR="00972651" w:rsidRPr="00BC289E">
        <w:rPr>
          <w:rFonts w:eastAsia="Times New Roman" w:cs="Times New Roman"/>
          <w:b/>
          <w:bCs/>
          <w:color w:val="0070C0"/>
          <w:szCs w:val="24"/>
          <w:shd w:val="clear" w:color="auto" w:fill="FFFFFF"/>
          <w:lang w:val="en-US" w:eastAsia="ru-RU"/>
        </w:rPr>
        <w:t xml:space="preserve"> </w:t>
      </w:r>
      <w:r w:rsidR="00972651" w:rsidRPr="00BC289E">
        <w:rPr>
          <w:rFonts w:eastAsia="Times New Roman" w:cs="Times New Roman"/>
          <w:color w:val="000000"/>
          <w:szCs w:val="24"/>
          <w:lang w:val="en-US" w:eastAsia="ru-RU"/>
        </w:rPr>
        <w:t xml:space="preserve">has 20 years of successful experience in the quality treatment of eye diseases and is a clinic enjoying a high level of trust among the population not only of Kyrgyzstan but also of neighboring countries. </w:t>
      </w:r>
      <w:r w:rsidR="00972651" w:rsidRPr="00BC289E">
        <w:rPr>
          <w:rFonts w:eastAsia="Times New Roman" w:cs="Times New Roman"/>
          <w:color w:val="000000"/>
          <w:szCs w:val="24"/>
          <w:shd w:val="clear" w:color="auto" w:fill="FFFFFF"/>
          <w:lang w:val="en-US" w:eastAsia="ru-RU"/>
        </w:rPr>
        <w:t xml:space="preserve">Today, the center continues to develop successfully and provides practically all types of modern ophthalmological services. The center is equipped with unique equipment: the latest-technology "LEGACY" ultrasound </w:t>
      </w:r>
      <w:proofErr w:type="spellStart"/>
      <w:r w:rsidR="00972651" w:rsidRPr="00BC289E">
        <w:rPr>
          <w:rFonts w:eastAsia="Times New Roman" w:cs="Times New Roman"/>
          <w:color w:val="000000"/>
          <w:szCs w:val="24"/>
          <w:shd w:val="clear" w:color="auto" w:fill="FFFFFF"/>
          <w:lang w:val="en-US" w:eastAsia="ru-RU"/>
        </w:rPr>
        <w:t>phacoemulsifier</w:t>
      </w:r>
      <w:proofErr w:type="spellEnd"/>
      <w:r w:rsidR="00972651" w:rsidRPr="00BC289E">
        <w:rPr>
          <w:rFonts w:eastAsia="Times New Roman" w:cs="Times New Roman"/>
          <w:color w:val="000000"/>
          <w:szCs w:val="24"/>
          <w:shd w:val="clear" w:color="auto" w:fill="FFFFFF"/>
          <w:lang w:val="en-US" w:eastAsia="ru-RU"/>
        </w:rPr>
        <w:t xml:space="preserve"> manufactured in the USA. It is locat</w:t>
      </w:r>
      <w:r w:rsidR="00972651" w:rsidRPr="00BC289E">
        <w:rPr>
          <w:rFonts w:eastAsia="Times New Roman" w:cs="Times New Roman"/>
          <w:color w:val="000000"/>
          <w:szCs w:val="24"/>
          <w:lang w:val="en-US" w:eastAsia="ru-RU"/>
        </w:rPr>
        <w:t xml:space="preserve">ed in a two-story building at: Bishkek, </w:t>
      </w:r>
      <w:proofErr w:type="spellStart"/>
      <w:r w:rsidR="00972651" w:rsidRPr="00BC289E">
        <w:rPr>
          <w:rFonts w:eastAsia="Times New Roman" w:cs="Times New Roman"/>
          <w:color w:val="000000"/>
          <w:szCs w:val="24"/>
          <w:lang w:val="en-US" w:eastAsia="ru-RU"/>
        </w:rPr>
        <w:t>Fuchik</w:t>
      </w:r>
      <w:proofErr w:type="spellEnd"/>
      <w:r w:rsidR="00972651" w:rsidRPr="00BC289E">
        <w:rPr>
          <w:rFonts w:eastAsia="Times New Roman" w:cs="Times New Roman"/>
          <w:color w:val="000000"/>
          <w:szCs w:val="24"/>
          <w:lang w:val="en-US" w:eastAsia="ru-RU"/>
        </w:rPr>
        <w:t xml:space="preserve"> St., 3/4. "</w:t>
      </w:r>
      <w:proofErr w:type="spellStart"/>
      <w:r w:rsidR="00972651" w:rsidRPr="00BC289E">
        <w:rPr>
          <w:rFonts w:eastAsia="Times New Roman" w:cs="Times New Roman"/>
          <w:color w:val="000000"/>
          <w:szCs w:val="24"/>
          <w:lang w:val="en-US" w:eastAsia="ru-RU"/>
        </w:rPr>
        <w:t>Dordoi</w:t>
      </w:r>
      <w:proofErr w:type="spellEnd"/>
      <w:r w:rsidR="00972651" w:rsidRPr="00BC289E">
        <w:rPr>
          <w:rFonts w:eastAsia="Times New Roman" w:cs="Times New Roman"/>
          <w:color w:val="000000"/>
          <w:szCs w:val="24"/>
          <w:lang w:val="en-US" w:eastAsia="ru-RU"/>
        </w:rPr>
        <w:t xml:space="preserve"> - Ophthalmic Service" operates on the basis of </w:t>
      </w:r>
      <w:proofErr w:type="spellStart"/>
      <w:r w:rsidR="00972651" w:rsidRPr="00BC289E">
        <w:rPr>
          <w:rFonts w:eastAsia="Times New Roman" w:cs="Times New Roman"/>
          <w:color w:val="000000"/>
          <w:szCs w:val="24"/>
          <w:lang w:val="en-US" w:eastAsia="ru-RU"/>
        </w:rPr>
        <w:t>license</w:t>
      </w:r>
      <w:hyperlink r:id="rId419" w:history="1">
        <w:r w:rsidR="00972651" w:rsidRPr="00BC289E">
          <w:rPr>
            <w:rStyle w:val="aff5"/>
            <w:rFonts w:cs="Times New Roman"/>
            <w:color w:val="00B0F0"/>
            <w:szCs w:val="24"/>
            <w:lang w:val="en-US" w:eastAsia="ru-RU"/>
          </w:rPr>
          <w:t>license</w:t>
        </w:r>
        <w:proofErr w:type="spellEnd"/>
      </w:hyperlink>
      <w:r w:rsidR="00972651" w:rsidRPr="00BC289E">
        <w:rPr>
          <w:rFonts w:eastAsia="Times New Roman" w:cs="Times New Roman"/>
          <w:color w:val="000000"/>
          <w:szCs w:val="24"/>
          <w:lang w:val="en-US" w:eastAsia="ru-RU"/>
        </w:rPr>
        <w:t xml:space="preserve"> of the Ministry of Health of the KR No. 3013 dated 25.07.2016. </w:t>
      </w:r>
    </w:p>
    <w:p w14:paraId="76F8C6E5" w14:textId="674BA4A0" w:rsidR="006532BF" w:rsidRPr="00BC289E" w:rsidRDefault="006532BF" w:rsidP="00F53207">
      <w:pPr>
        <w:widowControl w:val="0"/>
        <w:spacing w:after="0" w:line="240" w:lineRule="auto"/>
        <w:contextualSpacing/>
        <w:jc w:val="both"/>
        <w:rPr>
          <w:rFonts w:eastAsia="Times New Roman" w:cs="Times New Roman"/>
          <w:color w:val="000000"/>
          <w:szCs w:val="24"/>
          <w:lang w:val="en-US" w:eastAsia="ru-RU"/>
        </w:rPr>
      </w:pPr>
    </w:p>
    <w:p w14:paraId="40F327A4" w14:textId="2A0582A7" w:rsidR="006532BF" w:rsidRPr="00BC289E" w:rsidRDefault="006532BF" w:rsidP="00F53207">
      <w:pPr>
        <w:widowControl w:val="0"/>
        <w:spacing w:after="0" w:line="240" w:lineRule="auto"/>
        <w:contextualSpacing/>
        <w:jc w:val="both"/>
        <w:rPr>
          <w:rFonts w:eastAsia="Times New Roman" w:cs="Times New Roman"/>
          <w:bCs/>
          <w:i/>
          <w:color w:val="000000"/>
          <w:szCs w:val="24"/>
          <w:lang w:val="en-US" w:eastAsia="ru-RU"/>
        </w:rPr>
      </w:pPr>
      <w:r w:rsidRPr="00BC289E">
        <w:rPr>
          <w:rFonts w:eastAsia="Times New Roman" w:cs="Times New Roman"/>
          <w:color w:val="000000"/>
          <w:szCs w:val="24"/>
          <w:lang w:val="en-US" w:eastAsia="ru-RU"/>
        </w:rPr>
        <w:t xml:space="preserve">  </w:t>
      </w:r>
      <w:r w:rsidRPr="00BC289E">
        <w:rPr>
          <w:rFonts w:eastAsia="Times New Roman" w:cs="Times New Roman"/>
          <w:color w:val="000000"/>
          <w:szCs w:val="24"/>
          <w:lang w:val="en-US" w:eastAsia="ru-RU"/>
        </w:rPr>
        <w:tab/>
      </w:r>
      <w:r w:rsidRPr="00BC289E">
        <w:rPr>
          <w:rFonts w:eastAsia="Times New Roman" w:cs="Times New Roman"/>
          <w:bCs/>
          <w:i/>
          <w:color w:val="000000"/>
          <w:szCs w:val="24"/>
          <w:lang w:val="en-US" w:eastAsia="ru-RU"/>
        </w:rPr>
        <w:t>Clinical base under agreement.</w:t>
      </w:r>
    </w:p>
    <w:p w14:paraId="4B44A082" w14:textId="30720454" w:rsidR="006532BF" w:rsidRPr="00BC289E" w:rsidRDefault="006532BF" w:rsidP="00F53207">
      <w:pPr>
        <w:widowControl w:val="0"/>
        <w:spacing w:after="0" w:line="240" w:lineRule="auto"/>
        <w:ind w:left="142" w:firstLine="567"/>
        <w:contextualSpacing/>
        <w:jc w:val="both"/>
        <w:rPr>
          <w:rFonts w:eastAsia="Times New Roman" w:cs="Times New Roman"/>
          <w:color w:val="00B0F0"/>
          <w:szCs w:val="24"/>
          <w:lang w:val="en-US" w:eastAsia="ru-RU"/>
        </w:rPr>
      </w:pPr>
      <w:r w:rsidRPr="00BC289E">
        <w:rPr>
          <w:rFonts w:eastAsia="Times New Roman" w:cs="Times New Roman"/>
          <w:bCs/>
          <w:i/>
          <w:color w:val="000000"/>
          <w:szCs w:val="24"/>
          <w:lang w:val="en-US" w:eastAsia="ru-RU"/>
        </w:rPr>
        <w:t>The Treatment and Diagnostic Center</w:t>
      </w:r>
      <w:r w:rsidRPr="00BC289E">
        <w:rPr>
          <w:rFonts w:eastAsia="Times New Roman" w:cs="Times New Roman"/>
          <w:b/>
          <w:bCs/>
          <w:color w:val="000000"/>
          <w:szCs w:val="24"/>
          <w:lang w:val="en-US" w:eastAsia="ru-RU"/>
        </w:rPr>
        <w:t xml:space="preserve"> </w:t>
      </w:r>
      <w:hyperlink r:id="rId420" w:history="1">
        <w:r w:rsidRPr="00BC289E">
          <w:rPr>
            <w:rStyle w:val="aff5"/>
            <w:rFonts w:cs="Times New Roman"/>
            <w:b/>
            <w:bCs/>
            <w:szCs w:val="24"/>
            <w:lang w:val="en-US" w:eastAsia="ru-RU"/>
          </w:rPr>
          <w:t>"</w:t>
        </w:r>
        <w:proofErr w:type="spellStart"/>
        <w:r w:rsidRPr="00BC289E">
          <w:rPr>
            <w:rStyle w:val="aff5"/>
            <w:rFonts w:cs="Times New Roman"/>
            <w:b/>
            <w:bCs/>
            <w:szCs w:val="24"/>
            <w:lang w:val="en-US" w:eastAsia="ru-RU"/>
          </w:rPr>
          <w:t>Andromed</w:t>
        </w:r>
        <w:proofErr w:type="spellEnd"/>
        <w:r w:rsidRPr="00BC289E">
          <w:rPr>
            <w:rStyle w:val="aff5"/>
            <w:rFonts w:cs="Times New Roman"/>
            <w:b/>
            <w:bCs/>
            <w:szCs w:val="24"/>
            <w:lang w:val="en-US" w:eastAsia="ru-RU"/>
          </w:rPr>
          <w:t>-DOC"</w:t>
        </w:r>
      </w:hyperlink>
      <w:r w:rsidRPr="00BC289E">
        <w:rPr>
          <w:rFonts w:eastAsia="Times New Roman" w:cs="Times New Roman"/>
          <w:b/>
          <w:bCs/>
          <w:color w:val="000000"/>
          <w:szCs w:val="24"/>
          <w:lang w:val="en-US" w:eastAsia="ru-RU"/>
        </w:rPr>
        <w:t xml:space="preserve"> (</w:t>
      </w:r>
      <w:r w:rsidRPr="00BC289E">
        <w:rPr>
          <w:rFonts w:eastAsia="Times New Roman" w:cs="Times New Roman"/>
          <w:bCs/>
          <w:color w:val="000000"/>
          <w:szCs w:val="24"/>
          <w:lang w:val="en-US" w:eastAsia="ru-RU"/>
        </w:rPr>
        <w:t>in Osh</w:t>
      </w:r>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w:t>
      </w:r>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 xml:space="preserve">operates in the following </w:t>
      </w:r>
      <w:r w:rsidRPr="00BC289E">
        <w:rPr>
          <w:rFonts w:eastAsia="Times New Roman" w:cs="Times New Roman"/>
          <w:color w:val="000000"/>
          <w:szCs w:val="24"/>
          <w:lang w:val="en-US" w:eastAsia="ru-RU"/>
        </w:rPr>
        <w:lastRenderedPageBreak/>
        <w:t xml:space="preserve">fields: general internal medicine, neurology, pulmonology, endocrinology, gastroenterology, gynecology, physiotherapy, therapeutic massage, ultrasound diagnostics, manual therapy, and rheumatology. </w:t>
      </w:r>
    </w:p>
    <w:p w14:paraId="22CE8494"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B0F0"/>
          <w:szCs w:val="24"/>
          <w:lang w:val="en-US" w:eastAsia="ru-RU"/>
        </w:rPr>
      </w:pPr>
      <w:r w:rsidRPr="00BC289E">
        <w:rPr>
          <w:rFonts w:eastAsia="Times New Roman" w:cs="Times New Roman"/>
          <w:bCs/>
          <w:i/>
          <w:color w:val="000000"/>
          <w:szCs w:val="24"/>
          <w:lang w:val="en-US" w:eastAsia="ru-RU"/>
        </w:rPr>
        <w:t>The Medical Center</w:t>
      </w:r>
      <w:r w:rsidRPr="00BC289E">
        <w:rPr>
          <w:rFonts w:eastAsia="Times New Roman" w:cs="Times New Roman"/>
          <w:b/>
          <w:bCs/>
          <w:color w:val="000000"/>
          <w:szCs w:val="24"/>
          <w:lang w:val="en-US" w:eastAsia="ru-RU"/>
        </w:rPr>
        <w:t xml:space="preserve"> </w:t>
      </w:r>
      <w:hyperlink r:id="rId421" w:history="1">
        <w:r w:rsidRPr="00BC289E">
          <w:rPr>
            <w:rStyle w:val="aff5"/>
            <w:rFonts w:cs="Times New Roman"/>
            <w:b/>
            <w:bCs/>
            <w:szCs w:val="24"/>
            <w:lang w:val="en-US" w:eastAsia="ru-RU"/>
          </w:rPr>
          <w:t>"Asia Med"</w:t>
        </w:r>
      </w:hyperlink>
      <w:r w:rsidRPr="00BC289E">
        <w:rPr>
          <w:rFonts w:eastAsia="Times New Roman" w:cs="Times New Roman"/>
          <w:b/>
          <w:bCs/>
          <w:color w:val="000000"/>
          <w:szCs w:val="24"/>
          <w:lang w:val="en-US" w:eastAsia="ru-RU"/>
        </w:rPr>
        <w:t xml:space="preserve"> – </w:t>
      </w:r>
      <w:r w:rsidRPr="00BC289E">
        <w:rPr>
          <w:rFonts w:eastAsia="Times New Roman" w:cs="Times New Roman"/>
          <w:color w:val="000000"/>
          <w:szCs w:val="24"/>
          <w:lang w:val="en-US" w:eastAsia="ru-RU"/>
        </w:rPr>
        <w:t>operates in the following</w:t>
      </w:r>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 xml:space="preserve">fields: neurology, general surgery, and gynecology. </w:t>
      </w:r>
    </w:p>
    <w:p w14:paraId="67C0E413"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B0F0"/>
          <w:szCs w:val="24"/>
          <w:lang w:val="en-US" w:eastAsia="ru-RU"/>
        </w:rPr>
      </w:pPr>
      <w:r w:rsidRPr="00BC289E">
        <w:rPr>
          <w:rFonts w:eastAsia="Times New Roman" w:cs="Times New Roman"/>
          <w:bCs/>
          <w:i/>
          <w:color w:val="000000"/>
          <w:szCs w:val="24"/>
          <w:lang w:val="en-US" w:eastAsia="ru-RU"/>
        </w:rPr>
        <w:t>The Medical Treatment and Diagnostic Center</w:t>
      </w:r>
      <w:r w:rsidRPr="00BC289E">
        <w:rPr>
          <w:rFonts w:eastAsia="Times New Roman" w:cs="Times New Roman"/>
          <w:b/>
          <w:bCs/>
          <w:color w:val="000000"/>
          <w:szCs w:val="24"/>
          <w:lang w:val="en-US" w:eastAsia="ru-RU"/>
        </w:rPr>
        <w:t xml:space="preserve"> </w:t>
      </w:r>
      <w:hyperlink r:id="rId422" w:history="1">
        <w:r w:rsidRPr="00BC289E">
          <w:rPr>
            <w:rStyle w:val="aff5"/>
            <w:rFonts w:cs="Times New Roman"/>
            <w:b/>
            <w:bCs/>
            <w:szCs w:val="24"/>
            <w:lang w:val="en-US" w:eastAsia="ru-RU"/>
          </w:rPr>
          <w:t>"EOS PLUS"</w:t>
        </w:r>
      </w:hyperlink>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w:t>
      </w:r>
      <w:r w:rsidRPr="00BC289E">
        <w:rPr>
          <w:rFonts w:eastAsia="Times New Roman" w:cs="Times New Roman"/>
          <w:b/>
          <w:bCs/>
          <w:color w:val="000000"/>
          <w:szCs w:val="24"/>
          <w:lang w:val="en-US" w:eastAsia="ru-RU"/>
        </w:rPr>
        <w:t xml:space="preserve"> </w:t>
      </w:r>
      <w:r w:rsidRPr="00BC289E">
        <w:rPr>
          <w:rFonts w:eastAsia="Times New Roman" w:cs="Times New Roman"/>
          <w:bCs/>
          <w:color w:val="000000"/>
          <w:szCs w:val="24"/>
          <w:lang w:val="en-US" w:eastAsia="ru-RU"/>
        </w:rPr>
        <w:t xml:space="preserve">operates in the </w:t>
      </w:r>
      <w:proofErr w:type="spellStart"/>
      <w:r w:rsidRPr="00BC289E">
        <w:rPr>
          <w:rFonts w:eastAsia="Times New Roman" w:cs="Times New Roman"/>
          <w:bCs/>
          <w:color w:val="000000"/>
          <w:szCs w:val="24"/>
          <w:lang w:val="en-US" w:eastAsia="ru-RU"/>
        </w:rPr>
        <w:t>fields</w:t>
      </w:r>
      <w:r w:rsidRPr="00BC289E">
        <w:rPr>
          <w:rFonts w:eastAsia="Times New Roman" w:cs="Times New Roman"/>
          <w:color w:val="000000"/>
          <w:szCs w:val="24"/>
          <w:lang w:val="en-US" w:eastAsia="ru-RU"/>
        </w:rPr>
        <w:t>of</w:t>
      </w:r>
      <w:proofErr w:type="spellEnd"/>
      <w:r w:rsidRPr="00BC289E">
        <w:rPr>
          <w:rFonts w:eastAsia="Times New Roman" w:cs="Times New Roman"/>
          <w:color w:val="000000"/>
          <w:szCs w:val="24"/>
          <w:lang w:val="en-US" w:eastAsia="ru-RU"/>
        </w:rPr>
        <w:t xml:space="preserve"> general surgery, urology, cardiology, general internal medicine, pediatrics, otorhinolaryngology, gynecology, endocrinology, ultrasound diagnostics, and </w:t>
      </w:r>
      <w:proofErr w:type="spellStart"/>
      <w:r w:rsidRPr="00BC289E">
        <w:rPr>
          <w:rFonts w:eastAsia="Times New Roman" w:cs="Times New Roman"/>
          <w:color w:val="000000"/>
          <w:szCs w:val="24"/>
          <w:lang w:val="en-US" w:eastAsia="ru-RU"/>
        </w:rPr>
        <w:t>mammology</w:t>
      </w:r>
      <w:proofErr w:type="spellEnd"/>
      <w:r w:rsidRPr="00BC289E">
        <w:rPr>
          <w:rFonts w:eastAsia="Times New Roman" w:cs="Times New Roman"/>
          <w:color w:val="000000"/>
          <w:szCs w:val="24"/>
          <w:lang w:val="en-US" w:eastAsia="ru-RU"/>
        </w:rPr>
        <w:t xml:space="preserve">. </w:t>
      </w:r>
    </w:p>
    <w:p w14:paraId="6DFAA396" w14:textId="2D6D3B9C" w:rsidR="006532BF" w:rsidRPr="00BC289E" w:rsidRDefault="006532BF" w:rsidP="00F53207">
      <w:pPr>
        <w:widowControl w:val="0"/>
        <w:spacing w:after="0" w:line="240" w:lineRule="auto"/>
        <w:ind w:left="142" w:firstLine="567"/>
        <w:contextualSpacing/>
        <w:jc w:val="both"/>
        <w:rPr>
          <w:rFonts w:eastAsia="Times New Roman" w:cs="Times New Roman"/>
          <w:szCs w:val="24"/>
          <w:lang w:val="en-US" w:eastAsia="ru-RU"/>
        </w:rPr>
      </w:pPr>
      <w:r w:rsidRPr="00BC289E">
        <w:rPr>
          <w:rFonts w:eastAsia="Times New Roman" w:cs="Times New Roman"/>
          <w:bCs/>
          <w:i/>
          <w:color w:val="000000"/>
          <w:szCs w:val="24"/>
          <w:lang w:val="en-US" w:eastAsia="ru-RU"/>
        </w:rPr>
        <w:t>The ambulance service</w:t>
      </w:r>
      <w:r w:rsidRPr="00BC289E">
        <w:rPr>
          <w:rFonts w:eastAsia="Times New Roman" w:cs="Times New Roman"/>
          <w:b/>
          <w:bCs/>
          <w:color w:val="000000"/>
          <w:szCs w:val="24"/>
          <w:lang w:val="en-US" w:eastAsia="ru-RU"/>
        </w:rPr>
        <w:t xml:space="preserve"> </w:t>
      </w:r>
      <w:hyperlink r:id="rId423" w:history="1">
        <w:r w:rsidRPr="00BC289E">
          <w:rPr>
            <w:rStyle w:val="aff5"/>
            <w:rFonts w:cs="Times New Roman"/>
            <w:b/>
            <w:bCs/>
            <w:szCs w:val="24"/>
            <w:lang w:val="en-US" w:eastAsia="ru-RU"/>
          </w:rPr>
          <w:t>"EOS-Med"</w:t>
        </w:r>
      </w:hyperlink>
      <w:r w:rsidRPr="00BC289E">
        <w:rPr>
          <w:rFonts w:eastAsia="Times New Roman" w:cs="Times New Roman"/>
          <w:b/>
          <w:bCs/>
          <w:color w:val="000000"/>
          <w:szCs w:val="24"/>
          <w:lang w:val="en-US" w:eastAsia="ru-RU"/>
        </w:rPr>
        <w:t xml:space="preserve"> </w:t>
      </w:r>
      <w:r w:rsidRPr="00BC289E">
        <w:rPr>
          <w:rFonts w:eastAsia="Times New Roman" w:cs="Times New Roman"/>
          <w:color w:val="000000"/>
          <w:szCs w:val="24"/>
          <w:lang w:val="en-US" w:eastAsia="ru-RU"/>
        </w:rPr>
        <w:t xml:space="preserve">— provides round-the-clock emergency medical care with a day hospital. Cardiology, neurology, and pediatrics departments are also in operation. </w:t>
      </w:r>
    </w:p>
    <w:p w14:paraId="4362A6E8" w14:textId="77777777" w:rsidR="006532BF" w:rsidRPr="00BC289E" w:rsidRDefault="006532BF" w:rsidP="00F53207">
      <w:pPr>
        <w:widowControl w:val="0"/>
        <w:spacing w:after="0" w:line="240" w:lineRule="auto"/>
        <w:ind w:left="142" w:firstLine="720"/>
        <w:contextualSpacing/>
        <w:jc w:val="both"/>
        <w:rPr>
          <w:rFonts w:eastAsia="Times New Roman" w:cs="Times New Roman"/>
          <w:color w:val="000000"/>
          <w:szCs w:val="24"/>
          <w:lang w:val="en-US" w:eastAsia="ru-RU"/>
        </w:rPr>
      </w:pPr>
    </w:p>
    <w:p w14:paraId="3AA9DE09" w14:textId="52949B0D" w:rsidR="006532BF" w:rsidRPr="00BC289E" w:rsidRDefault="006532BF" w:rsidP="00F53207">
      <w:pPr>
        <w:widowControl w:val="0"/>
        <w:spacing w:after="0" w:line="240" w:lineRule="auto"/>
        <w:ind w:firstLine="708"/>
        <w:contextualSpacing/>
        <w:jc w:val="both"/>
        <w:rPr>
          <w:rFonts w:eastAsia="Times New Roman" w:cs="Times New Roman"/>
          <w:bCs/>
          <w:i/>
          <w:color w:val="000000"/>
          <w:szCs w:val="24"/>
          <w:lang w:val="en-US" w:eastAsia="ru-RU"/>
        </w:rPr>
      </w:pPr>
      <w:r w:rsidRPr="00BC289E">
        <w:rPr>
          <w:rFonts w:eastAsia="Times New Roman" w:cs="Times New Roman"/>
          <w:bCs/>
          <w:i/>
          <w:color w:val="000000"/>
          <w:szCs w:val="24"/>
          <w:lang w:val="en-US" w:eastAsia="ru-RU"/>
        </w:rPr>
        <w:t>Medical institutions designated by the Ministry of Health of the KR.</w:t>
      </w:r>
    </w:p>
    <w:p w14:paraId="21B7CB40"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According to the </w:t>
      </w:r>
      <w:hyperlink r:id="rId424" w:history="1">
        <w:r w:rsidRPr="00BC289E">
          <w:rPr>
            <w:rStyle w:val="aff5"/>
            <w:rFonts w:cs="Times New Roman"/>
            <w:color w:val="0000FF"/>
            <w:szCs w:val="24"/>
            <w:lang w:val="en-US" w:eastAsia="ru-RU"/>
          </w:rPr>
          <w:t>Order</w:t>
        </w:r>
      </w:hyperlink>
      <w:r w:rsidRPr="00BC289E">
        <w:rPr>
          <w:rFonts w:eastAsia="Times New Roman" w:cs="Times New Roman"/>
          <w:color w:val="0070C0"/>
          <w:szCs w:val="24"/>
          <w:lang w:val="en-US" w:eastAsia="ru-RU"/>
        </w:rPr>
        <w:t xml:space="preserve"> </w:t>
      </w:r>
      <w:r w:rsidRPr="00BC289E">
        <w:rPr>
          <w:rFonts w:eastAsia="Times New Roman" w:cs="Times New Roman"/>
          <w:color w:val="000000"/>
          <w:szCs w:val="24"/>
          <w:lang w:val="en-US" w:eastAsia="ru-RU"/>
        </w:rPr>
        <w:t xml:space="preserve">No. 1194 of the Ministry of Health of the KR dated 06.10.2022 "On the Approval of the List of Clinical Bases of Higher and Secondary Medical Educational Institutions of the Kyrgyz Republic" designates the following medical institutions to </w:t>
      </w:r>
      <w:proofErr w:type="spellStart"/>
      <w:r w:rsidRPr="00BC289E">
        <w:rPr>
          <w:rFonts w:eastAsia="Times New Roman" w:cs="Times New Roman"/>
          <w:color w:val="000000"/>
          <w:szCs w:val="24"/>
          <w:lang w:val="en-US" w:eastAsia="ru-RU"/>
        </w:rPr>
        <w:t>Salymbekov</w:t>
      </w:r>
      <w:proofErr w:type="spellEnd"/>
      <w:r w:rsidRPr="00BC289E">
        <w:rPr>
          <w:rFonts w:eastAsia="Times New Roman" w:cs="Times New Roman"/>
          <w:color w:val="000000"/>
          <w:szCs w:val="24"/>
          <w:lang w:val="en-US" w:eastAsia="ru-RU"/>
        </w:rPr>
        <w:t xml:space="preserve"> University:</w:t>
      </w:r>
    </w:p>
    <w:p w14:paraId="22FD10C5"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1. Republican Clinical Infectious Diseases Hospital</w:t>
      </w:r>
    </w:p>
    <w:p w14:paraId="61792A15"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2. National Center for Oncology and Hematology</w:t>
      </w:r>
    </w:p>
    <w:p w14:paraId="005063A4"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3. National Center for Maternal and Child Health</w:t>
      </w:r>
    </w:p>
    <w:p w14:paraId="270B2F4B"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4. National Surgical Center</w:t>
      </w:r>
    </w:p>
    <w:p w14:paraId="73222A3C"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5. Republican Center for </w:t>
      </w:r>
      <w:proofErr w:type="spellStart"/>
      <w:r w:rsidRPr="00BC289E">
        <w:rPr>
          <w:rFonts w:eastAsia="Times New Roman" w:cs="Times New Roman"/>
          <w:color w:val="000000"/>
          <w:szCs w:val="24"/>
          <w:lang w:val="en-US" w:eastAsia="ru-RU"/>
        </w:rPr>
        <w:t>Dermatovenereology</w:t>
      </w:r>
      <w:proofErr w:type="spellEnd"/>
    </w:p>
    <w:p w14:paraId="00BB2DCC"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6. National Center for </w:t>
      </w:r>
      <w:proofErr w:type="spellStart"/>
      <w:r w:rsidRPr="00BC289E">
        <w:rPr>
          <w:rFonts w:eastAsia="Times New Roman" w:cs="Times New Roman"/>
          <w:color w:val="000000"/>
          <w:szCs w:val="24"/>
          <w:lang w:val="en-US" w:eastAsia="ru-RU"/>
        </w:rPr>
        <w:t>Phthisiology</w:t>
      </w:r>
      <w:proofErr w:type="spellEnd"/>
    </w:p>
    <w:p w14:paraId="27D8911A"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7. Maternity Hospital No. 2</w:t>
      </w:r>
    </w:p>
    <w:p w14:paraId="3A434972"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8. Family Medicine Center No. 1</w:t>
      </w:r>
    </w:p>
    <w:p w14:paraId="426565D4"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9. Dental Clinic No. 6, Bishkek</w:t>
      </w:r>
    </w:p>
    <w:p w14:paraId="47005C38"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10. Republican Center for Forensic Medical Examination</w:t>
      </w:r>
    </w:p>
    <w:p w14:paraId="73DEA0E4"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11. Republican Pathology Bureau</w:t>
      </w:r>
    </w:p>
    <w:p w14:paraId="3ECF2EC8"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12. Republican Mental Health Center</w:t>
      </w:r>
    </w:p>
    <w:p w14:paraId="2D42947C"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13. </w:t>
      </w:r>
      <w:proofErr w:type="spellStart"/>
      <w:r w:rsidRPr="00BC289E">
        <w:rPr>
          <w:rFonts w:eastAsia="Times New Roman" w:cs="Times New Roman"/>
          <w:color w:val="000000"/>
          <w:szCs w:val="24"/>
          <w:lang w:val="en-US" w:eastAsia="ru-RU"/>
        </w:rPr>
        <w:t>Sokuluk</w:t>
      </w:r>
      <w:proofErr w:type="spellEnd"/>
      <w:r w:rsidRPr="00BC289E">
        <w:rPr>
          <w:rFonts w:eastAsia="Times New Roman" w:cs="Times New Roman"/>
          <w:color w:val="000000"/>
          <w:szCs w:val="24"/>
          <w:lang w:val="en-US" w:eastAsia="ru-RU"/>
        </w:rPr>
        <w:t xml:space="preserve"> District Territorial Hospital</w:t>
      </w:r>
    </w:p>
    <w:p w14:paraId="6E472D1D"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14. </w:t>
      </w:r>
      <w:proofErr w:type="spellStart"/>
      <w:r w:rsidRPr="00BC289E">
        <w:rPr>
          <w:rFonts w:eastAsia="Times New Roman" w:cs="Times New Roman"/>
          <w:color w:val="000000"/>
          <w:szCs w:val="24"/>
          <w:lang w:val="en-US" w:eastAsia="ru-RU"/>
        </w:rPr>
        <w:t>Kemin</w:t>
      </w:r>
      <w:proofErr w:type="spellEnd"/>
      <w:r w:rsidRPr="00BC289E">
        <w:rPr>
          <w:rFonts w:eastAsia="Times New Roman" w:cs="Times New Roman"/>
          <w:color w:val="000000"/>
          <w:szCs w:val="24"/>
          <w:lang w:val="en-US" w:eastAsia="ru-RU"/>
        </w:rPr>
        <w:t xml:space="preserve"> District Territorial Hospital</w:t>
      </w:r>
    </w:p>
    <w:p w14:paraId="3B9AAA18"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15. </w:t>
      </w:r>
      <w:proofErr w:type="spellStart"/>
      <w:r w:rsidRPr="00BC289E">
        <w:rPr>
          <w:rFonts w:eastAsia="Times New Roman" w:cs="Times New Roman"/>
          <w:color w:val="000000"/>
          <w:szCs w:val="24"/>
          <w:lang w:val="en-US" w:eastAsia="ru-RU"/>
        </w:rPr>
        <w:t>Ysyk</w:t>
      </w:r>
      <w:proofErr w:type="spellEnd"/>
      <w:r w:rsidRPr="00BC289E">
        <w:rPr>
          <w:rFonts w:eastAsia="Times New Roman" w:cs="Times New Roman"/>
          <w:color w:val="000000"/>
          <w:szCs w:val="24"/>
          <w:lang w:val="en-US" w:eastAsia="ru-RU"/>
        </w:rPr>
        <w:t>-Ata District Territorial Hospital</w:t>
      </w:r>
    </w:p>
    <w:p w14:paraId="377C3E99"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16. </w:t>
      </w:r>
      <w:proofErr w:type="spellStart"/>
      <w:r w:rsidRPr="00BC289E">
        <w:rPr>
          <w:rFonts w:eastAsia="Times New Roman" w:cs="Times New Roman"/>
          <w:color w:val="000000"/>
          <w:szCs w:val="24"/>
          <w:lang w:val="en-US" w:eastAsia="ru-RU"/>
        </w:rPr>
        <w:t>Tokmok</w:t>
      </w:r>
      <w:proofErr w:type="spellEnd"/>
      <w:r w:rsidRPr="00BC289E">
        <w:rPr>
          <w:rFonts w:eastAsia="Times New Roman" w:cs="Times New Roman"/>
          <w:color w:val="000000"/>
          <w:szCs w:val="24"/>
          <w:lang w:val="en-US" w:eastAsia="ru-RU"/>
        </w:rPr>
        <w:t xml:space="preserve"> Territorial Hospital</w:t>
      </w:r>
    </w:p>
    <w:p w14:paraId="347A524B"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17. Chui District Territorial Hospital</w:t>
      </w:r>
    </w:p>
    <w:p w14:paraId="53B3D180"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18. Chui Regional United Hospital</w:t>
      </w:r>
    </w:p>
    <w:p w14:paraId="3478F591"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19. </w:t>
      </w:r>
      <w:proofErr w:type="spellStart"/>
      <w:r w:rsidRPr="00BC289E">
        <w:rPr>
          <w:rFonts w:eastAsia="Times New Roman" w:cs="Times New Roman"/>
          <w:color w:val="000000"/>
          <w:szCs w:val="24"/>
          <w:lang w:val="en-US" w:eastAsia="ru-RU"/>
        </w:rPr>
        <w:t>Zhayyl</w:t>
      </w:r>
      <w:proofErr w:type="spellEnd"/>
      <w:r w:rsidRPr="00BC289E">
        <w:rPr>
          <w:rFonts w:eastAsia="Times New Roman" w:cs="Times New Roman"/>
          <w:color w:val="000000"/>
          <w:szCs w:val="24"/>
          <w:lang w:val="en-US" w:eastAsia="ru-RU"/>
        </w:rPr>
        <w:t xml:space="preserve"> District United Territorial Hospital</w:t>
      </w:r>
    </w:p>
    <w:p w14:paraId="1F717BE4"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20. Chui Regional Maternity Hospital</w:t>
      </w:r>
    </w:p>
    <w:p w14:paraId="5FAAA6DA"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21. </w:t>
      </w:r>
      <w:proofErr w:type="spellStart"/>
      <w:r w:rsidRPr="00BC289E">
        <w:rPr>
          <w:rFonts w:eastAsia="Times New Roman" w:cs="Times New Roman"/>
          <w:color w:val="000000"/>
          <w:szCs w:val="24"/>
          <w:lang w:val="en-US" w:eastAsia="ru-RU"/>
        </w:rPr>
        <w:t>Naryn</w:t>
      </w:r>
      <w:proofErr w:type="spellEnd"/>
      <w:r w:rsidRPr="00BC289E">
        <w:rPr>
          <w:rFonts w:eastAsia="Times New Roman" w:cs="Times New Roman"/>
          <w:color w:val="000000"/>
          <w:szCs w:val="24"/>
          <w:lang w:val="en-US" w:eastAsia="ru-RU"/>
        </w:rPr>
        <w:t xml:space="preserve"> Regional United Hospital</w:t>
      </w:r>
    </w:p>
    <w:p w14:paraId="30CFEEE9"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22. At-</w:t>
      </w:r>
      <w:proofErr w:type="spellStart"/>
      <w:r w:rsidRPr="00BC289E">
        <w:rPr>
          <w:rFonts w:eastAsia="Times New Roman" w:cs="Times New Roman"/>
          <w:color w:val="000000"/>
          <w:szCs w:val="24"/>
          <w:lang w:val="en-US" w:eastAsia="ru-RU"/>
        </w:rPr>
        <w:t>Bashy</w:t>
      </w:r>
      <w:proofErr w:type="spellEnd"/>
      <w:r w:rsidRPr="00BC289E">
        <w:rPr>
          <w:rFonts w:eastAsia="Times New Roman" w:cs="Times New Roman"/>
          <w:color w:val="000000"/>
          <w:szCs w:val="24"/>
          <w:lang w:val="en-US" w:eastAsia="ru-RU"/>
        </w:rPr>
        <w:t xml:space="preserve"> District Territorial Hospital</w:t>
      </w:r>
    </w:p>
    <w:p w14:paraId="340D21D5"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23. Issyk-Kul Regional United Hospital</w:t>
      </w:r>
    </w:p>
    <w:p w14:paraId="76D7C344"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24. Osh Inter-Regional United Clinical Hospital</w:t>
      </w:r>
    </w:p>
    <w:p w14:paraId="4E6AEE34"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25. Jalal-Abad Regional United Hospital</w:t>
      </w:r>
    </w:p>
    <w:p w14:paraId="77412D4F"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26. Talas Regional United Hospital</w:t>
      </w:r>
    </w:p>
    <w:p w14:paraId="1A742989" w14:textId="77777777" w:rsidR="006532BF" w:rsidRPr="00BC289E" w:rsidRDefault="006532BF" w:rsidP="00F53207">
      <w:pPr>
        <w:widowControl w:val="0"/>
        <w:spacing w:after="0" w:line="240" w:lineRule="auto"/>
        <w:ind w:left="142" w:firstLine="567"/>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 xml:space="preserve">27. </w:t>
      </w:r>
      <w:proofErr w:type="spellStart"/>
      <w:r w:rsidRPr="00BC289E">
        <w:rPr>
          <w:rFonts w:eastAsia="Times New Roman" w:cs="Times New Roman"/>
          <w:color w:val="000000"/>
          <w:szCs w:val="24"/>
          <w:lang w:val="en-US" w:eastAsia="ru-RU"/>
        </w:rPr>
        <w:t>Batken</w:t>
      </w:r>
      <w:proofErr w:type="spellEnd"/>
      <w:r w:rsidRPr="00BC289E">
        <w:rPr>
          <w:rFonts w:eastAsia="Times New Roman" w:cs="Times New Roman"/>
          <w:color w:val="000000"/>
          <w:szCs w:val="24"/>
          <w:lang w:val="en-US" w:eastAsia="ru-RU"/>
        </w:rPr>
        <w:t xml:space="preserve"> Regional United Hospital </w:t>
      </w:r>
    </w:p>
    <w:p w14:paraId="756A2DBB" w14:textId="2F04CADB" w:rsidR="006532BF" w:rsidRPr="00BC289E" w:rsidRDefault="006532BF" w:rsidP="00F53207">
      <w:pPr>
        <w:widowControl w:val="0"/>
        <w:spacing w:after="0" w:line="240" w:lineRule="auto"/>
        <w:ind w:left="142" w:firstLine="720"/>
        <w:contextualSpacing/>
        <w:jc w:val="both"/>
        <w:rPr>
          <w:rFonts w:eastAsia="Times New Roman" w:cs="Times New Roman"/>
          <w:color w:val="000000"/>
          <w:szCs w:val="24"/>
          <w:lang w:val="en-US" w:eastAsia="ru-RU"/>
        </w:rPr>
      </w:pPr>
    </w:p>
    <w:p w14:paraId="05694B49" w14:textId="2F98298C" w:rsidR="006532BF" w:rsidRPr="00BC289E" w:rsidRDefault="006532BF" w:rsidP="00F53207">
      <w:pPr>
        <w:widowControl w:val="0"/>
        <w:spacing w:after="0" w:line="240" w:lineRule="auto"/>
        <w:ind w:firstLine="708"/>
        <w:contextualSpacing/>
        <w:jc w:val="both"/>
        <w:rPr>
          <w:rFonts w:eastAsia="Times New Roman" w:cs="Times New Roman"/>
          <w:bCs/>
          <w:i/>
          <w:color w:val="000000"/>
          <w:szCs w:val="24"/>
          <w:lang w:val="en-US" w:eastAsia="ru-RU"/>
        </w:rPr>
      </w:pPr>
      <w:r w:rsidRPr="00BC289E">
        <w:rPr>
          <w:rFonts w:eastAsia="Times New Roman" w:cs="Times New Roman"/>
          <w:bCs/>
          <w:i/>
          <w:color w:val="000000"/>
          <w:szCs w:val="24"/>
          <w:lang w:val="en-US" w:eastAsia="ru-RU"/>
        </w:rPr>
        <w:t>Infrastructure and development of the MTB.</w:t>
      </w:r>
    </w:p>
    <w:p w14:paraId="3379D5CF" w14:textId="1D016523" w:rsidR="006532BF" w:rsidRPr="00BC289E" w:rsidRDefault="006532BF"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xml:space="preserve">The University has a well-developed social infrastructure, including a dormitory, a sports complex with football fields, a stadium, a gym and a fitness center; assembly and reading halls, conference rooms, equipped medical stations, and other administrative and utility facilities providing comfortable conditions for study, work, and leisure for students and staff. To support the educational process and information and </w:t>
      </w:r>
      <w:r w:rsidRPr="00BC289E">
        <w:rPr>
          <w:rFonts w:eastAsia="Times New Roman" w:cs="Times New Roman"/>
          <w:szCs w:val="24"/>
          <w:lang w:val="en-US" w:eastAsia="ru-RU"/>
        </w:rPr>
        <w:lastRenderedPageBreak/>
        <w:t>bibliographic activities, the University operates a library focused on building its collection, developing electronic resources, automating library processes, and improving users' information literacy. The library's information capabilities are expanded through Internet access via a wireless Wi-Fi network and the use of modern electronic educational and scientific resources.</w:t>
      </w:r>
    </w:p>
    <w:p w14:paraId="640C3911" w14:textId="5991B878" w:rsidR="006532BF" w:rsidRPr="00BC289E" w:rsidRDefault="006532BF"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xml:space="preserve">The University carries out activities to develop and modernize its material and technical base in accordance with its </w:t>
      </w:r>
      <w:hyperlink r:id="rId425" w:history="1">
        <w:r w:rsidRPr="00BC289E">
          <w:rPr>
            <w:rStyle w:val="aff5"/>
            <w:rFonts w:cs="Times New Roman"/>
            <w:color w:val="0000FF"/>
            <w:szCs w:val="24"/>
            <w:lang w:val="en-US" w:eastAsia="ru-RU"/>
          </w:rPr>
          <w:t>Strategic Development Plan.</w:t>
        </w:r>
      </w:hyperlink>
      <w:r w:rsidRPr="00BC289E">
        <w:rPr>
          <w:rFonts w:eastAsia="Times New Roman" w:cs="Times New Roman"/>
          <w:szCs w:val="24"/>
          <w:lang w:val="en-US" w:eastAsia="ru-RU"/>
        </w:rPr>
        <w:t xml:space="preserve"> The MTB is updated through the acquisition of modern computer and laboratory equipment, educational and office furniture, sports equipment, and multimedia tools, as well as through routine and major repairs of academic buildings, ensuring a high quality of the educational process.</w:t>
      </w:r>
    </w:p>
    <w:p w14:paraId="43F63D55" w14:textId="12FEF9EB" w:rsidR="006532BF" w:rsidRPr="00BC289E" w:rsidRDefault="006532BF"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Particular attention is paid to creating an inclusive educational environment. Academic buildings are equipped with ramps, and the University's official website has digital accessibility features for people with disabilities, allowing users to select font, contrast level, and enlarged interface elements. The educational process for students and faculty with disabilities is organized primarily on the ground floor of academic buildings.</w:t>
      </w:r>
    </w:p>
    <w:p w14:paraId="49EA5F8C" w14:textId="08F00725" w:rsidR="006532BF" w:rsidRPr="00BC289E" w:rsidRDefault="006532BF"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r>
    </w:p>
    <w:p w14:paraId="3F6047F7" w14:textId="77777777" w:rsidR="006532BF" w:rsidRPr="00BC289E" w:rsidRDefault="00966BB6" w:rsidP="00F53207">
      <w:pPr>
        <w:widowControl w:val="0"/>
        <w:spacing w:after="0" w:line="240" w:lineRule="auto"/>
        <w:ind w:left="142"/>
        <w:contextualSpacing/>
        <w:jc w:val="both"/>
        <w:rPr>
          <w:rFonts w:eastAsia="Times New Roman" w:cs="Times New Roman"/>
          <w:b/>
          <w:bCs/>
          <w:i/>
          <w:iCs/>
          <w:color w:val="0070C0"/>
          <w:szCs w:val="24"/>
          <w:lang w:val="en-US" w:eastAsia="ru-RU"/>
        </w:rPr>
      </w:pPr>
      <w:hyperlink r:id="rId426" w:history="1">
        <w:r w:rsidR="00972651" w:rsidRPr="00BC289E">
          <w:rPr>
            <w:rStyle w:val="aff5"/>
            <w:rFonts w:cs="Times New Roman"/>
            <w:i/>
            <w:iCs/>
            <w:color w:val="0070C0"/>
            <w:szCs w:val="24"/>
            <w:lang w:val="en-US" w:eastAsia="ru-RU"/>
          </w:rPr>
          <w:t>Appendix 6.1.1. University Strategic Plan for 2024-2029</w:t>
        </w:r>
      </w:hyperlink>
      <w:r w:rsidR="00972651" w:rsidRPr="00BC289E">
        <w:rPr>
          <w:rFonts w:eastAsia="Times New Roman" w:cs="Times New Roman"/>
          <w:b/>
          <w:bCs/>
          <w:i/>
          <w:iCs/>
          <w:color w:val="0070C0"/>
          <w:szCs w:val="24"/>
          <w:lang w:val="en-US" w:eastAsia="ru-RU"/>
        </w:rPr>
        <w:t xml:space="preserve">. </w:t>
      </w:r>
    </w:p>
    <w:p w14:paraId="6BB59ADB" w14:textId="77777777" w:rsidR="006532BF" w:rsidRPr="00BC289E" w:rsidRDefault="00966BB6" w:rsidP="00F53207">
      <w:pPr>
        <w:widowControl w:val="0"/>
        <w:spacing w:after="0" w:line="240" w:lineRule="auto"/>
        <w:ind w:left="142"/>
        <w:contextualSpacing/>
        <w:jc w:val="both"/>
        <w:rPr>
          <w:rFonts w:eastAsia="Times New Roman" w:cs="Times New Roman"/>
          <w:szCs w:val="24"/>
          <w:lang w:val="en-US" w:eastAsia="ru-RU"/>
        </w:rPr>
      </w:pPr>
      <w:hyperlink r:id="rId427" w:history="1">
        <w:r w:rsidR="00972651" w:rsidRPr="00BC289E">
          <w:rPr>
            <w:rStyle w:val="aff5"/>
            <w:rFonts w:cs="Times New Roman"/>
            <w:i/>
            <w:iCs/>
            <w:szCs w:val="24"/>
            <w:lang w:val="en-US" w:eastAsia="ru-RU"/>
          </w:rPr>
          <w:t>Appendix 6.1.2. MTB Development Plan for the 2025-2026 Academic Year</w:t>
        </w:r>
      </w:hyperlink>
    </w:p>
    <w:p w14:paraId="79B05467" w14:textId="7CA2E95A" w:rsidR="00F766DE" w:rsidRPr="00BC289E" w:rsidRDefault="00F766DE" w:rsidP="00F53207">
      <w:pPr>
        <w:widowControl w:val="0"/>
        <w:spacing w:after="0" w:line="240" w:lineRule="auto"/>
        <w:ind w:firstLine="720"/>
        <w:contextualSpacing/>
        <w:rPr>
          <w:rFonts w:eastAsia="Times New Roman" w:cs="Times New Roman"/>
          <w:b/>
          <w:bCs/>
          <w:i/>
          <w:iCs/>
          <w:color w:val="0070C0"/>
          <w:szCs w:val="24"/>
          <w:lang w:val="en-US" w:eastAsia="ru-RU"/>
        </w:rPr>
      </w:pPr>
    </w:p>
    <w:p w14:paraId="2D285495" w14:textId="77777777" w:rsidR="00F766DE" w:rsidRPr="00BC289E" w:rsidRDefault="00F766DE" w:rsidP="00F53207">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imes New Roman" w:cs="Times New Roman"/>
          <w:b/>
          <w:bCs/>
          <w:i/>
          <w:iCs/>
          <w:color w:val="833C0B" w:themeColor="accent2" w:themeShade="80"/>
          <w:szCs w:val="24"/>
          <w:lang w:val="en-US" w:eastAsia="ru-RU"/>
        </w:rPr>
      </w:pPr>
      <w:r w:rsidRPr="00BC289E">
        <w:rPr>
          <w:rFonts w:eastAsia="Times New Roman" w:cs="Times New Roman"/>
          <w:b/>
          <w:bCs/>
          <w:i/>
          <w:iCs/>
          <w:color w:val="833C0B" w:themeColor="accent2" w:themeShade="80"/>
          <w:szCs w:val="24"/>
          <w:lang w:val="en-US" w:eastAsia="ru-RU"/>
        </w:rPr>
        <w:t xml:space="preserve">Comment: </w:t>
      </w:r>
    </w:p>
    <w:p w14:paraId="40CA43A2" w14:textId="5B24C863" w:rsidR="00F766DE" w:rsidRPr="00BC289E" w:rsidRDefault="00F766DE" w:rsidP="00F53207">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i/>
          <w:color w:val="833C0B" w:themeColor="accent2" w:themeShade="80"/>
          <w:szCs w:val="24"/>
          <w:lang w:val="en-US" w:eastAsia="ru-RU"/>
        </w:rPr>
      </w:pPr>
      <w:r w:rsidRPr="00BC289E">
        <w:rPr>
          <w:b/>
          <w:i/>
          <w:color w:val="833C0B" w:themeColor="accent2" w:themeShade="80"/>
          <w:szCs w:val="24"/>
          <w:lang w:val="en-US" w:eastAsia="ru-RU"/>
        </w:rPr>
        <w:t xml:space="preserve">Lack of a </w:t>
      </w:r>
      <w:r w:rsidRPr="00BC289E">
        <w:rPr>
          <w:b/>
          <w:i/>
          <w:color w:val="833C0B" w:themeColor="accent2" w:themeShade="80"/>
          <w:szCs w:val="24"/>
          <w:lang w:val="en-US"/>
        </w:rPr>
        <w:t>"</w:t>
      </w:r>
      <w:proofErr w:type="spellStart"/>
      <w:r w:rsidRPr="00BC289E">
        <w:rPr>
          <w:b/>
          <w:i/>
          <w:color w:val="833C0B" w:themeColor="accent2" w:themeShade="80"/>
          <w:szCs w:val="24"/>
          <w:lang w:val="en-US"/>
        </w:rPr>
        <w:t>Pirogov</w:t>
      </w:r>
      <w:proofErr w:type="spellEnd"/>
      <w:r w:rsidRPr="00BC289E">
        <w:rPr>
          <w:b/>
          <w:i/>
          <w:color w:val="833C0B" w:themeColor="accent2" w:themeShade="80"/>
          <w:szCs w:val="24"/>
          <w:lang w:val="en-US"/>
        </w:rPr>
        <w:t xml:space="preserve"> Table".</w:t>
      </w:r>
    </w:p>
    <w:p w14:paraId="10DF1E4E" w14:textId="4BC4324B" w:rsidR="00F766DE" w:rsidRPr="00BC289E" w:rsidRDefault="00F766DE" w:rsidP="00F53207">
      <w:pPr>
        <w:widowControl w:val="0"/>
        <w:spacing w:after="0" w:line="240" w:lineRule="auto"/>
        <w:ind w:firstLine="720"/>
        <w:contextualSpacing/>
        <w:rPr>
          <w:rFonts w:eastAsia="Times New Roman" w:cs="Times New Roman"/>
          <w:b/>
          <w:bCs/>
          <w:color w:val="000000"/>
          <w:szCs w:val="24"/>
          <w:lang w:val="en-US" w:eastAsia="ru-RU"/>
        </w:rPr>
      </w:pPr>
    </w:p>
    <w:p w14:paraId="63022141" w14:textId="7F84565F" w:rsidR="006532BF" w:rsidRPr="00BC289E" w:rsidRDefault="006532BF" w:rsidP="00F53207">
      <w:pPr>
        <w:widowControl w:val="0"/>
        <w:spacing w:after="0" w:line="240" w:lineRule="auto"/>
        <w:ind w:firstLine="720"/>
        <w:contextualSpacing/>
        <w:jc w:val="center"/>
        <w:rPr>
          <w:rFonts w:eastAsia="Times New Roman" w:cs="Times New Roman"/>
          <w:i/>
          <w:szCs w:val="24"/>
          <w:lang w:val="en-US" w:eastAsia="ru-RU"/>
        </w:rPr>
      </w:pPr>
      <w:r w:rsidRPr="00BC289E">
        <w:rPr>
          <w:rFonts w:eastAsia="Times New Roman" w:cs="Times New Roman"/>
          <w:b/>
          <w:bCs/>
          <w:i/>
          <w:color w:val="000000"/>
          <w:szCs w:val="24"/>
          <w:lang w:val="en-US" w:eastAsia="ru-RU"/>
        </w:rPr>
        <w:t>The criterion is met with comments.</w:t>
      </w:r>
    </w:p>
    <w:p w14:paraId="63C2B87E" w14:textId="77777777" w:rsidR="006532BF" w:rsidRPr="00BC289E" w:rsidRDefault="006532BF" w:rsidP="00F53207">
      <w:pPr>
        <w:widowControl w:val="0"/>
        <w:spacing w:after="0" w:line="240" w:lineRule="auto"/>
        <w:contextualSpacing/>
        <w:rPr>
          <w:rFonts w:eastAsia="Times New Roman" w:cs="Times New Roman"/>
          <w:szCs w:val="24"/>
          <w:lang w:val="en-US" w:eastAsia="ru-RU"/>
        </w:rPr>
      </w:pPr>
    </w:p>
    <w:p w14:paraId="402C999B" w14:textId="12F27FAA" w:rsidR="006532BF" w:rsidRPr="00BC289E" w:rsidRDefault="006532BF" w:rsidP="00F53207">
      <w:pPr>
        <w:widowControl w:val="0"/>
        <w:spacing w:after="0" w:line="240" w:lineRule="auto"/>
        <w:contextualSpacing/>
        <w:jc w:val="both"/>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t>Criterion 6.2</w:t>
      </w:r>
      <w:r w:rsidRPr="00BC289E">
        <w:rPr>
          <w:rFonts w:eastAsia="Times New Roman" w:cs="Times New Roman"/>
          <w:color w:val="000000"/>
          <w:szCs w:val="24"/>
          <w:lang w:val="en-US" w:eastAsia="ru-RU"/>
        </w:rPr>
        <w:t xml:space="preserve">. </w:t>
      </w:r>
      <w:r w:rsidRPr="00BC289E">
        <w:rPr>
          <w:rFonts w:eastAsia="Times New Roman" w:cs="Times New Roman"/>
          <w:b/>
          <w:bCs/>
          <w:color w:val="000000"/>
          <w:szCs w:val="24"/>
          <w:lang w:val="en-US" w:eastAsia="ru-RU"/>
        </w:rPr>
        <w:t>Stability and sufficiency of academic space</w:t>
      </w:r>
    </w:p>
    <w:p w14:paraId="7C1847B0" w14:textId="77777777" w:rsidR="00F766DE" w:rsidRPr="00BC289E" w:rsidRDefault="00F766DE" w:rsidP="00F53207">
      <w:pPr>
        <w:widowControl w:val="0"/>
        <w:spacing w:after="0" w:line="240" w:lineRule="auto"/>
        <w:contextualSpacing/>
        <w:jc w:val="both"/>
        <w:rPr>
          <w:rFonts w:eastAsia="Times New Roman" w:cs="Times New Roman"/>
          <w:szCs w:val="24"/>
          <w:lang w:val="en-US" w:eastAsia="ru-RU"/>
        </w:rPr>
      </w:pPr>
    </w:p>
    <w:p w14:paraId="0A0DB55D" w14:textId="4A832E36" w:rsidR="006532BF" w:rsidRPr="00BC289E" w:rsidRDefault="006532BF" w:rsidP="00F53207">
      <w:pPr>
        <w:widowControl w:val="0"/>
        <w:spacing w:before="100" w:beforeAutospacing="1" w:after="100" w:afterAutospacing="1" w:line="240" w:lineRule="auto"/>
        <w:contextualSpacing/>
        <w:jc w:val="both"/>
        <w:rPr>
          <w:rFonts w:eastAsia="Times New Roman" w:cs="Times New Roman"/>
          <w:b/>
          <w:bCs/>
          <w:szCs w:val="24"/>
          <w:lang w:val="en-US" w:eastAsia="ru-RU"/>
        </w:rPr>
      </w:pPr>
      <w:r w:rsidRPr="00BC289E">
        <w:rPr>
          <w:rFonts w:eastAsia="Times New Roman" w:cs="Times New Roman"/>
          <w:szCs w:val="24"/>
          <w:lang w:val="en-US" w:eastAsia="ru-RU"/>
        </w:rPr>
        <w:tab/>
        <w:t>Four academic buildings and two modern, University-owned clinical bases are involved in the educational and clinical processes</w:t>
      </w:r>
      <w:proofErr w:type="gramStart"/>
      <w:r w:rsidRPr="00BC289E">
        <w:rPr>
          <w:rFonts w:eastAsia="Times New Roman" w:cs="Times New Roman"/>
          <w:b/>
          <w:bCs/>
          <w:szCs w:val="24"/>
          <w:lang w:val="en-US" w:eastAsia="ru-RU"/>
        </w:rPr>
        <w:t xml:space="preserve">, </w:t>
      </w:r>
      <w:r w:rsidRPr="00BC289E">
        <w:rPr>
          <w:rFonts w:eastAsia="Times New Roman" w:cs="Times New Roman"/>
          <w:szCs w:val="24"/>
          <w:lang w:val="en-US" w:eastAsia="ru-RU"/>
        </w:rPr>
        <w:t>,</w:t>
      </w:r>
      <w:proofErr w:type="gramEnd"/>
      <w:r w:rsidRPr="00BC289E">
        <w:rPr>
          <w:rFonts w:eastAsia="Times New Roman" w:cs="Times New Roman"/>
          <w:szCs w:val="24"/>
          <w:lang w:val="en-US" w:eastAsia="ru-RU"/>
        </w:rPr>
        <w:t xml:space="preserve"> equipped with the necessary modern teaching, laboratory, and medical equipment. The total area of the material and technical base is 12,874.79 m</w:t>
      </w:r>
      <w:proofErr w:type="gramStart"/>
      <w:r w:rsidRPr="00BC289E">
        <w:rPr>
          <w:rFonts w:eastAsia="Times New Roman" w:cs="Times New Roman"/>
          <w:szCs w:val="24"/>
          <w:lang w:val="en-US" w:eastAsia="ru-RU"/>
        </w:rPr>
        <w:t>²</w:t>
      </w:r>
      <w:r w:rsidRPr="00BC289E">
        <w:rPr>
          <w:rFonts w:eastAsia="Times New Roman" w:cs="Times New Roman"/>
          <w:b/>
          <w:bCs/>
          <w:szCs w:val="24"/>
          <w:lang w:val="en-US" w:eastAsia="ru-RU"/>
        </w:rPr>
        <w:t>,</w:t>
      </w:r>
      <w:r w:rsidRPr="00BC289E">
        <w:rPr>
          <w:rFonts w:eastAsia="Times New Roman" w:cs="Times New Roman"/>
          <w:szCs w:val="24"/>
          <w:lang w:val="en-US" w:eastAsia="ru-RU"/>
        </w:rPr>
        <w:t>,</w:t>
      </w:r>
      <w:proofErr w:type="gramEnd"/>
      <w:r w:rsidRPr="00BC289E">
        <w:rPr>
          <w:rFonts w:eastAsia="Times New Roman" w:cs="Times New Roman"/>
          <w:szCs w:val="24"/>
          <w:lang w:val="en-US" w:eastAsia="ru-RU"/>
        </w:rPr>
        <w:t xml:space="preserve"> which fully meets and exceeds the established standards</w:t>
      </w:r>
      <w:r w:rsidRPr="00BC289E">
        <w:rPr>
          <w:rFonts w:eastAsia="Times New Roman" w:cs="Times New Roman"/>
          <w:b/>
          <w:bCs/>
          <w:szCs w:val="24"/>
          <w:lang w:val="en-US" w:eastAsia="ru-RU"/>
        </w:rPr>
        <w:t>.</w:t>
      </w:r>
    </w:p>
    <w:p w14:paraId="4AF37365" w14:textId="77777777" w:rsidR="006532BF" w:rsidRPr="00BC289E" w:rsidRDefault="006532BF" w:rsidP="00F53207">
      <w:pPr>
        <w:widowControl w:val="0"/>
        <w:spacing w:before="100" w:beforeAutospacing="1" w:after="100" w:afterAutospacing="1"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All buildings and structures used in the educational process are held on a legal basis and have a complete set of title and permitting documentation, including documents confirming the right of operational management of the real estate, technical passports and layout plans of the buildings and structures, current sanitary-epidemiological inspection reports confirming compliance with sanitary requirements, and fire-safety inspection reports.</w:t>
      </w:r>
    </w:p>
    <w:p w14:paraId="789ED5E2" w14:textId="77777777" w:rsidR="006532BF" w:rsidRPr="00BC289E" w:rsidRDefault="006532BF" w:rsidP="00F53207">
      <w:pPr>
        <w:widowControl w:val="0"/>
        <w:spacing w:after="0" w:line="240" w:lineRule="auto"/>
        <w:ind w:firstLine="708"/>
        <w:contextualSpacing/>
        <w:rPr>
          <w:rFonts w:eastAsia="Times New Roman" w:cs="Times New Roman"/>
          <w:szCs w:val="24"/>
          <w:lang w:val="en-US" w:eastAsia="ru-RU"/>
        </w:rPr>
      </w:pPr>
      <w:r w:rsidRPr="00BC289E">
        <w:rPr>
          <w:rFonts w:eastAsia="Times New Roman" w:cs="Times New Roman"/>
          <w:bCs/>
          <w:i/>
          <w:szCs w:val="24"/>
          <w:lang w:val="en-US" w:eastAsia="ru-RU"/>
        </w:rPr>
        <w:t xml:space="preserve">Academic </w:t>
      </w:r>
      <w:proofErr w:type="spellStart"/>
      <w:r w:rsidRPr="00BC289E">
        <w:rPr>
          <w:rFonts w:eastAsia="Times New Roman" w:cs="Times New Roman"/>
          <w:bCs/>
          <w:i/>
          <w:szCs w:val="24"/>
          <w:lang w:val="en-US" w:eastAsia="ru-RU"/>
        </w:rPr>
        <w:t>buildings</w:t>
      </w:r>
      <w:r w:rsidRPr="00BC289E">
        <w:rPr>
          <w:rFonts w:eastAsia="Times New Roman" w:cs="Times New Roman"/>
          <w:bCs/>
          <w:szCs w:val="24"/>
          <w:lang w:val="en-US" w:eastAsia="ru-RU"/>
        </w:rPr>
        <w:t>The</w:t>
      </w:r>
      <w:proofErr w:type="spellEnd"/>
      <w:r w:rsidRPr="00BC289E">
        <w:rPr>
          <w:rFonts w:eastAsia="Times New Roman" w:cs="Times New Roman"/>
          <w:bCs/>
          <w:szCs w:val="24"/>
          <w:lang w:val="en-US" w:eastAsia="ru-RU"/>
        </w:rPr>
        <w:t xml:space="preserve"> academic buildings of the University are located at the following addresses:</w:t>
      </w:r>
    </w:p>
    <w:p w14:paraId="00804A66" w14:textId="77777777" w:rsidR="006532BF" w:rsidRPr="00BC289E" w:rsidRDefault="006532BF" w:rsidP="00F53207">
      <w:pPr>
        <w:widowControl w:val="0"/>
        <w:numPr>
          <w:ilvl w:val="0"/>
          <w:numId w:val="15"/>
        </w:numPr>
        <w:spacing w:after="0" w:line="240" w:lineRule="auto"/>
        <w:contextualSpacing/>
        <w:rPr>
          <w:rFonts w:eastAsia="Times New Roman" w:cs="Times New Roman"/>
          <w:szCs w:val="24"/>
          <w:lang w:val="en-US" w:eastAsia="ru-RU"/>
        </w:rPr>
      </w:pPr>
      <w:r w:rsidRPr="00BC289E">
        <w:rPr>
          <w:rFonts w:eastAsia="Times New Roman" w:cs="Times New Roman"/>
          <w:szCs w:val="24"/>
          <w:lang w:val="en-US" w:eastAsia="ru-RU"/>
        </w:rPr>
        <w:t xml:space="preserve">Academic Building No. 1 — Bishkek, </w:t>
      </w:r>
      <w:proofErr w:type="spellStart"/>
      <w:r w:rsidRPr="00BC289E">
        <w:rPr>
          <w:rFonts w:eastAsia="Times New Roman" w:cs="Times New Roman"/>
          <w:szCs w:val="24"/>
          <w:lang w:val="en-US" w:eastAsia="ru-RU"/>
        </w:rPr>
        <w:t>Fuchik</w:t>
      </w:r>
      <w:proofErr w:type="spellEnd"/>
      <w:r w:rsidRPr="00BC289E">
        <w:rPr>
          <w:rFonts w:eastAsia="Times New Roman" w:cs="Times New Roman"/>
          <w:szCs w:val="24"/>
          <w:lang w:val="en-US" w:eastAsia="ru-RU"/>
        </w:rPr>
        <w:t xml:space="preserve"> St., 3;</w:t>
      </w:r>
    </w:p>
    <w:p w14:paraId="54B2D1F1" w14:textId="77777777" w:rsidR="006532BF" w:rsidRPr="00BC289E" w:rsidRDefault="006532BF" w:rsidP="00F53207">
      <w:pPr>
        <w:widowControl w:val="0"/>
        <w:numPr>
          <w:ilvl w:val="0"/>
          <w:numId w:val="15"/>
        </w:numPr>
        <w:spacing w:before="100" w:beforeAutospacing="1" w:after="100" w:afterAutospacing="1" w:line="240" w:lineRule="auto"/>
        <w:contextualSpacing/>
        <w:rPr>
          <w:rFonts w:eastAsia="Times New Roman" w:cs="Times New Roman"/>
          <w:szCs w:val="24"/>
          <w:lang w:val="en-US" w:eastAsia="ru-RU"/>
        </w:rPr>
      </w:pPr>
      <w:r w:rsidRPr="00BC289E">
        <w:rPr>
          <w:rFonts w:eastAsia="Times New Roman" w:cs="Times New Roman"/>
          <w:szCs w:val="24"/>
          <w:lang w:val="en-US" w:eastAsia="ru-RU"/>
        </w:rPr>
        <w:t xml:space="preserve">Academic Building No. 2 — Bishkek, </w:t>
      </w:r>
      <w:proofErr w:type="spellStart"/>
      <w:r w:rsidRPr="00BC289E">
        <w:rPr>
          <w:rFonts w:eastAsia="Times New Roman" w:cs="Times New Roman"/>
          <w:szCs w:val="24"/>
          <w:lang w:val="en-US" w:eastAsia="ru-RU"/>
        </w:rPr>
        <w:t>Maldybaeva</w:t>
      </w:r>
      <w:proofErr w:type="spellEnd"/>
      <w:r w:rsidRPr="00BC289E">
        <w:rPr>
          <w:rFonts w:eastAsia="Times New Roman" w:cs="Times New Roman"/>
          <w:szCs w:val="24"/>
          <w:lang w:val="en-US" w:eastAsia="ru-RU"/>
        </w:rPr>
        <w:t xml:space="preserve"> St., 24b;</w:t>
      </w:r>
    </w:p>
    <w:p w14:paraId="6B2CEECE" w14:textId="77777777" w:rsidR="006532BF" w:rsidRPr="00BC289E" w:rsidRDefault="006532BF" w:rsidP="00F53207">
      <w:pPr>
        <w:widowControl w:val="0"/>
        <w:numPr>
          <w:ilvl w:val="0"/>
          <w:numId w:val="15"/>
        </w:numPr>
        <w:spacing w:before="100" w:beforeAutospacing="1" w:after="100" w:afterAutospacing="1" w:line="240" w:lineRule="auto"/>
        <w:contextualSpacing/>
        <w:rPr>
          <w:rFonts w:eastAsia="Times New Roman" w:cs="Times New Roman"/>
          <w:szCs w:val="24"/>
          <w:lang w:val="en-US" w:eastAsia="ru-RU"/>
        </w:rPr>
      </w:pPr>
      <w:r w:rsidRPr="00BC289E">
        <w:rPr>
          <w:rFonts w:eastAsia="Times New Roman" w:cs="Times New Roman"/>
          <w:szCs w:val="24"/>
          <w:lang w:val="en-US" w:eastAsia="ru-RU"/>
        </w:rPr>
        <w:t xml:space="preserve">Academic Building No. 3 — Bishkek, </w:t>
      </w:r>
      <w:proofErr w:type="spellStart"/>
      <w:r w:rsidRPr="00BC289E">
        <w:rPr>
          <w:rFonts w:eastAsia="Times New Roman" w:cs="Times New Roman"/>
          <w:szCs w:val="24"/>
          <w:lang w:val="en-US" w:eastAsia="ru-RU"/>
        </w:rPr>
        <w:t>Ibraimova</w:t>
      </w:r>
      <w:proofErr w:type="spellEnd"/>
      <w:r w:rsidRPr="00BC289E">
        <w:rPr>
          <w:rFonts w:eastAsia="Times New Roman" w:cs="Times New Roman"/>
          <w:szCs w:val="24"/>
          <w:lang w:val="en-US" w:eastAsia="ru-RU"/>
        </w:rPr>
        <w:t xml:space="preserve"> St., 115a;</w:t>
      </w:r>
    </w:p>
    <w:p w14:paraId="35D23B7D" w14:textId="77777777" w:rsidR="006532BF" w:rsidRPr="00BC289E" w:rsidRDefault="006532BF" w:rsidP="00F53207">
      <w:pPr>
        <w:widowControl w:val="0"/>
        <w:numPr>
          <w:ilvl w:val="0"/>
          <w:numId w:val="15"/>
        </w:numPr>
        <w:spacing w:before="100" w:beforeAutospacing="1" w:after="100" w:afterAutospacing="1" w:line="240" w:lineRule="auto"/>
        <w:contextualSpacing/>
        <w:rPr>
          <w:rFonts w:eastAsia="Times New Roman" w:cs="Times New Roman"/>
          <w:szCs w:val="24"/>
          <w:lang w:val="en-US" w:eastAsia="ru-RU"/>
        </w:rPr>
      </w:pPr>
      <w:r w:rsidRPr="00BC289E">
        <w:rPr>
          <w:rFonts w:eastAsia="Times New Roman" w:cs="Times New Roman"/>
          <w:szCs w:val="24"/>
          <w:lang w:val="en-US" w:eastAsia="ru-RU"/>
        </w:rPr>
        <w:t xml:space="preserve">Academic Building No. 4 — </w:t>
      </w:r>
      <w:proofErr w:type="spellStart"/>
      <w:r w:rsidRPr="00BC289E">
        <w:rPr>
          <w:rFonts w:eastAsia="Times New Roman" w:cs="Times New Roman"/>
          <w:szCs w:val="24"/>
          <w:lang w:val="en-US" w:eastAsia="ru-RU"/>
        </w:rPr>
        <w:t>Naryn</w:t>
      </w:r>
      <w:proofErr w:type="spellEnd"/>
      <w:r w:rsidRPr="00BC289E">
        <w:rPr>
          <w:rFonts w:eastAsia="Times New Roman" w:cs="Times New Roman"/>
          <w:szCs w:val="24"/>
          <w:lang w:val="en-US" w:eastAsia="ru-RU"/>
        </w:rPr>
        <w:t xml:space="preserve">, </w:t>
      </w:r>
      <w:proofErr w:type="spellStart"/>
      <w:r w:rsidRPr="00BC289E">
        <w:rPr>
          <w:rFonts w:eastAsia="Times New Roman" w:cs="Times New Roman"/>
          <w:szCs w:val="24"/>
          <w:lang w:val="en-US" w:eastAsia="ru-RU"/>
        </w:rPr>
        <w:t>Lenina</w:t>
      </w:r>
      <w:proofErr w:type="spellEnd"/>
      <w:r w:rsidRPr="00BC289E">
        <w:rPr>
          <w:rFonts w:eastAsia="Times New Roman" w:cs="Times New Roman"/>
          <w:szCs w:val="24"/>
          <w:lang w:val="en-US" w:eastAsia="ru-RU"/>
        </w:rPr>
        <w:t xml:space="preserve"> St., 43/a.</w:t>
      </w:r>
    </w:p>
    <w:p w14:paraId="5D40FE8E" w14:textId="77777777" w:rsidR="006532BF" w:rsidRPr="00BC289E" w:rsidRDefault="006532BF" w:rsidP="00F53207">
      <w:pPr>
        <w:widowControl w:val="0"/>
        <w:spacing w:after="0" w:line="240" w:lineRule="auto"/>
        <w:ind w:firstLine="708"/>
        <w:contextualSpacing/>
        <w:rPr>
          <w:rFonts w:eastAsia="Times New Roman" w:cs="Times New Roman"/>
          <w:i/>
          <w:szCs w:val="24"/>
          <w:lang w:val="en-US" w:eastAsia="ru-RU"/>
        </w:rPr>
      </w:pPr>
      <w:r w:rsidRPr="00BC289E">
        <w:rPr>
          <w:rFonts w:eastAsia="Times New Roman" w:cs="Times New Roman"/>
          <w:bCs/>
          <w:i/>
          <w:szCs w:val="24"/>
          <w:lang w:val="en-US" w:eastAsia="ru-RU"/>
        </w:rPr>
        <w:t>The University's own clinical base includes:</w:t>
      </w:r>
    </w:p>
    <w:p w14:paraId="217266C1" w14:textId="77777777" w:rsidR="006532BF" w:rsidRPr="008B3FDD" w:rsidRDefault="006532BF" w:rsidP="00F53207">
      <w:pPr>
        <w:widowControl w:val="0"/>
        <w:numPr>
          <w:ilvl w:val="0"/>
          <w:numId w:val="16"/>
        </w:numPr>
        <w:spacing w:after="0" w:line="240" w:lineRule="auto"/>
        <w:contextualSpacing/>
        <w:rPr>
          <w:rFonts w:eastAsia="Times New Roman" w:cs="Times New Roman"/>
          <w:szCs w:val="24"/>
          <w:lang w:val="en-US" w:eastAsia="ru-RU"/>
        </w:rPr>
      </w:pPr>
      <w:r>
        <w:rPr>
          <w:rFonts w:eastAsia="Times New Roman" w:cs="Times New Roman"/>
          <w:szCs w:val="24"/>
          <w:lang w:val="en-US" w:eastAsia="ru-RU"/>
        </w:rPr>
        <w:t>“DOC University Clinic”</w:t>
      </w:r>
      <w:r>
        <w:rPr>
          <w:rFonts w:eastAsia="Times New Roman" w:cs="Times New Roman"/>
          <w:i/>
          <w:iCs/>
          <w:szCs w:val="24"/>
          <w:lang w:val="en-US" w:eastAsia="ru-RU"/>
        </w:rPr>
        <w:t xml:space="preserve"> </w:t>
      </w:r>
      <w:r>
        <w:rPr>
          <w:rFonts w:eastAsia="Times New Roman" w:cs="Times New Roman"/>
          <w:szCs w:val="24"/>
          <w:lang w:val="en-US" w:eastAsia="ru-RU"/>
        </w:rPr>
        <w:t xml:space="preserve">— </w:t>
      </w:r>
      <w:r w:rsidRPr="00BC289E">
        <w:rPr>
          <w:rFonts w:eastAsia="Times New Roman" w:cs="Times New Roman"/>
          <w:szCs w:val="24"/>
          <w:lang w:val="en-US" w:eastAsia="ru-RU"/>
        </w:rPr>
        <w:t>the c</w:t>
      </w:r>
      <w:r>
        <w:rPr>
          <w:rFonts w:eastAsia="Times New Roman" w:cs="Times New Roman"/>
          <w:szCs w:val="24"/>
          <w:lang w:val="en-US" w:eastAsia="ru-RU"/>
        </w:rPr>
        <w:t xml:space="preserve">. </w:t>
      </w:r>
      <w:proofErr w:type="spellStart"/>
      <w:r w:rsidRPr="00BC289E">
        <w:rPr>
          <w:rFonts w:eastAsia="Times New Roman" w:cs="Times New Roman"/>
          <w:szCs w:val="24"/>
          <w:lang w:val="en-US" w:eastAsia="ru-RU"/>
        </w:rPr>
        <w:t>ity</w:t>
      </w:r>
      <w:proofErr w:type="spellEnd"/>
      <w:r w:rsidRPr="00BC289E">
        <w:rPr>
          <w:rFonts w:eastAsia="Times New Roman" w:cs="Times New Roman"/>
          <w:szCs w:val="24"/>
          <w:lang w:val="en-US" w:eastAsia="ru-RU"/>
        </w:rPr>
        <w:t xml:space="preserve"> of Bishkek</w:t>
      </w:r>
      <w:r>
        <w:rPr>
          <w:rFonts w:eastAsia="Times New Roman" w:cs="Times New Roman"/>
          <w:szCs w:val="24"/>
          <w:lang w:val="en-US" w:eastAsia="ru-RU"/>
        </w:rPr>
        <w:t xml:space="preserve">, </w:t>
      </w:r>
      <w:r w:rsidRPr="00BC289E">
        <w:rPr>
          <w:rFonts w:eastAsia="Times New Roman" w:cs="Times New Roman"/>
          <w:szCs w:val="24"/>
          <w:lang w:val="en-US" w:eastAsia="ru-RU"/>
        </w:rPr>
        <w:t>str</w:t>
      </w:r>
      <w:r>
        <w:rPr>
          <w:rFonts w:eastAsia="Times New Roman" w:cs="Times New Roman"/>
          <w:szCs w:val="24"/>
          <w:lang w:val="en-US" w:eastAsia="ru-RU"/>
        </w:rPr>
        <w:t xml:space="preserve">. </w:t>
      </w:r>
      <w:proofErr w:type="spellStart"/>
      <w:r>
        <w:rPr>
          <w:rFonts w:eastAsia="Times New Roman" w:cs="Times New Roman"/>
          <w:szCs w:val="24"/>
          <w:lang w:eastAsia="ru-RU"/>
        </w:rPr>
        <w:t>Timiryazeva</w:t>
      </w:r>
      <w:proofErr w:type="spellEnd"/>
      <w:r>
        <w:rPr>
          <w:rFonts w:eastAsia="Times New Roman" w:cs="Times New Roman"/>
          <w:szCs w:val="24"/>
          <w:lang w:val="en-US" w:eastAsia="ru-RU"/>
        </w:rPr>
        <w:t>, 78;</w:t>
      </w:r>
    </w:p>
    <w:p w14:paraId="3CDCB36F" w14:textId="77777777" w:rsidR="006532BF" w:rsidRPr="008B3FDD" w:rsidRDefault="006532BF" w:rsidP="00F53207">
      <w:pPr>
        <w:widowControl w:val="0"/>
        <w:numPr>
          <w:ilvl w:val="0"/>
          <w:numId w:val="16"/>
        </w:numPr>
        <w:spacing w:before="100" w:beforeAutospacing="1" w:after="100" w:afterAutospacing="1" w:line="240" w:lineRule="auto"/>
        <w:contextualSpacing/>
        <w:rPr>
          <w:rFonts w:eastAsia="Times New Roman" w:cs="Times New Roman"/>
          <w:szCs w:val="24"/>
          <w:lang w:val="en-US" w:eastAsia="ru-RU"/>
        </w:rPr>
      </w:pPr>
      <w:r>
        <w:rPr>
          <w:rFonts w:eastAsia="Times New Roman" w:cs="Times New Roman"/>
          <w:szCs w:val="24"/>
          <w:lang w:val="en-US" w:eastAsia="ru-RU"/>
        </w:rPr>
        <w:t>“DOC University Hospital”</w:t>
      </w:r>
      <w:r>
        <w:rPr>
          <w:rFonts w:eastAsia="Times New Roman" w:cs="Times New Roman"/>
          <w:i/>
          <w:iCs/>
          <w:szCs w:val="24"/>
          <w:lang w:val="en-US" w:eastAsia="ru-RU"/>
        </w:rPr>
        <w:t xml:space="preserve"> </w:t>
      </w:r>
      <w:r>
        <w:rPr>
          <w:rFonts w:eastAsia="Times New Roman" w:cs="Times New Roman"/>
          <w:szCs w:val="24"/>
          <w:lang w:val="en-US" w:eastAsia="ru-RU"/>
        </w:rPr>
        <w:t xml:space="preserve">— </w:t>
      </w:r>
      <w:r w:rsidRPr="00BC289E">
        <w:rPr>
          <w:rFonts w:eastAsia="Times New Roman" w:cs="Times New Roman"/>
          <w:szCs w:val="24"/>
          <w:lang w:val="en-US" w:eastAsia="ru-RU"/>
        </w:rPr>
        <w:t>the c</w:t>
      </w:r>
      <w:r>
        <w:rPr>
          <w:rFonts w:eastAsia="Times New Roman" w:cs="Times New Roman"/>
          <w:szCs w:val="24"/>
          <w:lang w:val="en-US" w:eastAsia="ru-RU"/>
        </w:rPr>
        <w:t xml:space="preserve">. </w:t>
      </w:r>
      <w:proofErr w:type="spellStart"/>
      <w:r w:rsidRPr="00BC289E">
        <w:rPr>
          <w:rFonts w:eastAsia="Times New Roman" w:cs="Times New Roman"/>
          <w:szCs w:val="24"/>
          <w:lang w:val="en-US" w:eastAsia="ru-RU"/>
        </w:rPr>
        <w:t>ity</w:t>
      </w:r>
      <w:proofErr w:type="spellEnd"/>
      <w:r w:rsidRPr="00BC289E">
        <w:rPr>
          <w:rFonts w:eastAsia="Times New Roman" w:cs="Times New Roman"/>
          <w:szCs w:val="24"/>
          <w:lang w:val="en-US" w:eastAsia="ru-RU"/>
        </w:rPr>
        <w:t xml:space="preserve"> of Bishkek</w:t>
      </w:r>
      <w:r>
        <w:rPr>
          <w:rFonts w:eastAsia="Times New Roman" w:cs="Times New Roman"/>
          <w:szCs w:val="24"/>
          <w:lang w:val="en-US" w:eastAsia="ru-RU"/>
        </w:rPr>
        <w:t xml:space="preserve">, </w:t>
      </w:r>
      <w:r w:rsidRPr="00BC289E">
        <w:rPr>
          <w:rFonts w:eastAsia="Times New Roman" w:cs="Times New Roman"/>
          <w:szCs w:val="24"/>
          <w:lang w:val="en-US" w:eastAsia="ru-RU"/>
        </w:rPr>
        <w:t>str</w:t>
      </w:r>
      <w:r>
        <w:rPr>
          <w:rFonts w:eastAsia="Times New Roman" w:cs="Times New Roman"/>
          <w:szCs w:val="24"/>
          <w:lang w:val="en-US" w:eastAsia="ru-RU"/>
        </w:rPr>
        <w:t xml:space="preserve">. </w:t>
      </w:r>
      <w:r w:rsidRPr="00BC289E">
        <w:rPr>
          <w:rFonts w:eastAsia="Times New Roman" w:cs="Times New Roman"/>
          <w:szCs w:val="24"/>
          <w:lang w:val="en-US" w:eastAsia="ru-RU"/>
        </w:rPr>
        <w:t xml:space="preserve">and </w:t>
      </w:r>
      <w:proofErr w:type="spellStart"/>
      <w:r w:rsidRPr="00BC289E">
        <w:rPr>
          <w:rFonts w:eastAsia="Times New Roman" w:cs="Times New Roman"/>
          <w:szCs w:val="24"/>
          <w:lang w:val="en-US" w:eastAsia="ru-RU"/>
        </w:rPr>
        <w:t>Bokonbaeva</w:t>
      </w:r>
      <w:proofErr w:type="spellEnd"/>
      <w:r w:rsidRPr="00BC289E">
        <w:rPr>
          <w:rFonts w:eastAsia="Times New Roman" w:cs="Times New Roman"/>
          <w:szCs w:val="24"/>
          <w:lang w:val="en-US" w:eastAsia="ru-RU"/>
        </w:rPr>
        <w:t xml:space="preserve"> streets</w:t>
      </w:r>
      <w:r>
        <w:rPr>
          <w:rFonts w:eastAsia="Times New Roman" w:cs="Times New Roman"/>
          <w:szCs w:val="24"/>
          <w:lang w:val="en-US" w:eastAsia="ru-RU"/>
        </w:rPr>
        <w:t>, 144.</w:t>
      </w:r>
    </w:p>
    <w:p w14:paraId="79DC8170" w14:textId="77777777" w:rsidR="006532BF" w:rsidRPr="00BC289E" w:rsidRDefault="006532BF" w:rsidP="00F53207">
      <w:pPr>
        <w:widowControl w:val="0"/>
        <w:spacing w:after="0" w:line="240" w:lineRule="auto"/>
        <w:ind w:firstLine="708"/>
        <w:contextualSpacing/>
        <w:rPr>
          <w:rFonts w:eastAsia="Times New Roman" w:cs="Times New Roman"/>
          <w:i/>
          <w:szCs w:val="24"/>
          <w:lang w:val="en-US" w:eastAsia="ru-RU"/>
        </w:rPr>
      </w:pPr>
      <w:r w:rsidRPr="00BC289E">
        <w:rPr>
          <w:rFonts w:eastAsia="Times New Roman" w:cs="Times New Roman"/>
          <w:bCs/>
          <w:i/>
          <w:szCs w:val="24"/>
          <w:lang w:val="en-US" w:eastAsia="ru-RU"/>
        </w:rPr>
        <w:t>The University's innovative laboratory base:</w:t>
      </w:r>
    </w:p>
    <w:p w14:paraId="1B5E96E8" w14:textId="77777777" w:rsidR="006532BF" w:rsidRPr="008B3FDD" w:rsidRDefault="006532BF" w:rsidP="00F53207">
      <w:pPr>
        <w:widowControl w:val="0"/>
        <w:numPr>
          <w:ilvl w:val="0"/>
          <w:numId w:val="17"/>
        </w:numPr>
        <w:spacing w:after="0" w:line="240" w:lineRule="auto"/>
        <w:contextualSpacing/>
        <w:rPr>
          <w:rFonts w:eastAsia="Times New Roman" w:cs="Times New Roman"/>
          <w:szCs w:val="24"/>
          <w:lang w:eastAsia="ru-RU"/>
        </w:rPr>
      </w:pPr>
      <w:r>
        <w:rPr>
          <w:rFonts w:eastAsia="Times New Roman" w:cs="Times New Roman"/>
          <w:szCs w:val="24"/>
          <w:lang w:eastAsia="ru-RU"/>
        </w:rPr>
        <w:t>"</w:t>
      </w:r>
      <w:proofErr w:type="spellStart"/>
      <w:r>
        <w:rPr>
          <w:rFonts w:eastAsia="Times New Roman" w:cs="Times New Roman"/>
          <w:szCs w:val="24"/>
          <w:lang w:eastAsia="ru-RU"/>
        </w:rPr>
        <w:t>DOCLab</w:t>
      </w:r>
      <w:proofErr w:type="spellEnd"/>
      <w:r>
        <w:rPr>
          <w:rFonts w:eastAsia="Times New Roman" w:cs="Times New Roman"/>
          <w:szCs w:val="24"/>
          <w:lang w:eastAsia="ru-RU"/>
        </w:rPr>
        <w:t xml:space="preserve">" — </w:t>
      </w:r>
      <w:proofErr w:type="spellStart"/>
      <w:r>
        <w:rPr>
          <w:rFonts w:eastAsia="Times New Roman" w:cs="Times New Roman"/>
          <w:szCs w:val="24"/>
          <w:lang w:eastAsia="ru-RU"/>
        </w:rPr>
        <w:t>Bishkek</w:t>
      </w:r>
      <w:proofErr w:type="spellEnd"/>
      <w:r>
        <w:rPr>
          <w:rFonts w:eastAsia="Times New Roman" w:cs="Times New Roman"/>
          <w:szCs w:val="24"/>
          <w:lang w:eastAsia="ru-RU"/>
        </w:rPr>
        <w:t xml:space="preserve">, 7 </w:t>
      </w:r>
      <w:proofErr w:type="spellStart"/>
      <w:r>
        <w:rPr>
          <w:rFonts w:eastAsia="Times New Roman" w:cs="Times New Roman"/>
          <w:szCs w:val="24"/>
          <w:lang w:eastAsia="ru-RU"/>
        </w:rPr>
        <w:t>Aprelya</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St</w:t>
      </w:r>
      <w:proofErr w:type="spellEnd"/>
      <w:r>
        <w:rPr>
          <w:rFonts w:eastAsia="Times New Roman" w:cs="Times New Roman"/>
          <w:szCs w:val="24"/>
          <w:lang w:eastAsia="ru-RU"/>
        </w:rPr>
        <w:t>., 127/1.</w:t>
      </w:r>
    </w:p>
    <w:p w14:paraId="16D00771" w14:textId="77777777" w:rsidR="006532BF" w:rsidRPr="008B3FDD" w:rsidRDefault="006532BF" w:rsidP="00F53207">
      <w:pPr>
        <w:widowControl w:val="0"/>
        <w:spacing w:after="0" w:line="240" w:lineRule="auto"/>
        <w:ind w:left="720"/>
        <w:contextualSpacing/>
        <w:rPr>
          <w:rFonts w:eastAsia="Times New Roman" w:cs="Times New Roman"/>
          <w:szCs w:val="24"/>
          <w:lang w:eastAsia="ru-RU"/>
        </w:rPr>
      </w:pPr>
    </w:p>
    <w:p w14:paraId="45BA46A1" w14:textId="77777777" w:rsidR="006532BF" w:rsidRPr="00F766DE" w:rsidRDefault="006532BF" w:rsidP="00F53207">
      <w:pPr>
        <w:widowControl w:val="0"/>
        <w:spacing w:after="0" w:line="240" w:lineRule="auto"/>
        <w:ind w:firstLine="708"/>
        <w:contextualSpacing/>
        <w:rPr>
          <w:rFonts w:eastAsia="Times New Roman" w:cs="Times New Roman"/>
          <w:i/>
          <w:szCs w:val="24"/>
          <w:lang w:eastAsia="ru-RU"/>
        </w:rPr>
      </w:pPr>
      <w:proofErr w:type="spellStart"/>
      <w:r>
        <w:rPr>
          <w:rFonts w:eastAsia="Times New Roman" w:cs="Times New Roman"/>
          <w:bCs/>
          <w:i/>
          <w:szCs w:val="24"/>
          <w:lang w:eastAsia="ru-RU"/>
        </w:rPr>
        <w:t>The</w:t>
      </w:r>
      <w:proofErr w:type="spellEnd"/>
      <w:r>
        <w:rPr>
          <w:rFonts w:eastAsia="Times New Roman" w:cs="Times New Roman"/>
          <w:bCs/>
          <w:i/>
          <w:szCs w:val="24"/>
          <w:lang w:eastAsia="ru-RU"/>
        </w:rPr>
        <w:t xml:space="preserve"> </w:t>
      </w:r>
      <w:proofErr w:type="spellStart"/>
      <w:r>
        <w:rPr>
          <w:rFonts w:eastAsia="Times New Roman" w:cs="Times New Roman"/>
          <w:bCs/>
          <w:i/>
          <w:szCs w:val="24"/>
          <w:lang w:eastAsia="ru-RU"/>
        </w:rPr>
        <w:t>University's</w:t>
      </w:r>
      <w:proofErr w:type="spellEnd"/>
      <w:r>
        <w:rPr>
          <w:rFonts w:eastAsia="Times New Roman" w:cs="Times New Roman"/>
          <w:bCs/>
          <w:i/>
          <w:szCs w:val="24"/>
          <w:lang w:eastAsia="ru-RU"/>
        </w:rPr>
        <w:t xml:space="preserve"> </w:t>
      </w:r>
      <w:proofErr w:type="spellStart"/>
      <w:r>
        <w:rPr>
          <w:rFonts w:eastAsia="Times New Roman" w:cs="Times New Roman"/>
          <w:bCs/>
          <w:i/>
          <w:szCs w:val="24"/>
          <w:lang w:eastAsia="ru-RU"/>
        </w:rPr>
        <w:t>sports</w:t>
      </w:r>
      <w:proofErr w:type="spellEnd"/>
      <w:r>
        <w:rPr>
          <w:rFonts w:eastAsia="Times New Roman" w:cs="Times New Roman"/>
          <w:bCs/>
          <w:i/>
          <w:szCs w:val="24"/>
          <w:lang w:eastAsia="ru-RU"/>
        </w:rPr>
        <w:t xml:space="preserve"> </w:t>
      </w:r>
      <w:proofErr w:type="spellStart"/>
      <w:r>
        <w:rPr>
          <w:rFonts w:eastAsia="Times New Roman" w:cs="Times New Roman"/>
          <w:bCs/>
          <w:i/>
          <w:szCs w:val="24"/>
          <w:lang w:eastAsia="ru-RU"/>
        </w:rPr>
        <w:t>infrastructure</w:t>
      </w:r>
      <w:proofErr w:type="spellEnd"/>
      <w:r>
        <w:rPr>
          <w:rFonts w:eastAsia="Times New Roman" w:cs="Times New Roman"/>
          <w:bCs/>
          <w:i/>
          <w:szCs w:val="24"/>
          <w:lang w:eastAsia="ru-RU"/>
        </w:rPr>
        <w:t>:</w:t>
      </w:r>
    </w:p>
    <w:p w14:paraId="16345A65" w14:textId="77777777" w:rsidR="006532BF" w:rsidRPr="00BC289E" w:rsidRDefault="006532BF" w:rsidP="00F53207">
      <w:pPr>
        <w:widowControl w:val="0"/>
        <w:numPr>
          <w:ilvl w:val="0"/>
          <w:numId w:val="18"/>
        </w:numPr>
        <w:spacing w:after="0" w:line="240" w:lineRule="auto"/>
        <w:contextualSpacing/>
        <w:rPr>
          <w:rFonts w:eastAsia="Times New Roman" w:cs="Times New Roman"/>
          <w:szCs w:val="24"/>
          <w:lang w:val="en-US" w:eastAsia="ru-RU"/>
        </w:rPr>
      </w:pPr>
      <w:r w:rsidRPr="00BC289E">
        <w:rPr>
          <w:rFonts w:eastAsia="Times New Roman" w:cs="Times New Roman"/>
          <w:szCs w:val="24"/>
          <w:lang w:val="en-US" w:eastAsia="ru-RU"/>
        </w:rPr>
        <w:lastRenderedPageBreak/>
        <w:t xml:space="preserve">Sports complex — Bishkek, </w:t>
      </w:r>
      <w:proofErr w:type="spellStart"/>
      <w:r w:rsidRPr="00BC289E">
        <w:rPr>
          <w:rFonts w:eastAsia="Times New Roman" w:cs="Times New Roman"/>
          <w:szCs w:val="24"/>
          <w:lang w:val="en-US" w:eastAsia="ru-RU"/>
        </w:rPr>
        <w:t>Abdrakhmanova</w:t>
      </w:r>
      <w:proofErr w:type="spellEnd"/>
      <w:r w:rsidRPr="00BC289E">
        <w:rPr>
          <w:rFonts w:eastAsia="Times New Roman" w:cs="Times New Roman"/>
          <w:szCs w:val="24"/>
          <w:lang w:val="en-US" w:eastAsia="ru-RU"/>
        </w:rPr>
        <w:t xml:space="preserve"> St., 230A.</w:t>
      </w:r>
    </w:p>
    <w:p w14:paraId="717C883D" w14:textId="77777777" w:rsidR="006532BF" w:rsidRPr="00BC289E" w:rsidRDefault="006532BF" w:rsidP="00F53207">
      <w:pPr>
        <w:widowControl w:val="0"/>
        <w:spacing w:after="0" w:line="240" w:lineRule="auto"/>
        <w:ind w:left="720"/>
        <w:contextualSpacing/>
        <w:rPr>
          <w:rFonts w:eastAsia="Times New Roman" w:cs="Times New Roman"/>
          <w:szCs w:val="24"/>
          <w:lang w:val="en-US" w:eastAsia="ru-RU"/>
        </w:rPr>
      </w:pPr>
    </w:p>
    <w:p w14:paraId="51838B2A" w14:textId="77777777" w:rsidR="006532BF" w:rsidRPr="00F766DE" w:rsidRDefault="006532BF" w:rsidP="00F53207">
      <w:pPr>
        <w:widowControl w:val="0"/>
        <w:spacing w:after="0" w:line="240" w:lineRule="auto"/>
        <w:ind w:firstLine="708"/>
        <w:contextualSpacing/>
        <w:rPr>
          <w:rFonts w:eastAsia="Times New Roman" w:cs="Times New Roman"/>
          <w:i/>
          <w:szCs w:val="24"/>
          <w:lang w:eastAsia="ru-RU"/>
        </w:rPr>
      </w:pPr>
      <w:proofErr w:type="spellStart"/>
      <w:r>
        <w:rPr>
          <w:rFonts w:eastAsia="Times New Roman" w:cs="Times New Roman"/>
          <w:bCs/>
          <w:i/>
          <w:szCs w:val="24"/>
          <w:lang w:eastAsia="ru-RU"/>
        </w:rPr>
        <w:t>Housing</w:t>
      </w:r>
      <w:proofErr w:type="spellEnd"/>
      <w:r>
        <w:rPr>
          <w:rFonts w:eastAsia="Times New Roman" w:cs="Times New Roman"/>
          <w:bCs/>
          <w:i/>
          <w:szCs w:val="24"/>
          <w:lang w:eastAsia="ru-RU"/>
        </w:rPr>
        <w:t xml:space="preserve"> </w:t>
      </w:r>
      <w:proofErr w:type="spellStart"/>
      <w:r>
        <w:rPr>
          <w:rFonts w:eastAsia="Times New Roman" w:cs="Times New Roman"/>
          <w:bCs/>
          <w:i/>
          <w:szCs w:val="24"/>
          <w:lang w:eastAsia="ru-RU"/>
        </w:rPr>
        <w:t>infrastructure</w:t>
      </w:r>
      <w:proofErr w:type="spellEnd"/>
      <w:r>
        <w:rPr>
          <w:rFonts w:eastAsia="Times New Roman" w:cs="Times New Roman"/>
          <w:bCs/>
          <w:i/>
          <w:szCs w:val="24"/>
          <w:lang w:eastAsia="ru-RU"/>
        </w:rPr>
        <w:t>:</w:t>
      </w:r>
    </w:p>
    <w:p w14:paraId="3E7E9F9A" w14:textId="77777777" w:rsidR="006532BF" w:rsidRPr="00BC289E" w:rsidRDefault="006532BF" w:rsidP="00F53207">
      <w:pPr>
        <w:widowControl w:val="0"/>
        <w:numPr>
          <w:ilvl w:val="0"/>
          <w:numId w:val="19"/>
        </w:numPr>
        <w:spacing w:after="0" w:line="240" w:lineRule="auto"/>
        <w:contextualSpacing/>
        <w:rPr>
          <w:rFonts w:eastAsia="Times New Roman" w:cs="Times New Roman"/>
          <w:szCs w:val="24"/>
          <w:lang w:val="en-US" w:eastAsia="ru-RU"/>
        </w:rPr>
      </w:pPr>
      <w:r w:rsidRPr="00BC289E">
        <w:rPr>
          <w:rFonts w:eastAsia="Times New Roman" w:cs="Times New Roman"/>
          <w:szCs w:val="24"/>
          <w:lang w:val="en-US" w:eastAsia="ru-RU"/>
        </w:rPr>
        <w:t xml:space="preserve">Dormitory — </w:t>
      </w:r>
      <w:proofErr w:type="spellStart"/>
      <w:r w:rsidRPr="00BC289E">
        <w:rPr>
          <w:rFonts w:eastAsia="Times New Roman" w:cs="Times New Roman"/>
          <w:szCs w:val="24"/>
          <w:lang w:val="en-US" w:eastAsia="ru-RU"/>
        </w:rPr>
        <w:t>Ysyk</w:t>
      </w:r>
      <w:proofErr w:type="spellEnd"/>
      <w:r w:rsidRPr="00BC289E">
        <w:rPr>
          <w:rFonts w:eastAsia="Times New Roman" w:cs="Times New Roman"/>
          <w:szCs w:val="24"/>
          <w:lang w:val="en-US" w:eastAsia="ru-RU"/>
        </w:rPr>
        <w:t xml:space="preserve">-Ata district, </w:t>
      </w:r>
      <w:proofErr w:type="spellStart"/>
      <w:r w:rsidRPr="00BC289E">
        <w:rPr>
          <w:rFonts w:eastAsia="Times New Roman" w:cs="Times New Roman"/>
          <w:szCs w:val="24"/>
          <w:lang w:val="en-US" w:eastAsia="ru-RU"/>
        </w:rPr>
        <w:t>Novopokrovka</w:t>
      </w:r>
      <w:proofErr w:type="spellEnd"/>
      <w:r w:rsidRPr="00BC289E">
        <w:rPr>
          <w:rFonts w:eastAsia="Times New Roman" w:cs="Times New Roman"/>
          <w:szCs w:val="24"/>
          <w:lang w:val="en-US" w:eastAsia="ru-RU"/>
        </w:rPr>
        <w:t xml:space="preserve"> village, </w:t>
      </w:r>
      <w:proofErr w:type="spellStart"/>
      <w:r w:rsidRPr="00BC289E">
        <w:rPr>
          <w:rFonts w:eastAsia="Times New Roman" w:cs="Times New Roman"/>
          <w:szCs w:val="24"/>
          <w:lang w:val="en-US" w:eastAsia="ru-RU"/>
        </w:rPr>
        <w:t>Lenina</w:t>
      </w:r>
      <w:proofErr w:type="spellEnd"/>
      <w:r w:rsidRPr="00BC289E">
        <w:rPr>
          <w:rFonts w:eastAsia="Times New Roman" w:cs="Times New Roman"/>
          <w:szCs w:val="24"/>
          <w:lang w:val="en-US" w:eastAsia="ru-RU"/>
        </w:rPr>
        <w:t xml:space="preserve"> St., 89.</w:t>
      </w:r>
    </w:p>
    <w:p w14:paraId="25922BED" w14:textId="2590B073" w:rsidR="006532BF" w:rsidRPr="00BC289E" w:rsidRDefault="006532BF" w:rsidP="00F53207">
      <w:pPr>
        <w:widowControl w:val="0"/>
        <w:spacing w:after="0" w:line="240" w:lineRule="auto"/>
        <w:contextualSpacing/>
        <w:jc w:val="both"/>
        <w:rPr>
          <w:rFonts w:eastAsia="Times New Roman" w:cs="Times New Roman"/>
          <w:i/>
          <w:iCs/>
          <w:color w:val="0070C0"/>
          <w:szCs w:val="24"/>
          <w:lang w:val="en-US" w:eastAsia="ru-RU"/>
        </w:rPr>
      </w:pPr>
      <w:r w:rsidRPr="00BC289E">
        <w:rPr>
          <w:rFonts w:eastAsia="Times New Roman" w:cs="Times New Roman"/>
          <w:szCs w:val="24"/>
          <w:lang w:val="en-US" w:eastAsia="ru-RU"/>
        </w:rPr>
        <w:tab/>
      </w:r>
    </w:p>
    <w:p w14:paraId="73ABDBF7" w14:textId="77777777" w:rsidR="006532BF" w:rsidRPr="00BC289E" w:rsidRDefault="00966BB6" w:rsidP="00F53207">
      <w:pPr>
        <w:widowControl w:val="0"/>
        <w:spacing w:after="0" w:line="240" w:lineRule="auto"/>
        <w:ind w:left="426"/>
        <w:contextualSpacing/>
        <w:rPr>
          <w:rFonts w:eastAsia="Times New Roman" w:cs="Times New Roman"/>
          <w:szCs w:val="24"/>
          <w:lang w:val="en-US" w:eastAsia="ru-RU"/>
        </w:rPr>
      </w:pPr>
      <w:hyperlink r:id="rId428" w:history="1">
        <w:r w:rsidR="00972651" w:rsidRPr="00BC289E">
          <w:rPr>
            <w:rStyle w:val="aff5"/>
            <w:rFonts w:cs="Times New Roman"/>
            <w:i/>
            <w:iCs/>
            <w:szCs w:val="24"/>
            <w:lang w:val="en-US" w:eastAsia="ru-RU"/>
          </w:rPr>
          <w:t xml:space="preserve">Appendix 6.2.1. </w:t>
        </w:r>
        <w:proofErr w:type="spellStart"/>
        <w:r w:rsidR="00972651" w:rsidRPr="00BC289E">
          <w:rPr>
            <w:rStyle w:val="aff5"/>
            <w:rFonts w:cs="Times New Roman"/>
            <w:i/>
            <w:iCs/>
            <w:szCs w:val="24"/>
            <w:lang w:val="en-US" w:eastAsia="ru-RU"/>
          </w:rPr>
          <w:t>Salymbekov</w:t>
        </w:r>
        <w:proofErr w:type="spellEnd"/>
        <w:r w:rsidR="00972651" w:rsidRPr="00BC289E">
          <w:rPr>
            <w:rStyle w:val="aff5"/>
            <w:rFonts w:cs="Times New Roman"/>
            <w:i/>
            <w:iCs/>
            <w:szCs w:val="24"/>
            <w:lang w:val="en-US" w:eastAsia="ru-RU"/>
          </w:rPr>
          <w:t xml:space="preserve"> University's Title Documents for Buildings</w:t>
        </w:r>
      </w:hyperlink>
      <w:r w:rsidR="00972651" w:rsidRPr="00BC289E">
        <w:rPr>
          <w:rFonts w:eastAsia="Times New Roman" w:cs="Times New Roman"/>
          <w:i/>
          <w:iCs/>
          <w:color w:val="0070C0"/>
          <w:szCs w:val="24"/>
          <w:lang w:val="en-US" w:eastAsia="ru-RU"/>
        </w:rPr>
        <w:t xml:space="preserve"> </w:t>
      </w:r>
    </w:p>
    <w:p w14:paraId="23228DC4" w14:textId="77777777" w:rsidR="006532BF" w:rsidRPr="00BC289E" w:rsidRDefault="006532BF" w:rsidP="00F53207">
      <w:pPr>
        <w:widowControl w:val="0"/>
        <w:spacing w:after="0" w:line="240" w:lineRule="auto"/>
        <w:contextualSpacing/>
        <w:rPr>
          <w:rFonts w:eastAsia="Times New Roman" w:cs="Times New Roman"/>
          <w:szCs w:val="24"/>
          <w:lang w:val="en-US" w:eastAsia="ru-RU"/>
        </w:rPr>
      </w:pPr>
    </w:p>
    <w:p w14:paraId="7FA55591" w14:textId="3ACDF5A8" w:rsidR="006532BF" w:rsidRPr="00BC289E" w:rsidRDefault="006532BF" w:rsidP="00F53207">
      <w:pPr>
        <w:widowControl w:val="0"/>
        <w:spacing w:after="0" w:line="240" w:lineRule="auto"/>
        <w:ind w:firstLine="720"/>
        <w:contextualSpacing/>
        <w:jc w:val="center"/>
        <w:rPr>
          <w:rFonts w:eastAsia="Times New Roman" w:cs="Times New Roman"/>
          <w:i/>
          <w:szCs w:val="24"/>
          <w:lang w:val="en-US" w:eastAsia="ru-RU"/>
        </w:rPr>
      </w:pPr>
      <w:r w:rsidRPr="00BC289E">
        <w:rPr>
          <w:rFonts w:eastAsia="Times New Roman" w:cs="Times New Roman"/>
          <w:b/>
          <w:bCs/>
          <w:i/>
          <w:color w:val="000000"/>
          <w:szCs w:val="24"/>
          <w:lang w:val="en-US" w:eastAsia="ru-RU"/>
        </w:rPr>
        <w:t>The criterion is met.</w:t>
      </w:r>
    </w:p>
    <w:p w14:paraId="04D092D1" w14:textId="77777777" w:rsidR="006532BF" w:rsidRPr="00BC289E" w:rsidRDefault="006532BF" w:rsidP="00F53207">
      <w:pPr>
        <w:widowControl w:val="0"/>
        <w:spacing w:after="0" w:line="240" w:lineRule="auto"/>
        <w:contextualSpacing/>
        <w:rPr>
          <w:rFonts w:eastAsia="Times New Roman" w:cs="Times New Roman"/>
          <w:szCs w:val="24"/>
          <w:lang w:val="en-US" w:eastAsia="ru-RU"/>
        </w:rPr>
      </w:pPr>
    </w:p>
    <w:p w14:paraId="22088138" w14:textId="77777777" w:rsidR="00F766DE" w:rsidRPr="00BC289E" w:rsidRDefault="006532BF" w:rsidP="00F53207">
      <w:pPr>
        <w:widowControl w:val="0"/>
        <w:shd w:val="clear" w:color="auto" w:fill="FFFFFF"/>
        <w:spacing w:after="0" w:line="240" w:lineRule="auto"/>
        <w:contextualSpacing/>
        <w:jc w:val="both"/>
        <w:rPr>
          <w:rFonts w:eastAsia="Times New Roman" w:cs="Times New Roman"/>
          <w:b/>
          <w:bCs/>
          <w:color w:val="000000"/>
          <w:szCs w:val="24"/>
          <w:lang w:val="en-US" w:eastAsia="ru-RU"/>
        </w:rPr>
      </w:pPr>
      <w:r w:rsidRPr="00BC289E">
        <w:rPr>
          <w:rFonts w:eastAsia="Times New Roman" w:cs="Times New Roman"/>
          <w:b/>
          <w:bCs/>
          <w:color w:val="000000"/>
          <w:szCs w:val="24"/>
          <w:lang w:val="en-US" w:eastAsia="ru-RU"/>
        </w:rPr>
        <w:t>Criterion 6.3</w:t>
      </w:r>
      <w:r w:rsidRPr="00BC289E">
        <w:rPr>
          <w:rFonts w:eastAsia="Times New Roman" w:cs="Times New Roman"/>
          <w:color w:val="000000"/>
          <w:szCs w:val="24"/>
          <w:lang w:val="en-US" w:eastAsia="ru-RU"/>
        </w:rPr>
        <w:t xml:space="preserve">. </w:t>
      </w:r>
      <w:r w:rsidRPr="00BC289E">
        <w:rPr>
          <w:rFonts w:eastAsia="Times New Roman" w:cs="Times New Roman"/>
          <w:b/>
          <w:bCs/>
          <w:color w:val="000000"/>
          <w:szCs w:val="24"/>
          <w:lang w:val="en-US" w:eastAsia="ru-RU"/>
        </w:rPr>
        <w:t>Compliance of academic premises with the safety requirements of the educational environment (sanitary-epidemiological and hygiene rules and standards, fire safety rules, and occupational health and safety).</w:t>
      </w:r>
    </w:p>
    <w:p w14:paraId="509D0835" w14:textId="3B520C7F" w:rsidR="006532BF" w:rsidRPr="00BC289E" w:rsidRDefault="006532BF" w:rsidP="00F53207">
      <w:pPr>
        <w:widowControl w:val="0"/>
        <w:shd w:val="clear" w:color="auto" w:fill="FFFFFF"/>
        <w:spacing w:after="0" w:line="240" w:lineRule="auto"/>
        <w:contextualSpacing/>
        <w:jc w:val="both"/>
        <w:rPr>
          <w:rFonts w:eastAsia="Times New Roman" w:cs="Times New Roman"/>
          <w:color w:val="000000"/>
          <w:szCs w:val="24"/>
          <w:lang w:val="en-US" w:eastAsia="ru-RU"/>
        </w:rPr>
      </w:pPr>
      <w:r w:rsidRPr="00BC289E">
        <w:rPr>
          <w:rFonts w:eastAsia="Times New Roman" w:cs="Times New Roman"/>
          <w:b/>
          <w:bCs/>
          <w:color w:val="000000"/>
          <w:szCs w:val="24"/>
          <w:lang w:val="en-US" w:eastAsia="ru-RU"/>
        </w:rPr>
        <w:br/>
      </w:r>
      <w:r w:rsidRPr="00BC289E">
        <w:rPr>
          <w:rFonts w:eastAsia="Times New Roman" w:cs="Times New Roman"/>
          <w:color w:val="000000"/>
          <w:szCs w:val="24"/>
          <w:lang w:val="en-US" w:eastAsia="ru-RU"/>
        </w:rPr>
        <w:tab/>
        <w:t>The buildings and premises used by the University fully comply with sanitary and hygiene norms and rules, as well as with occupational health, safety, and fire safety requirements in accordance with the legislation of the Kyrgyz Republic. All academic buildings are equipped with fire safety boards, fire extinguishers, and the necessary firefighting equipment, and have evacuation plans and fire exit signage in place, meeting current regulatory requirements.</w:t>
      </w:r>
    </w:p>
    <w:p w14:paraId="3350C082"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ab/>
        <w:t>To ensure safe working and learning conditions, the head of the University's Department of Administrative Affairs organizes mandatory annual briefings on occupational health, fire safety, and electrical safety with the involvement of relevant specialists. Workplace briefings are conducted by department heads. At the start of each academic year, all department staff undergo an initial safety briefing with mandatory registration in safety logbooks.</w:t>
      </w:r>
    </w:p>
    <w:p w14:paraId="3BF5FA3E"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ab/>
        <w:t>Instructions on safety, fire safety, and first aid are posted and continuously updated in all department teaching and research laboratories. The laboratories are equipped with basic firefighting equipment (fire extinguishers and firefighting materials), fire-resistant cabinets for storing hazardous reagents, fitted with warning signs and locks, first-aid kits, fire evacuation plans, and safety information corners.</w:t>
      </w:r>
    </w:p>
    <w:p w14:paraId="668DED25"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ab/>
        <w:t>Before the start of laboratory classes and clinical practical training, instructors leading the classes and practice supervisors conduct mandatory safety briefings for students on safety procedures, occupational hygiene, and rules of conduct in educational and clinical units.</w:t>
      </w:r>
    </w:p>
    <w:p w14:paraId="6DCF8F5D"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color w:val="000000"/>
          <w:szCs w:val="24"/>
          <w:lang w:val="en-US" w:eastAsia="ru-RU"/>
        </w:rPr>
      </w:pPr>
      <w:r w:rsidRPr="00BC289E">
        <w:rPr>
          <w:rFonts w:eastAsia="Times New Roman" w:cs="Times New Roman"/>
          <w:color w:val="000000"/>
          <w:szCs w:val="24"/>
          <w:lang w:val="en-US" w:eastAsia="ru-RU"/>
        </w:rPr>
        <w:tab/>
        <w:t>University buildings undergo regular inspections for compliance with fire safety and occupational health and safety standards and requirements in accordance with the legislation of the Kyrgyz Republic, ensuring the sustainable functioning of the educational environment and the safety of all participants in the educational process.</w:t>
      </w:r>
    </w:p>
    <w:p w14:paraId="4EBBC457"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b/>
          <w:bCs/>
          <w:color w:val="000000"/>
          <w:szCs w:val="24"/>
          <w:lang w:val="en-US" w:eastAsia="ru-RU"/>
        </w:rPr>
        <w:tab/>
      </w:r>
    </w:p>
    <w:p w14:paraId="14682AA1" w14:textId="77777777" w:rsidR="006532BF" w:rsidRPr="00BC289E" w:rsidRDefault="00966BB6" w:rsidP="00F53207">
      <w:pPr>
        <w:widowControl w:val="0"/>
        <w:spacing w:after="0" w:line="240" w:lineRule="auto"/>
        <w:contextualSpacing/>
        <w:rPr>
          <w:rStyle w:val="aff5"/>
          <w:rFonts w:cs="Times New Roman"/>
          <w:szCs w:val="24"/>
          <w:lang w:val="en-US"/>
        </w:rPr>
      </w:pPr>
      <w:hyperlink r:id="rId429" w:history="1">
        <w:r w:rsidR="00972651" w:rsidRPr="00BC289E">
          <w:rPr>
            <w:rStyle w:val="aff5"/>
            <w:rFonts w:cs="Times New Roman"/>
            <w:i/>
            <w:iCs/>
            <w:szCs w:val="24"/>
            <w:lang w:val="en-US" w:eastAsia="ru-RU"/>
          </w:rPr>
          <w:t>Appendix 6.3.2. Sanitary-Epidemiological Inspection Reports of Academic Buildings and Clinical Bases</w:t>
        </w:r>
        <w:r w:rsidR="00972651" w:rsidRPr="00BC289E">
          <w:rPr>
            <w:rStyle w:val="aff5"/>
            <w:rFonts w:cs="Times New Roman"/>
            <w:b/>
            <w:bCs/>
            <w:i/>
            <w:iCs/>
            <w:szCs w:val="24"/>
            <w:lang w:val="en-US" w:eastAsia="ru-RU"/>
          </w:rPr>
          <w:t> </w:t>
        </w:r>
      </w:hyperlink>
    </w:p>
    <w:p w14:paraId="7B3820FA" w14:textId="77777777" w:rsidR="006532BF" w:rsidRPr="00BC289E" w:rsidRDefault="00966BB6" w:rsidP="00F53207">
      <w:pPr>
        <w:widowControl w:val="0"/>
        <w:spacing w:after="0" w:line="240" w:lineRule="auto"/>
        <w:contextualSpacing/>
        <w:rPr>
          <w:rStyle w:val="aff5"/>
          <w:rFonts w:cs="Times New Roman"/>
          <w:szCs w:val="24"/>
          <w:lang w:val="en-US" w:eastAsia="ru-RU"/>
        </w:rPr>
      </w:pPr>
      <w:hyperlink r:id="rId430" w:history="1">
        <w:r w:rsidR="00972651" w:rsidRPr="00BC289E">
          <w:rPr>
            <w:rStyle w:val="aff5"/>
            <w:rFonts w:cs="Times New Roman"/>
            <w:i/>
            <w:iCs/>
            <w:szCs w:val="24"/>
            <w:lang w:val="en-US" w:eastAsia="ru-RU"/>
          </w:rPr>
          <w:t>Appendix 6.3.2. Fire Safety Inspection Reports of Academic Buildings and Clinical Bases</w:t>
        </w:r>
        <w:r w:rsidR="00972651" w:rsidRPr="00BC289E">
          <w:rPr>
            <w:rStyle w:val="aff5"/>
            <w:rFonts w:cs="Times New Roman"/>
            <w:b/>
            <w:bCs/>
            <w:i/>
            <w:iCs/>
            <w:szCs w:val="24"/>
            <w:lang w:val="en-US" w:eastAsia="ru-RU"/>
          </w:rPr>
          <w:t> </w:t>
        </w:r>
      </w:hyperlink>
    </w:p>
    <w:p w14:paraId="7DADC381" w14:textId="77777777" w:rsidR="006532BF" w:rsidRPr="00BC289E" w:rsidRDefault="006532BF" w:rsidP="00F53207">
      <w:pPr>
        <w:widowControl w:val="0"/>
        <w:spacing w:after="0" w:line="240" w:lineRule="auto"/>
        <w:ind w:firstLine="720"/>
        <w:contextualSpacing/>
        <w:rPr>
          <w:rFonts w:eastAsia="Times New Roman" w:cs="Times New Roman"/>
          <w:b/>
          <w:bCs/>
          <w:color w:val="000000"/>
          <w:szCs w:val="24"/>
          <w:lang w:val="en-US" w:eastAsia="ru-RU"/>
        </w:rPr>
      </w:pPr>
    </w:p>
    <w:p w14:paraId="36E26DB6" w14:textId="77777777" w:rsidR="006532BF" w:rsidRPr="00BC289E" w:rsidRDefault="006532BF" w:rsidP="00F53207">
      <w:pPr>
        <w:widowControl w:val="0"/>
        <w:spacing w:after="0" w:line="240" w:lineRule="auto"/>
        <w:ind w:firstLine="720"/>
        <w:contextualSpacing/>
        <w:rPr>
          <w:rFonts w:eastAsia="Times New Roman" w:cs="Times New Roman"/>
          <w:b/>
          <w:bCs/>
          <w:color w:val="000000"/>
          <w:szCs w:val="24"/>
          <w:lang w:val="en-US" w:eastAsia="ru-RU"/>
        </w:rPr>
      </w:pPr>
    </w:p>
    <w:p w14:paraId="33560364" w14:textId="308A41F5" w:rsidR="006532BF" w:rsidRPr="00BC289E" w:rsidRDefault="006532BF" w:rsidP="00F53207">
      <w:pPr>
        <w:widowControl w:val="0"/>
        <w:spacing w:after="0" w:line="240" w:lineRule="auto"/>
        <w:ind w:firstLine="720"/>
        <w:contextualSpacing/>
        <w:jc w:val="center"/>
        <w:rPr>
          <w:rFonts w:cs="Times New Roman"/>
          <w:i/>
          <w:szCs w:val="24"/>
          <w:lang w:val="en-US"/>
        </w:rPr>
      </w:pPr>
      <w:r w:rsidRPr="00BC289E">
        <w:rPr>
          <w:rFonts w:eastAsia="Times New Roman" w:cs="Times New Roman"/>
          <w:b/>
          <w:bCs/>
          <w:i/>
          <w:color w:val="000000"/>
          <w:szCs w:val="24"/>
          <w:lang w:val="en-US" w:eastAsia="ru-RU"/>
        </w:rPr>
        <w:t>The criterion is met.</w:t>
      </w:r>
    </w:p>
    <w:p w14:paraId="05CCF4D0"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p>
    <w:p w14:paraId="22D88F1B" w14:textId="77777777" w:rsidR="006532BF" w:rsidRPr="00BC289E" w:rsidRDefault="006532BF" w:rsidP="00F53207">
      <w:pPr>
        <w:widowControl w:val="0"/>
        <w:spacing w:after="0" w:line="240" w:lineRule="auto"/>
        <w:contextualSpacing/>
        <w:jc w:val="both"/>
        <w:rPr>
          <w:rFonts w:eastAsia="Times New Roman" w:cs="Times New Roman"/>
          <w:szCs w:val="24"/>
          <w:lang w:val="en-US" w:eastAsia="ru-RU"/>
        </w:rPr>
      </w:pPr>
      <w:r w:rsidRPr="00BC289E">
        <w:rPr>
          <w:rFonts w:eastAsia="Times New Roman" w:cs="Times New Roman"/>
          <w:b/>
          <w:bCs/>
          <w:color w:val="000000"/>
          <w:szCs w:val="24"/>
          <w:lang w:val="en-US" w:eastAsia="ru-RU"/>
        </w:rPr>
        <w:t>Criterion 6.4. Information resources</w:t>
      </w:r>
    </w:p>
    <w:p w14:paraId="68F6B37B"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p>
    <w:p w14:paraId="5B506A1F" w14:textId="2C07CFFD"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b/>
          <w:bCs/>
          <w:i/>
          <w:iCs/>
          <w:szCs w:val="24"/>
          <w:lang w:val="en-US" w:eastAsia="ru-RU"/>
        </w:rPr>
        <w:tab/>
      </w:r>
      <w:r w:rsidRPr="00BC289E">
        <w:rPr>
          <w:rFonts w:eastAsia="Times New Roman" w:cs="Times New Roman"/>
          <w:szCs w:val="24"/>
          <w:lang w:val="en-US" w:eastAsia="ru-RU"/>
        </w:rPr>
        <w:t>The University has a library that includes a library room and a reading room. The total print book collection consists of 3,038 volumes of educational and scientific literature.</w:t>
      </w:r>
    </w:p>
    <w:p w14:paraId="37040B71"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xml:space="preserve">The University's electronic library system includes more than 129,000 textbooks, scientific books, and journals in the fields of medicine and IT. </w:t>
      </w:r>
      <w:proofErr w:type="spellStart"/>
      <w:r w:rsidRPr="00BC289E">
        <w:rPr>
          <w:rFonts w:eastAsia="Times New Roman" w:cs="Times New Roman"/>
          <w:szCs w:val="24"/>
          <w:lang w:val="en-US" w:eastAsia="ru-RU"/>
        </w:rPr>
        <w:t>Salymbekov</w:t>
      </w:r>
      <w:proofErr w:type="spellEnd"/>
      <w:r w:rsidRPr="00BC289E">
        <w:rPr>
          <w:rFonts w:eastAsia="Times New Roman" w:cs="Times New Roman"/>
          <w:szCs w:val="24"/>
          <w:lang w:val="en-US" w:eastAsia="ru-RU"/>
        </w:rPr>
        <w:t xml:space="preserve"> University is a participant in the international </w:t>
      </w:r>
      <w:hyperlink r:id="rId431" w:history="1">
        <w:r w:rsidRPr="00BC289E">
          <w:rPr>
            <w:rStyle w:val="aff5"/>
            <w:rFonts w:cs="Times New Roman"/>
            <w:color w:val="00B0F0"/>
            <w:szCs w:val="24"/>
            <w:lang w:val="en-US" w:eastAsia="ru-RU"/>
          </w:rPr>
          <w:t>Research4Life</w:t>
        </w:r>
      </w:hyperlink>
      <w:r w:rsidRPr="00BC289E">
        <w:rPr>
          <w:rFonts w:eastAsia="Times New Roman" w:cs="Times New Roman"/>
          <w:color w:val="00B0F0"/>
          <w:szCs w:val="24"/>
          <w:lang w:val="en-US" w:eastAsia="ru-RU"/>
        </w:rPr>
        <w:t xml:space="preserve"> </w:t>
      </w:r>
      <w:r w:rsidRPr="00BC289E">
        <w:rPr>
          <w:rFonts w:eastAsia="Times New Roman" w:cs="Times New Roman"/>
          <w:szCs w:val="24"/>
          <w:lang w:val="en-US" w:eastAsia="ru-RU"/>
        </w:rPr>
        <w:t>initiative under the World Health Organization (WHO), which provides permanent access to more than 162,000 scientific books and journals in Russian and English. The University uses the resources of the HINARI, AGORA, OARE, ARDI, and GOALI programs, covering medicine, public health, the environment, innovation, and social affairs.</w:t>
      </w:r>
    </w:p>
    <w:p w14:paraId="4324B133" w14:textId="5F807D2B"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xml:space="preserve">The University has also purchased a subscription to the international </w:t>
      </w:r>
      <w:proofErr w:type="spellStart"/>
      <w:r w:rsidRPr="00BC289E">
        <w:rPr>
          <w:rFonts w:eastAsia="Times New Roman" w:cs="Times New Roman"/>
          <w:szCs w:val="24"/>
          <w:lang w:val="en-US" w:eastAsia="ru-RU"/>
        </w:rPr>
        <w:t>scientometric</w:t>
      </w:r>
      <w:proofErr w:type="spellEnd"/>
      <w:r w:rsidRPr="00BC289E">
        <w:rPr>
          <w:rFonts w:eastAsia="Times New Roman" w:cs="Times New Roman"/>
          <w:szCs w:val="24"/>
          <w:lang w:val="en-US" w:eastAsia="ru-RU"/>
        </w:rPr>
        <w:t xml:space="preserve"> database Scopus. Access to the Scopus database gives students, Master's students, doctoral students, and faculty the opportunity to:</w:t>
      </w:r>
    </w:p>
    <w:p w14:paraId="71AECD16"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search for and analyze scientific publications in medicine and related sciences;</w:t>
      </w:r>
    </w:p>
    <w:p w14:paraId="59FEC3D8"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use current peer-reviewed sources when preparing coursework, final qualifying papers, and research work;</w:t>
      </w:r>
    </w:p>
    <w:p w14:paraId="1DAC233E"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xml:space="preserve">- track citation </w:t>
      </w:r>
      <w:proofErr w:type="gramStart"/>
      <w:r w:rsidRPr="00BC289E">
        <w:rPr>
          <w:rFonts w:eastAsia="Times New Roman" w:cs="Times New Roman"/>
          <w:szCs w:val="24"/>
          <w:lang w:val="en-US" w:eastAsia="ru-RU"/>
        </w:rPr>
        <w:t>counts,</w:t>
      </w:r>
      <w:r w:rsidRPr="00BC289E">
        <w:rPr>
          <w:rFonts w:eastAsia="Times New Roman" w:cs="Times New Roman"/>
          <w:i/>
          <w:iCs/>
          <w:szCs w:val="24"/>
          <w:lang w:val="en-US" w:eastAsia="ru-RU"/>
        </w:rPr>
        <w:t>,</w:t>
      </w:r>
      <w:proofErr w:type="gramEnd"/>
      <w:r w:rsidRPr="00BC289E">
        <w:rPr>
          <w:rFonts w:eastAsia="Times New Roman" w:cs="Times New Roman"/>
          <w:i/>
          <w:iCs/>
          <w:szCs w:val="24"/>
          <w:lang w:val="en-US" w:eastAsia="ru-RU"/>
        </w:rPr>
        <w:t xml:space="preserve"> </w:t>
      </w:r>
      <w:r w:rsidRPr="00BC289E">
        <w:rPr>
          <w:rFonts w:eastAsia="Times New Roman" w:cs="Times New Roman"/>
          <w:szCs w:val="24"/>
          <w:lang w:val="en-US" w:eastAsia="ru-RU"/>
        </w:rPr>
        <w:t>scientific trends, and research performance indicators;</w:t>
      </w:r>
    </w:p>
    <w:p w14:paraId="6FD0B8F8"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improve the quality of research and publication activity.</w:t>
      </w:r>
    </w:p>
    <w:p w14:paraId="3554EBD2"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To expand the scientific and educational opportunities for students and faculty, the University is connected to the following international resources:</w:t>
      </w:r>
    </w:p>
    <w:p w14:paraId="15E79628"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Lincoln University College (Malaysia) — access to the partner university's educational and scientific databases in medicine, public health, business, and IT;</w:t>
      </w:r>
    </w:p>
    <w:p w14:paraId="70783F37"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EBSCO Publishing — 15 subject-specific databases, including MEDLINE;</w:t>
      </w:r>
    </w:p>
    <w:p w14:paraId="501E1425"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SAGE Publishing and De Gruyter — more than 1,000 journals and books in medicine, the humanities, and the natural sciences;</w:t>
      </w:r>
    </w:p>
    <w:p w14:paraId="2CF7B053"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 xml:space="preserve">- </w:t>
      </w:r>
      <w:hyperlink r:id="rId432" w:history="1">
        <w:r w:rsidRPr="00BC289E">
          <w:rPr>
            <w:rStyle w:val="aff5"/>
            <w:rFonts w:cs="Times New Roman"/>
            <w:color w:val="0000FF"/>
            <w:szCs w:val="24"/>
            <w:lang w:val="en-US" w:eastAsia="ru-RU"/>
          </w:rPr>
          <w:t>- KNOX — an educational portal</w:t>
        </w:r>
      </w:hyperlink>
      <w:r w:rsidRPr="00BC289E">
        <w:rPr>
          <w:rFonts w:eastAsia="Times New Roman" w:cs="Times New Roman"/>
          <w:szCs w:val="24"/>
          <w:lang w:val="en-US" w:eastAsia="ru-RU"/>
        </w:rPr>
        <w:t xml:space="preserve"> with databases in medicine, IT, and business.</w:t>
      </w:r>
    </w:p>
    <w:p w14:paraId="353434AC" w14:textId="77777777" w:rsidR="006532BF" w:rsidRPr="00BC289E"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t>As part of its cooperation with SAGE Publishing, the University also uses:</w:t>
      </w:r>
    </w:p>
    <w:p w14:paraId="2ED58021" w14:textId="77777777" w:rsidR="006532BF" w:rsidRPr="008B3FDD"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BC289E">
        <w:rPr>
          <w:rFonts w:eastAsia="Times New Roman" w:cs="Times New Roman"/>
          <w:szCs w:val="24"/>
          <w:lang w:val="en-US" w:eastAsia="ru-RU"/>
        </w:rPr>
        <w:tab/>
      </w:r>
      <w:r>
        <w:rPr>
          <w:rFonts w:eastAsia="Times New Roman" w:cs="Times New Roman"/>
          <w:szCs w:val="24"/>
          <w:lang w:val="en-US" w:eastAsia="ru-RU"/>
        </w:rPr>
        <w:t>- SAGE Research Methods Core (Health, Life &amp; Biomedical Sciences);</w:t>
      </w:r>
    </w:p>
    <w:p w14:paraId="4FA13D11" w14:textId="77777777" w:rsidR="006532BF" w:rsidRPr="008B3FDD"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Pr>
          <w:rFonts w:eastAsia="Times New Roman" w:cs="Times New Roman"/>
          <w:szCs w:val="24"/>
          <w:lang w:val="en-US" w:eastAsia="ru-RU"/>
        </w:rPr>
        <w:tab/>
        <w:t>- SAGE Campus;</w:t>
      </w:r>
    </w:p>
    <w:p w14:paraId="77B08F29" w14:textId="77777777" w:rsidR="006532BF" w:rsidRPr="008B3FDD"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Pr>
          <w:rFonts w:eastAsia="Times New Roman" w:cs="Times New Roman"/>
          <w:szCs w:val="24"/>
          <w:lang w:val="en-US" w:eastAsia="ru-RU"/>
        </w:rPr>
        <w:tab/>
        <w:t>- SAGE Business Skills.</w:t>
      </w:r>
    </w:p>
    <w:p w14:paraId="4B711DDE" w14:textId="5F4ED6B3" w:rsidR="006532BF" w:rsidRPr="00F53207"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Pr>
          <w:rFonts w:eastAsia="Times New Roman" w:cs="Times New Roman"/>
          <w:i/>
          <w:iCs/>
          <w:szCs w:val="24"/>
          <w:lang w:val="en-US" w:eastAsia="ru-RU"/>
        </w:rPr>
        <w:tab/>
      </w:r>
      <w:r w:rsidRPr="00BC289E">
        <w:rPr>
          <w:rFonts w:eastAsia="Times New Roman" w:cs="Times New Roman"/>
          <w:szCs w:val="24"/>
          <w:lang w:val="en-US" w:eastAsia="ru-RU"/>
        </w:rPr>
        <w:t xml:space="preserve">Free access to a Wi-Fi wireless network is available in the library. </w:t>
      </w:r>
      <w:r w:rsidRPr="00F53207">
        <w:rPr>
          <w:rFonts w:eastAsia="Times New Roman" w:cs="Times New Roman"/>
          <w:szCs w:val="24"/>
          <w:lang w:val="en-US" w:eastAsia="ru-RU"/>
        </w:rPr>
        <w:t>Specialized computer stations with large LED screens for reading electronic books and journals are equipped for working with electronic resources.</w:t>
      </w:r>
    </w:p>
    <w:p w14:paraId="333FC716" w14:textId="77777777" w:rsidR="006532BF" w:rsidRPr="00F53207" w:rsidRDefault="006532BF" w:rsidP="00F53207">
      <w:pPr>
        <w:widowControl w:val="0"/>
        <w:shd w:val="clear" w:color="auto" w:fill="FFFFFF"/>
        <w:spacing w:after="0" w:line="240" w:lineRule="auto"/>
        <w:contextualSpacing/>
        <w:jc w:val="both"/>
        <w:rPr>
          <w:rFonts w:eastAsia="Times New Roman" w:cs="Times New Roman"/>
          <w:szCs w:val="24"/>
          <w:lang w:val="en-US" w:eastAsia="ru-RU"/>
        </w:rPr>
      </w:pPr>
      <w:r w:rsidRPr="00F53207">
        <w:rPr>
          <w:rFonts w:eastAsia="Times New Roman" w:cs="Times New Roman"/>
          <w:szCs w:val="24"/>
          <w:lang w:val="en-US" w:eastAsia="ru-RU"/>
        </w:rPr>
        <w:tab/>
        <w:t>Agreements have been concluded with licensed printing houses for the production, printing, and supply of educational literature, with mandatory compliance with copyright requirements.</w:t>
      </w:r>
    </w:p>
    <w:p w14:paraId="30C55BB4" w14:textId="77777777" w:rsidR="006532BF" w:rsidRPr="00F53207" w:rsidRDefault="006532BF" w:rsidP="00F53207">
      <w:pPr>
        <w:widowControl w:val="0"/>
        <w:shd w:val="clear" w:color="auto" w:fill="FFFFFF"/>
        <w:spacing w:after="0" w:line="240" w:lineRule="auto"/>
        <w:contextualSpacing/>
        <w:jc w:val="both"/>
        <w:rPr>
          <w:rFonts w:eastAsia="Times New Roman" w:cs="Times New Roman"/>
          <w:i/>
          <w:iCs/>
          <w:szCs w:val="24"/>
          <w:lang w:val="en-US" w:eastAsia="ru-RU"/>
        </w:rPr>
      </w:pPr>
      <w:r w:rsidRPr="00F53207">
        <w:rPr>
          <w:rFonts w:eastAsia="Times New Roman" w:cs="Times New Roman"/>
          <w:i/>
          <w:iCs/>
          <w:szCs w:val="24"/>
          <w:lang w:val="en-US" w:eastAsia="ru-RU"/>
        </w:rPr>
        <w:tab/>
        <w:t>Digital educational platforms and distance-learning technologies</w:t>
      </w:r>
    </w:p>
    <w:p w14:paraId="1E5BD186" w14:textId="77777777" w:rsidR="006532BF" w:rsidRPr="00F53207" w:rsidRDefault="006532BF" w:rsidP="00F53207">
      <w:pPr>
        <w:widowControl w:val="0"/>
        <w:shd w:val="clear" w:color="auto" w:fill="FFFFFF"/>
        <w:spacing w:after="0" w:line="240" w:lineRule="auto"/>
        <w:ind w:firstLine="708"/>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Digital and distance-learning technologies are actively used in the educational process. The University uses its own </w:t>
      </w:r>
      <w:proofErr w:type="spellStart"/>
      <w:r w:rsidRPr="00F53207">
        <w:rPr>
          <w:rFonts w:eastAsia="Times New Roman" w:cs="Times New Roman"/>
          <w:szCs w:val="24"/>
          <w:lang w:val="en-US" w:eastAsia="ru-RU"/>
        </w:rPr>
        <w:t>eBilim</w:t>
      </w:r>
      <w:proofErr w:type="spellEnd"/>
      <w:r w:rsidRPr="00F53207">
        <w:rPr>
          <w:rFonts w:eastAsia="Times New Roman" w:cs="Times New Roman"/>
          <w:szCs w:val="24"/>
          <w:lang w:val="en-US" w:eastAsia="ru-RU"/>
        </w:rPr>
        <w:t xml:space="preserve"> information and educational system, as well as the Google Classroom, Zoom, and Google Meet platforms. </w:t>
      </w:r>
    </w:p>
    <w:p w14:paraId="4381BFF2" w14:textId="77777777" w:rsidR="006532BF" w:rsidRPr="00F53207" w:rsidRDefault="006532BF" w:rsidP="00F53207">
      <w:pPr>
        <w:widowControl w:val="0"/>
        <w:shd w:val="clear" w:color="auto" w:fill="FFFFFF"/>
        <w:spacing w:after="0" w:line="240" w:lineRule="auto"/>
        <w:ind w:firstLine="708"/>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A licensed version of the Zoom platform is used for distance learning. Instructors are able to create high-quality video and audio lectures using the resources of the media studio </w:t>
      </w:r>
      <w:hyperlink r:id="rId433" w:history="1">
        <w:r w:rsidRPr="00F53207">
          <w:rPr>
            <w:rStyle w:val="aff5"/>
            <w:rFonts w:cs="Times New Roman"/>
            <w:color w:val="0000FF"/>
            <w:szCs w:val="24"/>
            <w:lang w:val="en-US" w:eastAsia="ru-RU"/>
          </w:rPr>
          <w:t xml:space="preserve">FPI </w:t>
        </w:r>
        <w:proofErr w:type="spellStart"/>
        <w:r w:rsidRPr="00F53207">
          <w:rPr>
            <w:rStyle w:val="aff5"/>
            <w:rFonts w:cs="Times New Roman"/>
            <w:color w:val="0000FF"/>
            <w:szCs w:val="24"/>
            <w:lang w:val="en-US" w:eastAsia="ru-RU"/>
          </w:rPr>
          <w:t>MediaPro</w:t>
        </w:r>
        <w:proofErr w:type="spellEnd"/>
      </w:hyperlink>
      <w:r w:rsidRPr="00F53207">
        <w:rPr>
          <w:rFonts w:eastAsia="Times New Roman" w:cs="Times New Roman"/>
          <w:szCs w:val="24"/>
          <w:lang w:val="en-US" w:eastAsia="ru-RU"/>
        </w:rPr>
        <w:t>, which increases the accessibility of teaching materials and the quality of the educational process.</w:t>
      </w:r>
    </w:p>
    <w:p w14:paraId="63AD7E94" w14:textId="77777777" w:rsidR="006532BF" w:rsidRPr="00F53207" w:rsidRDefault="006532BF" w:rsidP="00F53207">
      <w:pPr>
        <w:widowControl w:val="0"/>
        <w:shd w:val="clear" w:color="auto" w:fill="FFFFFF"/>
        <w:spacing w:after="0" w:line="240" w:lineRule="auto"/>
        <w:ind w:firstLine="708"/>
        <w:contextualSpacing/>
        <w:jc w:val="both"/>
        <w:rPr>
          <w:rFonts w:eastAsia="Times New Roman" w:cs="Times New Roman"/>
          <w:szCs w:val="24"/>
          <w:lang w:val="en-US" w:eastAsia="ru-RU"/>
        </w:rPr>
      </w:pPr>
    </w:p>
    <w:p w14:paraId="11DDE18A" w14:textId="77777777" w:rsidR="006532BF" w:rsidRPr="00F53207" w:rsidRDefault="00966BB6" w:rsidP="00F53207">
      <w:pPr>
        <w:widowControl w:val="0"/>
        <w:spacing w:after="0" w:line="240" w:lineRule="auto"/>
        <w:contextualSpacing/>
        <w:rPr>
          <w:rFonts w:eastAsia="Times New Roman" w:cs="Times New Roman"/>
          <w:szCs w:val="24"/>
          <w:lang w:val="en-US" w:eastAsia="ru-RU"/>
        </w:rPr>
      </w:pPr>
      <w:hyperlink r:id="rId434" w:history="1">
        <w:r w:rsidR="00972651" w:rsidRPr="00F53207">
          <w:rPr>
            <w:rStyle w:val="aff5"/>
            <w:rFonts w:cs="Times New Roman"/>
            <w:i/>
            <w:iCs/>
            <w:color w:val="0070C0"/>
            <w:szCs w:val="24"/>
            <w:lang w:val="en-US" w:eastAsia="ru-RU"/>
          </w:rPr>
          <w:t>Appendix 6.4.1. Library Holdings</w:t>
        </w:r>
      </w:hyperlink>
      <w:r w:rsidR="00972651" w:rsidRPr="00F53207">
        <w:rPr>
          <w:rFonts w:eastAsia="Times New Roman" w:cs="Times New Roman"/>
          <w:i/>
          <w:iCs/>
          <w:color w:val="0070C0"/>
          <w:szCs w:val="24"/>
          <w:lang w:val="en-US" w:eastAsia="ru-RU"/>
        </w:rPr>
        <w:t xml:space="preserve"> 2024</w:t>
      </w:r>
    </w:p>
    <w:p w14:paraId="08222295" w14:textId="77777777" w:rsidR="006532BF" w:rsidRPr="00F53207" w:rsidRDefault="00966BB6" w:rsidP="00F53207">
      <w:pPr>
        <w:widowControl w:val="0"/>
        <w:spacing w:after="0" w:line="240" w:lineRule="auto"/>
        <w:contextualSpacing/>
        <w:rPr>
          <w:rFonts w:eastAsia="Times New Roman" w:cs="Times New Roman"/>
          <w:szCs w:val="24"/>
          <w:lang w:val="en-US" w:eastAsia="ru-RU"/>
        </w:rPr>
      </w:pPr>
      <w:hyperlink r:id="rId435" w:history="1">
        <w:r w:rsidR="00972651" w:rsidRPr="00F53207">
          <w:rPr>
            <w:rStyle w:val="aff5"/>
            <w:rFonts w:cs="Times New Roman"/>
            <w:i/>
            <w:iCs/>
            <w:color w:val="0070C0"/>
            <w:szCs w:val="24"/>
            <w:lang w:val="en-US" w:eastAsia="ru-RU"/>
          </w:rPr>
          <w:t>Appendix 6.4.2. List of Trainers at the Simulation and Mock-up Center</w:t>
        </w:r>
      </w:hyperlink>
    </w:p>
    <w:p w14:paraId="2095717E" w14:textId="77777777" w:rsidR="006532BF" w:rsidRPr="00F53207" w:rsidRDefault="006532BF" w:rsidP="00F53207">
      <w:pPr>
        <w:widowControl w:val="0"/>
        <w:spacing w:after="0" w:line="240" w:lineRule="auto"/>
        <w:contextualSpacing/>
        <w:rPr>
          <w:rFonts w:eastAsia="Times New Roman" w:cs="Times New Roman"/>
          <w:i/>
          <w:iCs/>
          <w:color w:val="0070C0"/>
          <w:szCs w:val="24"/>
          <w:lang w:val="en-US" w:eastAsia="ru-RU"/>
        </w:rPr>
      </w:pPr>
      <w:r w:rsidRPr="00F53207">
        <w:rPr>
          <w:rFonts w:eastAsia="Times New Roman" w:cs="Times New Roman"/>
          <w:i/>
          <w:iCs/>
          <w:color w:val="0070C0"/>
          <w:szCs w:val="24"/>
          <w:lang w:val="en-US" w:eastAsia="ru-RU"/>
        </w:rPr>
        <w:t xml:space="preserve">Appendix 6.4.3. </w:t>
      </w:r>
      <w:hyperlink r:id="rId436" w:history="1">
        <w:r w:rsidRPr="00F53207">
          <w:rPr>
            <w:rStyle w:val="aff5"/>
            <w:rFonts w:cs="Times New Roman"/>
            <w:i/>
            <w:iCs/>
            <w:color w:val="0070C0"/>
            <w:szCs w:val="24"/>
            <w:lang w:val="en-US" w:eastAsia="ru-RU"/>
          </w:rPr>
          <w:t>List of Equipment, Instruments, and Labware.</w:t>
        </w:r>
      </w:hyperlink>
    </w:p>
    <w:p w14:paraId="202FAD91" w14:textId="6E8F896F" w:rsidR="006532BF" w:rsidRPr="00F53207" w:rsidRDefault="006532BF" w:rsidP="00F53207">
      <w:pPr>
        <w:widowControl w:val="0"/>
        <w:spacing w:after="0" w:line="240" w:lineRule="auto"/>
        <w:contextualSpacing/>
        <w:rPr>
          <w:rFonts w:eastAsia="Times New Roman" w:cs="Times New Roman"/>
          <w:i/>
          <w:iCs/>
          <w:color w:val="0070C0"/>
          <w:szCs w:val="24"/>
          <w:lang w:val="en-US" w:eastAsia="ru-RU"/>
        </w:rPr>
      </w:pPr>
    </w:p>
    <w:p w14:paraId="1398638F" w14:textId="6F5C82F6" w:rsidR="002D48D6" w:rsidRPr="00F53207" w:rsidRDefault="002D48D6" w:rsidP="00F53207">
      <w:pPr>
        <w:widowControl w:val="0"/>
        <w:spacing w:after="0" w:line="240" w:lineRule="auto"/>
        <w:contextualSpacing/>
        <w:rPr>
          <w:rFonts w:eastAsia="Times New Roman" w:cs="Times New Roman"/>
          <w:b/>
          <w:i/>
          <w:iCs/>
          <w:color w:val="833C0B" w:themeColor="accent2" w:themeShade="80"/>
          <w:szCs w:val="24"/>
          <w:lang w:val="en-US" w:eastAsia="ru-RU"/>
        </w:rPr>
      </w:pPr>
      <w:r w:rsidRPr="00F53207">
        <w:rPr>
          <w:rFonts w:eastAsia="Times New Roman" w:cs="Times New Roman"/>
          <w:b/>
          <w:i/>
          <w:iCs/>
          <w:color w:val="833C0B" w:themeColor="accent2" w:themeShade="80"/>
          <w:szCs w:val="24"/>
          <w:lang w:val="en-US" w:eastAsia="ru-RU"/>
        </w:rPr>
        <w:t xml:space="preserve">Comment: </w:t>
      </w:r>
      <w:r w:rsidRPr="00F53207">
        <w:rPr>
          <w:b/>
          <w:i/>
          <w:color w:val="833C0B" w:themeColor="accent2" w:themeShade="80"/>
          <w:szCs w:val="24"/>
          <w:lang w:val="en-US"/>
        </w:rPr>
        <w:t>Shortage of literature in Russian.</w:t>
      </w:r>
    </w:p>
    <w:p w14:paraId="1BFAB5C1" w14:textId="77777777" w:rsidR="002D48D6" w:rsidRPr="00F53207" w:rsidRDefault="002D48D6" w:rsidP="00F53207">
      <w:pPr>
        <w:widowControl w:val="0"/>
        <w:spacing w:after="0" w:line="240" w:lineRule="auto"/>
        <w:ind w:firstLine="720"/>
        <w:contextualSpacing/>
        <w:jc w:val="center"/>
        <w:rPr>
          <w:rFonts w:cs="Times New Roman"/>
          <w:szCs w:val="24"/>
          <w:lang w:val="en-US"/>
        </w:rPr>
      </w:pPr>
    </w:p>
    <w:p w14:paraId="60224F64" w14:textId="2B55D295" w:rsidR="006532BF" w:rsidRPr="00F53207" w:rsidRDefault="006532BF" w:rsidP="00F53207">
      <w:pPr>
        <w:widowControl w:val="0"/>
        <w:spacing w:after="0" w:line="240" w:lineRule="auto"/>
        <w:ind w:firstLine="720"/>
        <w:contextualSpacing/>
        <w:jc w:val="center"/>
        <w:rPr>
          <w:rFonts w:eastAsia="Times New Roman" w:cs="Times New Roman"/>
          <w:b/>
          <w:bCs/>
          <w:i/>
          <w:color w:val="000000"/>
          <w:szCs w:val="24"/>
          <w:lang w:val="en-US" w:eastAsia="ru-RU"/>
        </w:rPr>
      </w:pPr>
      <w:r w:rsidRPr="00F53207">
        <w:rPr>
          <w:rFonts w:eastAsia="Times New Roman" w:cs="Times New Roman"/>
          <w:b/>
          <w:bCs/>
          <w:i/>
          <w:color w:val="000000"/>
          <w:szCs w:val="24"/>
          <w:lang w:val="en-US" w:eastAsia="ru-RU"/>
        </w:rPr>
        <w:t>The criterion is met with comments.</w:t>
      </w:r>
    </w:p>
    <w:p w14:paraId="1F4CA69E" w14:textId="77777777" w:rsidR="006532BF" w:rsidRPr="00F53207" w:rsidRDefault="006532BF" w:rsidP="00F53207">
      <w:pPr>
        <w:widowControl w:val="0"/>
        <w:spacing w:after="0" w:line="240" w:lineRule="auto"/>
        <w:ind w:firstLine="720"/>
        <w:contextualSpacing/>
        <w:jc w:val="center"/>
        <w:rPr>
          <w:rFonts w:eastAsia="Times New Roman" w:cs="Times New Roman"/>
          <w:szCs w:val="24"/>
          <w:lang w:val="en-US" w:eastAsia="ru-RU"/>
        </w:rPr>
      </w:pPr>
    </w:p>
    <w:p w14:paraId="2129B92F" w14:textId="77777777" w:rsidR="00186F62" w:rsidRPr="00FE6347" w:rsidRDefault="00186F62" w:rsidP="00F53207">
      <w:pPr>
        <w:pStyle w:val="afc"/>
        <w:widowControl w:val="0"/>
        <w:spacing w:before="1" w:line="240" w:lineRule="auto"/>
        <w:ind w:right="90" w:hanging="720"/>
        <w:rPr>
          <w:rFonts w:eastAsia="Aptos"/>
          <w:b/>
          <w:bCs/>
          <w:color w:val="833C0B" w:themeColor="accent2" w:themeShade="80"/>
          <w:kern w:val="2"/>
          <w:szCs w:val="24"/>
          <w:lang w:val="en-US"/>
          <w14:ligatures w14:val="standardContextual"/>
        </w:rPr>
      </w:pPr>
    </w:p>
    <w:p w14:paraId="42E0FFF5" w14:textId="77777777" w:rsidR="00186F62" w:rsidRPr="00FE6347" w:rsidRDefault="00186F62" w:rsidP="00F53207">
      <w:pPr>
        <w:pStyle w:val="afc"/>
        <w:widowControl w:val="0"/>
        <w:spacing w:before="1" w:line="240" w:lineRule="auto"/>
        <w:ind w:right="90" w:hanging="720"/>
        <w:rPr>
          <w:rFonts w:eastAsia="Aptos"/>
          <w:b/>
          <w:bCs/>
          <w:color w:val="833C0B" w:themeColor="accent2" w:themeShade="80"/>
          <w:kern w:val="2"/>
          <w:szCs w:val="24"/>
          <w:lang w:val="en-US"/>
          <w14:ligatures w14:val="standardContextual"/>
        </w:rPr>
      </w:pPr>
    </w:p>
    <w:p w14:paraId="162F670D" w14:textId="58B2151E" w:rsidR="002D48D6" w:rsidRPr="00186F62" w:rsidRDefault="002D48D6" w:rsidP="00F53207">
      <w:pPr>
        <w:pStyle w:val="afc"/>
        <w:widowControl w:val="0"/>
        <w:spacing w:before="1" w:line="240" w:lineRule="auto"/>
        <w:ind w:right="90" w:hanging="720"/>
        <w:rPr>
          <w:rFonts w:eastAsia="Aptos"/>
          <w:b/>
          <w:bCs/>
          <w:color w:val="833C0B" w:themeColor="accent2" w:themeShade="80"/>
          <w:kern w:val="2"/>
          <w:sz w:val="28"/>
          <w:szCs w:val="28"/>
          <w14:ligatures w14:val="standardContextual"/>
        </w:rPr>
      </w:pPr>
      <w:proofErr w:type="spellStart"/>
      <w:r w:rsidRPr="00186F62">
        <w:rPr>
          <w:rFonts w:eastAsia="Aptos"/>
          <w:b/>
          <w:bCs/>
          <w:color w:val="833C0B" w:themeColor="accent2" w:themeShade="80"/>
          <w:kern w:val="2"/>
          <w:sz w:val="28"/>
          <w:szCs w:val="28"/>
          <w14:ligatures w14:val="standardContextual"/>
        </w:rPr>
        <w:lastRenderedPageBreak/>
        <w:t>Strengths</w:t>
      </w:r>
      <w:proofErr w:type="spellEnd"/>
      <w:r w:rsidRPr="00186F62">
        <w:rPr>
          <w:rFonts w:eastAsia="Aptos"/>
          <w:b/>
          <w:bCs/>
          <w:color w:val="833C0B" w:themeColor="accent2" w:themeShade="80"/>
          <w:kern w:val="2"/>
          <w:sz w:val="28"/>
          <w:szCs w:val="28"/>
          <w14:ligatures w14:val="standardContextual"/>
        </w:rPr>
        <w:t>:</w:t>
      </w:r>
    </w:p>
    <w:p w14:paraId="33911C97" w14:textId="77777777" w:rsidR="002D48D6" w:rsidRPr="00186F62" w:rsidRDefault="002D48D6" w:rsidP="00F53207">
      <w:pPr>
        <w:pStyle w:val="afc"/>
        <w:widowControl w:val="0"/>
        <w:spacing w:before="1" w:line="240" w:lineRule="auto"/>
        <w:ind w:right="90" w:hanging="720"/>
        <w:rPr>
          <w:rFonts w:eastAsia="Aptos"/>
          <w:b/>
          <w:bCs/>
          <w:color w:val="833C0B" w:themeColor="accent2" w:themeShade="80"/>
          <w:kern w:val="2"/>
          <w:sz w:val="28"/>
          <w:szCs w:val="28"/>
          <w14:ligatures w14:val="standardContextual"/>
        </w:rPr>
      </w:pPr>
    </w:p>
    <w:p w14:paraId="61028F8A" w14:textId="77777777" w:rsidR="002D48D6" w:rsidRPr="00186F62" w:rsidRDefault="002D48D6" w:rsidP="00F53207">
      <w:pPr>
        <w:pStyle w:val="afc"/>
        <w:widowControl w:val="0"/>
        <w:numPr>
          <w:ilvl w:val="0"/>
          <w:numId w:val="60"/>
        </w:numPr>
        <w:autoSpaceDE w:val="0"/>
        <w:autoSpaceDN w:val="0"/>
        <w:spacing w:before="1" w:after="0" w:line="240" w:lineRule="auto"/>
        <w:ind w:right="90"/>
        <w:jc w:val="both"/>
        <w:rPr>
          <w:rFonts w:eastAsia="Aptos"/>
          <w:bCs/>
          <w:color w:val="833C0B" w:themeColor="accent2" w:themeShade="80"/>
          <w:kern w:val="2"/>
          <w:sz w:val="28"/>
          <w:szCs w:val="28"/>
          <w:lang w:val="en-US"/>
          <w14:ligatures w14:val="standardContextual"/>
        </w:rPr>
      </w:pPr>
      <w:r w:rsidRPr="00186F62">
        <w:rPr>
          <w:rFonts w:eastAsia="Aptos"/>
          <w:bCs/>
          <w:color w:val="833C0B" w:themeColor="accent2" w:themeShade="80"/>
          <w:kern w:val="2"/>
          <w:sz w:val="28"/>
          <w:szCs w:val="28"/>
          <w:lang w:val="en-US"/>
          <w14:ligatures w14:val="standardContextual"/>
        </w:rPr>
        <w:t xml:space="preserve">The only laboratory in the Kyrgyz Republic capable of determining an accurate diagnosis within a fairly short time based on immunohistochemical analysis for oncological diseases has been established and is operating. </w:t>
      </w:r>
    </w:p>
    <w:p w14:paraId="3A49944C" w14:textId="77777777" w:rsidR="002D48D6" w:rsidRPr="00186F62" w:rsidRDefault="002D48D6" w:rsidP="00F53207">
      <w:pPr>
        <w:pStyle w:val="afc"/>
        <w:widowControl w:val="0"/>
        <w:numPr>
          <w:ilvl w:val="0"/>
          <w:numId w:val="60"/>
        </w:numPr>
        <w:autoSpaceDE w:val="0"/>
        <w:autoSpaceDN w:val="0"/>
        <w:spacing w:before="1" w:after="0" w:line="240" w:lineRule="auto"/>
        <w:ind w:right="90"/>
        <w:jc w:val="both"/>
        <w:rPr>
          <w:rFonts w:eastAsia="Aptos"/>
          <w:bCs/>
          <w:color w:val="833C0B" w:themeColor="accent2" w:themeShade="80"/>
          <w:kern w:val="2"/>
          <w:sz w:val="28"/>
          <w:szCs w:val="28"/>
          <w:lang w:val="en-US"/>
          <w14:ligatures w14:val="standardContextual"/>
        </w:rPr>
      </w:pPr>
      <w:r w:rsidRPr="00186F62">
        <w:rPr>
          <w:rFonts w:eastAsia="Aptos"/>
          <w:bCs/>
          <w:color w:val="833C0B" w:themeColor="accent2" w:themeShade="80"/>
          <w:kern w:val="2"/>
          <w:sz w:val="28"/>
          <w:szCs w:val="28"/>
          <w:lang w:val="en-US"/>
          <w14:ligatures w14:val="standardContextual"/>
        </w:rPr>
        <w:t>The availability of departments (a lithotripsy department for urolithiasis, IVF, a TUR device, laparoscopic equipment, etc.), equipped with modern equipment, with discounts provided to pensioners and low-income patients.</w:t>
      </w:r>
    </w:p>
    <w:p w14:paraId="33CB086B" w14:textId="77777777" w:rsidR="002D48D6" w:rsidRPr="00186F62" w:rsidRDefault="002D48D6" w:rsidP="00F53207">
      <w:pPr>
        <w:pStyle w:val="afc"/>
        <w:widowControl w:val="0"/>
        <w:numPr>
          <w:ilvl w:val="0"/>
          <w:numId w:val="60"/>
        </w:numPr>
        <w:autoSpaceDE w:val="0"/>
        <w:autoSpaceDN w:val="0"/>
        <w:spacing w:before="1" w:after="0" w:line="240" w:lineRule="auto"/>
        <w:ind w:right="90"/>
        <w:jc w:val="both"/>
        <w:rPr>
          <w:rFonts w:eastAsia="Aptos"/>
          <w:bCs/>
          <w:color w:val="833C0B" w:themeColor="accent2" w:themeShade="80"/>
          <w:kern w:val="2"/>
          <w:sz w:val="28"/>
          <w:szCs w:val="28"/>
          <w:lang w:val="en-US"/>
          <w14:ligatures w14:val="standardContextual"/>
        </w:rPr>
      </w:pPr>
      <w:r w:rsidRPr="00186F62">
        <w:rPr>
          <w:rFonts w:eastAsia="Aptos"/>
          <w:bCs/>
          <w:color w:val="833C0B" w:themeColor="accent2" w:themeShade="80"/>
          <w:kern w:val="2"/>
          <w:sz w:val="28"/>
          <w:szCs w:val="28"/>
          <w:lang w:val="en-US"/>
          <w14:ligatures w14:val="standardContextual"/>
        </w:rPr>
        <w:t>Physiotherapy rooms are equipped with the latest modern equipment.</w:t>
      </w:r>
    </w:p>
    <w:p w14:paraId="0F0EBE6D" w14:textId="77777777" w:rsidR="002D48D6" w:rsidRPr="00186F62" w:rsidRDefault="002D48D6" w:rsidP="00F53207">
      <w:pPr>
        <w:pStyle w:val="afc"/>
        <w:widowControl w:val="0"/>
        <w:spacing w:before="1" w:line="240" w:lineRule="auto"/>
        <w:ind w:right="90" w:hanging="720"/>
        <w:rPr>
          <w:b/>
          <w:color w:val="833C0B" w:themeColor="accent2" w:themeShade="80"/>
          <w:sz w:val="28"/>
          <w:szCs w:val="28"/>
          <w:lang w:val="en-US"/>
        </w:rPr>
      </w:pPr>
    </w:p>
    <w:p w14:paraId="43AC0F00" w14:textId="77777777" w:rsidR="002D48D6" w:rsidRPr="00186F62" w:rsidRDefault="002D48D6" w:rsidP="00F53207">
      <w:pPr>
        <w:widowControl w:val="0"/>
        <w:spacing w:line="240" w:lineRule="auto"/>
        <w:contextualSpacing/>
        <w:rPr>
          <w:b/>
          <w:color w:val="833C0B" w:themeColor="accent2" w:themeShade="80"/>
          <w:sz w:val="28"/>
          <w:szCs w:val="28"/>
        </w:rPr>
      </w:pPr>
      <w:proofErr w:type="spellStart"/>
      <w:r w:rsidRPr="00186F62">
        <w:rPr>
          <w:b/>
          <w:color w:val="833C0B" w:themeColor="accent2" w:themeShade="80"/>
          <w:sz w:val="28"/>
          <w:szCs w:val="28"/>
        </w:rPr>
        <w:t>Weaknesses</w:t>
      </w:r>
      <w:proofErr w:type="spellEnd"/>
      <w:r w:rsidRPr="00186F62">
        <w:rPr>
          <w:b/>
          <w:color w:val="833C0B" w:themeColor="accent2" w:themeShade="80"/>
          <w:sz w:val="28"/>
          <w:szCs w:val="28"/>
        </w:rPr>
        <w:t xml:space="preserve">: </w:t>
      </w:r>
    </w:p>
    <w:p w14:paraId="3AC83DB4" w14:textId="77777777" w:rsidR="002D48D6" w:rsidRPr="00186F62" w:rsidRDefault="002D48D6" w:rsidP="00F53207">
      <w:pPr>
        <w:widowControl w:val="0"/>
        <w:spacing w:line="240" w:lineRule="auto"/>
        <w:contextualSpacing/>
        <w:rPr>
          <w:b/>
          <w:color w:val="833C0B" w:themeColor="accent2" w:themeShade="80"/>
          <w:sz w:val="28"/>
          <w:szCs w:val="28"/>
        </w:rPr>
      </w:pPr>
    </w:p>
    <w:p w14:paraId="2EF3FFE7" w14:textId="77777777" w:rsidR="002D48D6" w:rsidRPr="00186F62" w:rsidRDefault="002D48D6" w:rsidP="00F53207">
      <w:pPr>
        <w:pStyle w:val="afc"/>
        <w:widowControl w:val="0"/>
        <w:numPr>
          <w:ilvl w:val="1"/>
          <w:numId w:val="4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833C0B" w:themeColor="accent2" w:themeShade="80"/>
          <w:sz w:val="28"/>
          <w:szCs w:val="28"/>
          <w:lang w:val="en-US" w:eastAsia="ru-RU"/>
        </w:rPr>
      </w:pPr>
      <w:bookmarkStart w:id="24" w:name="_Hlk232586709"/>
      <w:r w:rsidRPr="00186F62">
        <w:rPr>
          <w:color w:val="833C0B" w:themeColor="accent2" w:themeShade="80"/>
          <w:sz w:val="28"/>
          <w:szCs w:val="28"/>
          <w:lang w:val="en-US" w:eastAsia="ru-RU"/>
        </w:rPr>
        <w:t xml:space="preserve">Lack of a </w:t>
      </w:r>
      <w:r w:rsidRPr="00186F62">
        <w:rPr>
          <w:color w:val="833C0B" w:themeColor="accent2" w:themeShade="80"/>
          <w:sz w:val="28"/>
          <w:szCs w:val="28"/>
          <w:lang w:val="en-US"/>
        </w:rPr>
        <w:t>"</w:t>
      </w:r>
      <w:proofErr w:type="spellStart"/>
      <w:r w:rsidRPr="00186F62">
        <w:rPr>
          <w:color w:val="833C0B" w:themeColor="accent2" w:themeShade="80"/>
          <w:sz w:val="28"/>
          <w:szCs w:val="28"/>
          <w:lang w:val="en-US"/>
        </w:rPr>
        <w:t>Pirogov</w:t>
      </w:r>
      <w:proofErr w:type="spellEnd"/>
      <w:r w:rsidRPr="00186F62">
        <w:rPr>
          <w:color w:val="833C0B" w:themeColor="accent2" w:themeShade="80"/>
          <w:sz w:val="28"/>
          <w:szCs w:val="28"/>
          <w:lang w:val="en-US"/>
        </w:rPr>
        <w:t xml:space="preserve"> Table".</w:t>
      </w:r>
    </w:p>
    <w:p w14:paraId="61AD0EC4" w14:textId="77777777" w:rsidR="002D48D6" w:rsidRPr="00186F62" w:rsidRDefault="002D48D6" w:rsidP="00F53207">
      <w:pPr>
        <w:pStyle w:val="afc"/>
        <w:widowControl w:val="0"/>
        <w:numPr>
          <w:ilvl w:val="1"/>
          <w:numId w:val="4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833C0B" w:themeColor="accent2" w:themeShade="80"/>
          <w:sz w:val="28"/>
          <w:szCs w:val="28"/>
          <w:lang w:val="en-US" w:eastAsia="ru-RU"/>
        </w:rPr>
      </w:pPr>
      <w:bookmarkStart w:id="25" w:name="_Hlk232590345"/>
      <w:bookmarkEnd w:id="24"/>
      <w:r w:rsidRPr="00186F62">
        <w:rPr>
          <w:color w:val="833C0B" w:themeColor="accent2" w:themeShade="80"/>
          <w:sz w:val="28"/>
          <w:szCs w:val="28"/>
          <w:lang w:val="en-US"/>
        </w:rPr>
        <w:t>Shortage of literature in Russian</w:t>
      </w:r>
      <w:bookmarkEnd w:id="25"/>
      <w:r w:rsidRPr="00186F62">
        <w:rPr>
          <w:color w:val="833C0B" w:themeColor="accent2" w:themeShade="80"/>
          <w:sz w:val="28"/>
          <w:szCs w:val="28"/>
          <w:lang w:val="en-US"/>
        </w:rPr>
        <w:t>.</w:t>
      </w:r>
    </w:p>
    <w:p w14:paraId="471C6AD7" w14:textId="77777777" w:rsidR="002D48D6" w:rsidRPr="00186F62" w:rsidRDefault="002D48D6" w:rsidP="00F53207">
      <w:pPr>
        <w:pStyle w:val="afc"/>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color w:val="833C0B" w:themeColor="accent2" w:themeShade="80"/>
          <w:sz w:val="28"/>
          <w:szCs w:val="28"/>
          <w:lang w:val="en-US" w:eastAsia="ru-RU"/>
        </w:rPr>
      </w:pPr>
    </w:p>
    <w:p w14:paraId="283B9AB1" w14:textId="77777777" w:rsidR="002D48D6" w:rsidRPr="00186F62" w:rsidRDefault="002D48D6" w:rsidP="00F53207">
      <w:pPr>
        <w:pStyle w:val="afc"/>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833C0B" w:themeColor="accent2" w:themeShade="80"/>
          <w:sz w:val="28"/>
          <w:szCs w:val="28"/>
          <w:lang w:eastAsia="ru-RU"/>
        </w:rPr>
      </w:pPr>
      <w:proofErr w:type="spellStart"/>
      <w:r w:rsidRPr="00186F62">
        <w:rPr>
          <w:b/>
          <w:color w:val="833C0B" w:themeColor="accent2" w:themeShade="80"/>
          <w:sz w:val="28"/>
          <w:szCs w:val="28"/>
          <w:lang w:eastAsia="ru-RU"/>
        </w:rPr>
        <w:t>Recommendations</w:t>
      </w:r>
      <w:proofErr w:type="spellEnd"/>
      <w:r w:rsidRPr="00186F62">
        <w:rPr>
          <w:color w:val="833C0B" w:themeColor="accent2" w:themeShade="80"/>
          <w:sz w:val="28"/>
          <w:szCs w:val="28"/>
          <w:lang w:eastAsia="ru-RU"/>
        </w:rPr>
        <w:t xml:space="preserve">:  </w:t>
      </w:r>
    </w:p>
    <w:p w14:paraId="11AA30F3" w14:textId="77777777" w:rsidR="002D48D6" w:rsidRPr="00186F62" w:rsidRDefault="002D48D6" w:rsidP="00F53207">
      <w:pPr>
        <w:pStyle w:val="afc"/>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833C0B" w:themeColor="accent2" w:themeShade="80"/>
          <w:sz w:val="28"/>
          <w:szCs w:val="28"/>
          <w:lang w:eastAsia="ru-RU"/>
        </w:rPr>
      </w:pPr>
    </w:p>
    <w:p w14:paraId="49249A0B" w14:textId="77777777" w:rsidR="002D48D6" w:rsidRPr="00186F62" w:rsidRDefault="002D48D6" w:rsidP="00F53207">
      <w:pPr>
        <w:pStyle w:val="afc"/>
        <w:widowControl w:val="0"/>
        <w:numPr>
          <w:ilvl w:val="0"/>
          <w:numId w:val="59"/>
        </w:numPr>
        <w:spacing w:line="240" w:lineRule="auto"/>
        <w:jc w:val="both"/>
        <w:rPr>
          <w:color w:val="833C0B" w:themeColor="accent2" w:themeShade="80"/>
          <w:sz w:val="28"/>
          <w:szCs w:val="28"/>
          <w:lang w:val="en-US"/>
        </w:rPr>
      </w:pPr>
      <w:r w:rsidRPr="00186F62">
        <w:rPr>
          <w:color w:val="833C0B" w:themeColor="accent2" w:themeShade="80"/>
          <w:sz w:val="28"/>
          <w:szCs w:val="28"/>
          <w:lang w:val="en-US"/>
        </w:rPr>
        <w:t>By 01.09.2026, acquire a "</w:t>
      </w:r>
      <w:proofErr w:type="spellStart"/>
      <w:r w:rsidRPr="00186F62">
        <w:rPr>
          <w:color w:val="833C0B" w:themeColor="accent2" w:themeShade="80"/>
          <w:sz w:val="28"/>
          <w:szCs w:val="28"/>
          <w:lang w:val="en-US"/>
        </w:rPr>
        <w:t>Pirogov</w:t>
      </w:r>
      <w:proofErr w:type="spellEnd"/>
      <w:r w:rsidRPr="00186F62">
        <w:rPr>
          <w:color w:val="833C0B" w:themeColor="accent2" w:themeShade="80"/>
          <w:sz w:val="28"/>
          <w:szCs w:val="28"/>
          <w:lang w:val="en-US"/>
        </w:rPr>
        <w:t xml:space="preserve"> Table" and introduce it into the educational process.</w:t>
      </w:r>
    </w:p>
    <w:p w14:paraId="1C366194" w14:textId="77777777" w:rsidR="002D48D6" w:rsidRPr="00186F62" w:rsidRDefault="002D48D6" w:rsidP="00F53207">
      <w:pPr>
        <w:pStyle w:val="afc"/>
        <w:widowControl w:val="0"/>
        <w:numPr>
          <w:ilvl w:val="0"/>
          <w:numId w:val="59"/>
        </w:numPr>
        <w:spacing w:line="240" w:lineRule="auto"/>
        <w:jc w:val="both"/>
        <w:rPr>
          <w:color w:val="833C0B" w:themeColor="accent2" w:themeShade="80"/>
          <w:sz w:val="28"/>
          <w:szCs w:val="28"/>
          <w:lang w:val="en-US"/>
        </w:rPr>
      </w:pPr>
      <w:r w:rsidRPr="00186F62">
        <w:rPr>
          <w:color w:val="833C0B" w:themeColor="accent2" w:themeShade="80"/>
          <w:sz w:val="28"/>
          <w:szCs w:val="28"/>
          <w:lang w:val="en-US"/>
        </w:rPr>
        <w:t>By 01.09.2026, develop and implement an action plan to supply the library with the missing literature in Russian.</w:t>
      </w:r>
    </w:p>
    <w:p w14:paraId="6D4A2C7A" w14:textId="77777777" w:rsidR="002D48D6" w:rsidRPr="00186F62" w:rsidRDefault="002D48D6" w:rsidP="00F53207">
      <w:pPr>
        <w:pStyle w:val="af2"/>
        <w:widowControl w:val="0"/>
        <w:shd w:val="clear" w:color="auto" w:fill="FFFFFF" w:themeFill="background1"/>
        <w:spacing w:before="4" w:line="240" w:lineRule="auto"/>
        <w:contextualSpacing/>
        <w:jc w:val="center"/>
        <w:rPr>
          <w:rFonts w:eastAsia="Calibri"/>
          <w:b/>
          <w:bCs/>
          <w:color w:val="833C0B" w:themeColor="accent2" w:themeShade="80"/>
          <w:kern w:val="24"/>
          <w:sz w:val="28"/>
          <w:szCs w:val="28"/>
          <w:lang w:val="en-US" w:eastAsia="ru-RU"/>
        </w:rPr>
      </w:pPr>
    </w:p>
    <w:p w14:paraId="5199299F" w14:textId="77777777" w:rsidR="002D48D6" w:rsidRPr="00186F62" w:rsidRDefault="002D48D6" w:rsidP="00F53207">
      <w:pPr>
        <w:pStyle w:val="af2"/>
        <w:widowControl w:val="0"/>
        <w:shd w:val="clear" w:color="auto" w:fill="FFFFFF" w:themeFill="background1"/>
        <w:spacing w:before="4" w:line="240" w:lineRule="auto"/>
        <w:contextualSpacing/>
        <w:jc w:val="center"/>
        <w:rPr>
          <w:rFonts w:eastAsia="Calibri"/>
          <w:b/>
          <w:bCs/>
          <w:color w:val="833C0B" w:themeColor="accent2" w:themeShade="80"/>
          <w:kern w:val="24"/>
          <w:sz w:val="28"/>
          <w:szCs w:val="28"/>
          <w:lang w:val="en-US" w:eastAsia="ru-RU"/>
        </w:rPr>
      </w:pPr>
      <w:r w:rsidRPr="00186F62">
        <w:rPr>
          <w:rFonts w:eastAsia="Calibri"/>
          <w:b/>
          <w:bCs/>
          <w:color w:val="833C0B" w:themeColor="accent2" w:themeShade="80"/>
          <w:kern w:val="24"/>
          <w:sz w:val="28"/>
          <w:szCs w:val="28"/>
          <w:lang w:val="en-US" w:eastAsia="ru-RU"/>
        </w:rPr>
        <w:t>Standard 6 is met with comments</w:t>
      </w:r>
    </w:p>
    <w:p w14:paraId="5AA0B577" w14:textId="77777777" w:rsidR="006532BF" w:rsidRPr="00F53207" w:rsidRDefault="006532BF" w:rsidP="00F53207">
      <w:pPr>
        <w:widowControl w:val="0"/>
        <w:spacing w:after="0" w:line="240" w:lineRule="auto"/>
        <w:contextualSpacing/>
        <w:rPr>
          <w:rFonts w:eastAsia="Times New Roman" w:cs="Times New Roman"/>
          <w:szCs w:val="24"/>
          <w:lang w:val="en-US" w:eastAsia="ru-RU"/>
        </w:rPr>
      </w:pPr>
    </w:p>
    <w:p w14:paraId="780F3D60" w14:textId="16E68741" w:rsidR="00CC481F" w:rsidRPr="00186F62" w:rsidRDefault="00CC481F" w:rsidP="00186F62">
      <w:pPr>
        <w:pStyle w:val="2"/>
        <w:keepNext w:val="0"/>
        <w:keepLines w:val="0"/>
        <w:widowControl w:val="0"/>
        <w:numPr>
          <w:ilvl w:val="1"/>
          <w:numId w:val="60"/>
        </w:numPr>
        <w:spacing w:line="240" w:lineRule="auto"/>
        <w:contextualSpacing/>
        <w:jc w:val="center"/>
        <w:rPr>
          <w:rFonts w:ascii="Times New Roman" w:eastAsia="Times New Roman" w:hAnsi="Times New Roman"/>
          <w:b/>
          <w:bCs/>
          <w:sz w:val="28"/>
          <w:szCs w:val="28"/>
        </w:rPr>
      </w:pPr>
      <w:r w:rsidRPr="00186F62">
        <w:rPr>
          <w:rFonts w:ascii="Times New Roman" w:eastAsia="Times New Roman" w:hAnsi="Times New Roman"/>
          <w:b/>
          <w:bCs/>
          <w:color w:val="000000"/>
          <w:sz w:val="28"/>
          <w:szCs w:val="28"/>
        </w:rPr>
        <w:t>Standard 7. Scientific-Methodological and Research Work</w:t>
      </w:r>
    </w:p>
    <w:p w14:paraId="7BB27CCA" w14:textId="77777777" w:rsidR="00CC481F" w:rsidRPr="00F53207" w:rsidRDefault="00CC481F" w:rsidP="00F53207">
      <w:pPr>
        <w:widowControl w:val="0"/>
        <w:spacing w:line="240" w:lineRule="auto"/>
        <w:contextualSpacing/>
        <w:jc w:val="both"/>
        <w:rPr>
          <w:rFonts w:cs="Times New Roman"/>
          <w:szCs w:val="24"/>
          <w:lang w:val="en-US"/>
        </w:rPr>
      </w:pPr>
    </w:p>
    <w:p w14:paraId="096A4766" w14:textId="37D09B49" w:rsidR="00CC481F" w:rsidRPr="00F53207" w:rsidRDefault="00CC481F" w:rsidP="00F53207">
      <w:pPr>
        <w:widowControl w:val="0"/>
        <w:pBdr>
          <w:top w:val="nil"/>
          <w:left w:val="nil"/>
          <w:bottom w:val="nil"/>
          <w:right w:val="nil"/>
          <w:between w:val="nil"/>
        </w:pBdr>
        <w:spacing w:after="0" w:line="240" w:lineRule="auto"/>
        <w:contextualSpacing/>
        <w:jc w:val="both"/>
        <w:rPr>
          <w:rFonts w:cs="Times New Roman"/>
          <w:b/>
          <w:bCs/>
          <w:color w:val="000000"/>
          <w:szCs w:val="24"/>
          <w:lang w:val="en-US"/>
        </w:rPr>
      </w:pPr>
      <w:r w:rsidRPr="00F53207">
        <w:rPr>
          <w:rFonts w:cs="Times New Roman"/>
          <w:b/>
          <w:bCs/>
          <w:color w:val="000000"/>
          <w:szCs w:val="24"/>
          <w:lang w:val="en-US"/>
        </w:rPr>
        <w:t>Criterion 7.1. Scientific-methodological and research work of faculty, staff, and students</w:t>
      </w:r>
    </w:p>
    <w:p w14:paraId="58E2099F" w14:textId="77777777" w:rsidR="00B220FD" w:rsidRPr="00F53207" w:rsidRDefault="00B220FD" w:rsidP="00F53207">
      <w:pPr>
        <w:widowControl w:val="0"/>
        <w:pBdr>
          <w:top w:val="nil"/>
          <w:left w:val="nil"/>
          <w:bottom w:val="nil"/>
          <w:right w:val="nil"/>
          <w:between w:val="nil"/>
        </w:pBdr>
        <w:spacing w:after="0" w:line="240" w:lineRule="auto"/>
        <w:contextualSpacing/>
        <w:jc w:val="both"/>
        <w:rPr>
          <w:rFonts w:cs="Times New Roman"/>
          <w:color w:val="000000"/>
          <w:szCs w:val="24"/>
          <w:lang w:val="en-US"/>
        </w:rPr>
      </w:pPr>
    </w:p>
    <w:p w14:paraId="700EF863" w14:textId="77777777" w:rsidR="00CC481F" w:rsidRPr="00F53207" w:rsidRDefault="00CC481F" w:rsidP="00F53207">
      <w:pPr>
        <w:pStyle w:val="af8"/>
        <w:widowControl w:val="0"/>
        <w:ind w:firstLine="708"/>
        <w:contextualSpacing/>
      </w:pPr>
      <w:r w:rsidRPr="00F53207">
        <w:rPr>
          <w:rStyle w:val="aff2"/>
          <w:rFonts w:eastAsia="Arial"/>
          <w:b w:val="0"/>
        </w:rPr>
        <w:t>The scientific-methodological activity of faculty and staff</w:t>
      </w:r>
      <w:r w:rsidRPr="00F53207">
        <w:t xml:space="preserve"> includes:</w:t>
      </w:r>
    </w:p>
    <w:p w14:paraId="095BD1D9" w14:textId="77777777" w:rsidR="00CC481F" w:rsidRPr="00F53207" w:rsidRDefault="00CC481F" w:rsidP="00F53207">
      <w:pPr>
        <w:pStyle w:val="af8"/>
        <w:widowControl w:val="0"/>
        <w:numPr>
          <w:ilvl w:val="0"/>
          <w:numId w:val="24"/>
        </w:numPr>
        <w:contextualSpacing/>
        <w:jc w:val="both"/>
      </w:pPr>
      <w:r w:rsidRPr="00F53207">
        <w:t>developing and updating teaching and methodological complexes of disciplines, syllabi, and electronic educational resources;</w:t>
      </w:r>
    </w:p>
    <w:p w14:paraId="228E2A41" w14:textId="77777777" w:rsidR="00CC481F" w:rsidRPr="00F53207" w:rsidRDefault="00CC481F" w:rsidP="00F53207">
      <w:pPr>
        <w:pStyle w:val="af8"/>
        <w:widowControl w:val="0"/>
        <w:numPr>
          <w:ilvl w:val="0"/>
          <w:numId w:val="24"/>
        </w:numPr>
        <w:contextualSpacing/>
        <w:jc w:val="both"/>
      </w:pPr>
      <w:r w:rsidRPr="00F53207">
        <w:t>introducing modern pedagogical technologies (</w:t>
      </w:r>
      <w:r>
        <w:t>PBL</w:t>
      </w:r>
      <w:r w:rsidRPr="00F53207">
        <w:t xml:space="preserve">, </w:t>
      </w:r>
      <w:r>
        <w:t>CBL</w:t>
      </w:r>
      <w:r w:rsidRPr="00F53207">
        <w:t xml:space="preserve">, </w:t>
      </w:r>
      <w:r>
        <w:t>TBL</w:t>
      </w:r>
      <w:r w:rsidRPr="00F53207">
        <w:t xml:space="preserve">, </w:t>
      </w:r>
      <w:r>
        <w:t>RBL</w:t>
      </w:r>
      <w:r w:rsidRPr="00F53207">
        <w:t>, project-based learning, blended learning);</w:t>
      </w:r>
    </w:p>
    <w:p w14:paraId="42F7D0D6" w14:textId="77777777" w:rsidR="00CC481F" w:rsidRPr="00F53207" w:rsidRDefault="00CC481F" w:rsidP="00F53207">
      <w:pPr>
        <w:pStyle w:val="af8"/>
        <w:widowControl w:val="0"/>
        <w:numPr>
          <w:ilvl w:val="0"/>
          <w:numId w:val="24"/>
        </w:numPr>
        <w:contextualSpacing/>
        <w:jc w:val="both"/>
      </w:pPr>
      <w:r w:rsidRPr="00F53207">
        <w:t>preparing study guides, teaching and methodological guides, methodological recommendations, e-courses, and video lectures;</w:t>
      </w:r>
    </w:p>
    <w:p w14:paraId="381377B0" w14:textId="77777777" w:rsidR="00CC481F" w:rsidRPr="00F53207" w:rsidRDefault="00CC481F" w:rsidP="00F53207">
      <w:pPr>
        <w:pStyle w:val="af8"/>
        <w:widowControl w:val="0"/>
        <w:numPr>
          <w:ilvl w:val="0"/>
          <w:numId w:val="24"/>
        </w:numPr>
        <w:contextualSpacing/>
        <w:jc w:val="both"/>
      </w:pPr>
      <w:r w:rsidRPr="00F53207">
        <w:t>participating in scientific-methodological seminars, trainings, and professional development programs, including on the use of digital educational technologies;</w:t>
      </w:r>
    </w:p>
    <w:p w14:paraId="5DE35B86" w14:textId="77777777" w:rsidR="00CC481F" w:rsidRPr="00F53207" w:rsidRDefault="00CC481F" w:rsidP="00F53207">
      <w:pPr>
        <w:pStyle w:val="af8"/>
        <w:widowControl w:val="0"/>
        <w:numPr>
          <w:ilvl w:val="0"/>
          <w:numId w:val="24"/>
        </w:numPr>
        <w:contextualSpacing/>
        <w:jc w:val="both"/>
      </w:pPr>
      <w:r w:rsidRPr="00F53207">
        <w:t>disseminating pedagogical experience through conferences, publications, and internal methodological events.</w:t>
      </w:r>
    </w:p>
    <w:p w14:paraId="763B138B" w14:textId="27A6B22B"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b/>
          <w:bCs/>
          <w:i/>
          <w:iCs/>
          <w:color w:val="0563C1"/>
          <w:szCs w:val="24"/>
          <w:u w:val="single"/>
          <w:lang w:val="en-US"/>
        </w:rPr>
      </w:pPr>
      <w:r w:rsidRPr="00F53207">
        <w:rPr>
          <w:rFonts w:cs="Times New Roman"/>
          <w:szCs w:val="24"/>
          <w:lang w:val="en-US"/>
        </w:rPr>
        <w:lastRenderedPageBreak/>
        <w:t xml:space="preserve">The planning and organization of research work at the University is carried out systematically and is reflected in the </w:t>
      </w:r>
      <w:hyperlink r:id="rId437" w:history="1">
        <w:r w:rsidRPr="00F53207">
          <w:rPr>
            <w:rStyle w:val="aff5"/>
            <w:rFonts w:cs="Times New Roman"/>
            <w:bCs/>
            <w:szCs w:val="24"/>
            <w:lang w:val="en-US"/>
          </w:rPr>
          <w:t>R&amp;D plan</w:t>
        </w:r>
      </w:hyperlink>
      <w:r w:rsidRPr="00F53207">
        <w:rPr>
          <w:rFonts w:cs="Times New Roman"/>
          <w:szCs w:val="24"/>
          <w:lang w:val="en-US"/>
        </w:rPr>
        <w:t xml:space="preserve">. </w:t>
      </w:r>
      <w:r w:rsidRPr="00F53207">
        <w:rPr>
          <w:rFonts w:cs="Times New Roman"/>
          <w:color w:val="000000"/>
          <w:szCs w:val="24"/>
          <w:lang w:val="en-US"/>
        </w:rPr>
        <w:t xml:space="preserve">In the 2022-2023 academic year, a long-term </w:t>
      </w:r>
      <w:r w:rsidRPr="00F53207">
        <w:rPr>
          <w:rFonts w:cs="Times New Roman"/>
          <w:szCs w:val="24"/>
          <w:lang w:val="en-US"/>
        </w:rPr>
        <w:t xml:space="preserve">plan for </w:t>
      </w:r>
      <w:r w:rsidRPr="00F53207">
        <w:rPr>
          <w:rFonts w:cs="Times New Roman"/>
          <w:color w:val="000000"/>
          <w:szCs w:val="24"/>
          <w:lang w:val="en-US"/>
        </w:rPr>
        <w:t>research work for 2022-2025 was developed. Within this plan, a general R&amp;D theme was defined: "Clinical Aspects of the Use of Bioimpedance Analysis and Densitometry in Various Pathologies"</w:t>
      </w:r>
      <w:r>
        <w:rPr>
          <w:rFonts w:cs="Times New Roman"/>
          <w:color w:val="000000"/>
          <w:szCs w:val="24"/>
          <w:lang w:val="ky-KG"/>
        </w:rPr>
        <w:t>.</w:t>
      </w:r>
      <w:r w:rsidRPr="00F53207">
        <w:rPr>
          <w:rFonts w:cs="Times New Roman"/>
          <w:color w:val="000000"/>
          <w:szCs w:val="24"/>
          <w:lang w:val="en-US"/>
        </w:rPr>
        <w:t xml:space="preserve"> </w:t>
      </w:r>
    </w:p>
    <w:p w14:paraId="35A732D0"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szCs w:val="24"/>
          <w:lang w:val="en-US"/>
        </w:rPr>
      </w:pPr>
      <w:r w:rsidRPr="00F53207">
        <w:rPr>
          <w:rFonts w:cs="Times New Roman"/>
          <w:szCs w:val="24"/>
          <w:lang w:val="en-US"/>
        </w:rPr>
        <w:t xml:space="preserve">In order to develop its research potential, the University runs a postgraduate education program, including a </w:t>
      </w:r>
      <w:r w:rsidRPr="00F53207">
        <w:rPr>
          <w:rFonts w:cs="Times New Roman"/>
          <w:szCs w:val="24"/>
          <w:u w:val="single"/>
          <w:lang w:val="en-US"/>
        </w:rPr>
        <w:t xml:space="preserve">PhD doctoral program. </w:t>
      </w:r>
      <w:r w:rsidRPr="00F53207">
        <w:rPr>
          <w:rFonts w:cs="Times New Roman"/>
          <w:szCs w:val="24"/>
          <w:lang w:val="en-US"/>
        </w:rPr>
        <w:t xml:space="preserve"> These programs include stages of preparing, conducting, and publishing research, ensuring the targeted development of doctoral students' competencies and the integration of their research results into the University's educational and practical processes. </w:t>
      </w:r>
      <w:r w:rsidRPr="00F53207">
        <w:rPr>
          <w:rFonts w:cs="Times New Roman"/>
          <w:b/>
          <w:color w:val="2E74B5" w:themeColor="accent5" w:themeShade="BF"/>
          <w:szCs w:val="24"/>
          <w:u w:val="single"/>
          <w:lang w:val="en-US"/>
        </w:rPr>
        <w:t>"Individual Plan for PhD Doctoral Students"</w:t>
      </w:r>
      <w:r w:rsidRPr="00F53207">
        <w:rPr>
          <w:rFonts w:cs="Times New Roman"/>
          <w:szCs w:val="24"/>
          <w:lang w:val="en-US"/>
        </w:rPr>
        <w:t>.</w:t>
      </w:r>
    </w:p>
    <w:p w14:paraId="6A5521C3"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szCs w:val="24"/>
          <w:lang w:val="en-US"/>
        </w:rPr>
      </w:pPr>
      <w:r w:rsidRPr="00F53207">
        <w:rPr>
          <w:rFonts w:cs="Times New Roman"/>
          <w:szCs w:val="24"/>
          <w:lang w:val="en-US"/>
        </w:rPr>
        <w:t>The University operates scientific and project platforms (laboratories, simulation centers, IT labs, clinical bases) that are used for both teaching and research purposes.</w:t>
      </w:r>
    </w:p>
    <w:p w14:paraId="786ABD31" w14:textId="515B2082"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szCs w:val="24"/>
          <w:lang w:val="en-US"/>
        </w:rPr>
      </w:pPr>
      <w:r w:rsidRPr="00F53207">
        <w:rPr>
          <w:rFonts w:cs="Times New Roman"/>
          <w:szCs w:val="24"/>
          <w:lang w:val="en-US"/>
        </w:rPr>
        <w:t>Student research work (</w:t>
      </w:r>
      <w:hyperlink r:id="rId438" w:history="1">
        <w:r w:rsidRPr="00F53207">
          <w:rPr>
            <w:rStyle w:val="aff5"/>
            <w:rFonts w:cs="Times New Roman"/>
            <w:szCs w:val="24"/>
            <w:lang w:val="en-US"/>
          </w:rPr>
          <w:t>SRW</w:t>
        </w:r>
      </w:hyperlink>
      <w:r w:rsidRPr="00F53207">
        <w:rPr>
          <w:rFonts w:cs="Times New Roman"/>
          <w:szCs w:val="24"/>
          <w:lang w:val="en-US"/>
        </w:rPr>
        <w:t xml:space="preserve">) is aimed at developing research, analytical, and project-management competencies, and at involving students in current scientific and applied issues in the fields of </w:t>
      </w:r>
      <w:hyperlink r:id="rId439" w:history="1">
        <w:r w:rsidRPr="00F53207">
          <w:rPr>
            <w:rStyle w:val="aff5"/>
            <w:rFonts w:cs="Times New Roman"/>
            <w:szCs w:val="24"/>
            <w:lang w:val="en-US"/>
          </w:rPr>
          <w:t>medicine</w:t>
        </w:r>
      </w:hyperlink>
      <w:r w:rsidRPr="00F53207">
        <w:rPr>
          <w:rFonts w:cs="Times New Roman"/>
          <w:szCs w:val="24"/>
          <w:lang w:val="en-US"/>
        </w:rPr>
        <w:t xml:space="preserve"> and the </w:t>
      </w:r>
      <w:hyperlink r:id="rId440" w:history="1">
        <w:r w:rsidRPr="00F53207">
          <w:rPr>
            <w:rStyle w:val="aff5"/>
            <w:rFonts w:cs="Times New Roman"/>
            <w:szCs w:val="24"/>
            <w:lang w:val="en-US"/>
          </w:rPr>
          <w:t>and information technology</w:t>
        </w:r>
      </w:hyperlink>
      <w:r w:rsidRPr="00F53207">
        <w:rPr>
          <w:rFonts w:cs="Times New Roman"/>
          <w:szCs w:val="24"/>
          <w:lang w:val="en-US"/>
        </w:rPr>
        <w:t xml:space="preserve">. Student research work is carried out under the guidance of faculty and is integrated into the educational process. </w:t>
      </w:r>
    </w:p>
    <w:p w14:paraId="31E8E9DA"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szCs w:val="24"/>
          <w:lang w:val="en-US"/>
        </w:rPr>
      </w:pPr>
      <w:r w:rsidRPr="00F53207">
        <w:rPr>
          <w:rFonts w:cs="Times New Roman"/>
          <w:szCs w:val="24"/>
          <w:lang w:val="en-US"/>
        </w:rPr>
        <w:t xml:space="preserve">Students take part in inter-university and </w:t>
      </w:r>
      <w:hyperlink r:id="rId441" w:history="1">
        <w:r w:rsidRPr="00F53207">
          <w:rPr>
            <w:rStyle w:val="aff5"/>
            <w:rFonts w:cs="Times New Roman"/>
            <w:szCs w:val="24"/>
            <w:lang w:val="en-US"/>
          </w:rPr>
          <w:t>international scientific-practical conferences</w:t>
        </w:r>
      </w:hyperlink>
      <w:r w:rsidRPr="00F53207">
        <w:rPr>
          <w:rFonts w:cs="Times New Roman"/>
          <w:szCs w:val="24"/>
          <w:lang w:val="en-US"/>
        </w:rPr>
        <w:t xml:space="preserve">, </w:t>
      </w:r>
      <w:hyperlink r:id="rId442" w:history="1">
        <w:r w:rsidRPr="00F53207">
          <w:rPr>
            <w:rStyle w:val="aff5"/>
            <w:rFonts w:cs="Times New Roman"/>
            <w:szCs w:val="24"/>
            <w:lang w:val="en-US"/>
          </w:rPr>
          <w:t>internships</w:t>
        </w:r>
      </w:hyperlink>
      <w:r w:rsidRPr="00F53207">
        <w:rPr>
          <w:rFonts w:cs="Times New Roman"/>
          <w:szCs w:val="24"/>
          <w:lang w:val="en-US"/>
        </w:rPr>
        <w:t xml:space="preserve">, </w:t>
      </w:r>
      <w:hyperlink r:id="rId443" w:history="1">
        <w:r w:rsidRPr="00F53207">
          <w:rPr>
            <w:rStyle w:val="aff5"/>
            <w:rFonts w:cs="Times New Roman"/>
            <w:szCs w:val="24"/>
            <w:lang w:val="en-US"/>
          </w:rPr>
          <w:t>seminars</w:t>
        </w:r>
      </w:hyperlink>
      <w:r w:rsidRPr="00F53207">
        <w:rPr>
          <w:rFonts w:cs="Times New Roman"/>
          <w:szCs w:val="24"/>
          <w:lang w:val="en-US"/>
        </w:rPr>
        <w:t xml:space="preserve">, </w:t>
      </w:r>
      <w:hyperlink r:id="rId444" w:history="1">
        <w:r w:rsidRPr="00F53207">
          <w:rPr>
            <w:rStyle w:val="aff5"/>
            <w:rFonts w:cs="Times New Roman"/>
            <w:szCs w:val="24"/>
            <w:lang w:val="en-US"/>
          </w:rPr>
          <w:t>startups</w:t>
        </w:r>
      </w:hyperlink>
      <w:r w:rsidRPr="00F53207">
        <w:rPr>
          <w:rFonts w:cs="Times New Roman"/>
          <w:szCs w:val="24"/>
          <w:lang w:val="en-US"/>
        </w:rPr>
        <w:t xml:space="preserve">, hackathons, trainings, </w:t>
      </w:r>
      <w:hyperlink r:id="rId445" w:history="1">
        <w:proofErr w:type="spellStart"/>
        <w:r w:rsidRPr="00F53207">
          <w:rPr>
            <w:rStyle w:val="aff5"/>
            <w:rFonts w:cs="Times New Roman"/>
            <w:szCs w:val="24"/>
            <w:lang w:val="en-US"/>
          </w:rPr>
          <w:t>olympiads</w:t>
        </w:r>
        <w:proofErr w:type="spellEnd"/>
      </w:hyperlink>
      <w:r w:rsidRPr="00F53207">
        <w:rPr>
          <w:rFonts w:cs="Times New Roman"/>
          <w:szCs w:val="24"/>
          <w:lang w:val="en-US"/>
        </w:rPr>
        <w:t xml:space="preserve"> and round tables, presenting the results of research and project work on current topics. The results of research activity are validated in the form of presentations, competition entries, and publications (</w:t>
      </w:r>
      <w:hyperlink r:id="rId446" w:history="1">
        <w:r w:rsidRPr="00F53207">
          <w:rPr>
            <w:rStyle w:val="aff5"/>
            <w:rFonts w:cs="Times New Roman"/>
            <w:szCs w:val="24"/>
            <w:lang w:val="en-US"/>
          </w:rPr>
          <w:t>link</w:t>
        </w:r>
      </w:hyperlink>
      <w:r w:rsidRPr="00F53207">
        <w:rPr>
          <w:rFonts w:cs="Times New Roman"/>
          <w:szCs w:val="24"/>
          <w:lang w:val="en-US"/>
        </w:rPr>
        <w:t>).</w:t>
      </w:r>
    </w:p>
    <w:p w14:paraId="4F601D25"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szCs w:val="24"/>
          <w:lang w:val="en-US"/>
        </w:rPr>
      </w:pPr>
      <w:r w:rsidRPr="00F53207">
        <w:rPr>
          <w:rFonts w:cs="Times New Roman"/>
          <w:szCs w:val="24"/>
          <w:lang w:val="en-US"/>
        </w:rPr>
        <w:t xml:space="preserve">Students of the </w:t>
      </w:r>
      <w:hyperlink r:id="rId447" w:history="1">
        <w:r w:rsidRPr="00F53207">
          <w:rPr>
            <w:rStyle w:val="aff5"/>
            <w:rFonts w:cs="Times New Roman"/>
            <w:szCs w:val="24"/>
            <w:lang w:val="en-US"/>
          </w:rPr>
          <w:t>American Institute of Technology</w:t>
        </w:r>
      </w:hyperlink>
      <w:r w:rsidRPr="00F53207">
        <w:rPr>
          <w:rFonts w:cs="Times New Roman"/>
          <w:szCs w:val="24"/>
          <w:lang w:val="en-US"/>
        </w:rPr>
        <w:t xml:space="preserve"> developed a mobile IT product to help applicants prepare for the General National Testing (GNT). The project was carried out as a government commission, confirming the high level of trust from government bodies and the practical orientation of specialist training at the University.</w:t>
      </w:r>
    </w:p>
    <w:p w14:paraId="5F1A588E" w14:textId="33C35099" w:rsidR="00CC481F" w:rsidRPr="00F53207" w:rsidRDefault="00CC481F" w:rsidP="00F53207">
      <w:pPr>
        <w:widowControl w:val="0"/>
        <w:pBdr>
          <w:top w:val="nil"/>
          <w:left w:val="nil"/>
          <w:bottom w:val="nil"/>
          <w:right w:val="nil"/>
          <w:between w:val="nil"/>
        </w:pBdr>
        <w:spacing w:after="0" w:line="240" w:lineRule="auto"/>
        <w:ind w:firstLine="720"/>
        <w:contextualSpacing/>
        <w:jc w:val="both"/>
        <w:rPr>
          <w:rFonts w:cs="Times New Roman"/>
          <w:b/>
          <w:bCs/>
          <w:color w:val="000000"/>
          <w:szCs w:val="24"/>
          <w:lang w:val="en-US"/>
        </w:rPr>
      </w:pPr>
    </w:p>
    <w:p w14:paraId="66F7D46C" w14:textId="6E4996FA" w:rsidR="008126CB" w:rsidRPr="008126CB" w:rsidRDefault="008126CB" w:rsidP="00F53207">
      <w:pPr>
        <w:widowControl w:val="0"/>
        <w:pBdr>
          <w:top w:val="nil"/>
          <w:left w:val="nil"/>
          <w:bottom w:val="nil"/>
          <w:right w:val="nil"/>
          <w:between w:val="nil"/>
        </w:pBdr>
        <w:spacing w:after="0" w:line="240" w:lineRule="auto"/>
        <w:ind w:firstLine="720"/>
        <w:contextualSpacing/>
        <w:jc w:val="both"/>
        <w:rPr>
          <w:rFonts w:cs="Times New Roman"/>
          <w:b/>
          <w:bCs/>
          <w:i/>
          <w:color w:val="833C0B" w:themeColor="accent2" w:themeShade="80"/>
          <w:szCs w:val="24"/>
        </w:rPr>
      </w:pPr>
      <w:proofErr w:type="spellStart"/>
      <w:r>
        <w:rPr>
          <w:rFonts w:cs="Times New Roman"/>
          <w:b/>
          <w:bCs/>
          <w:i/>
          <w:color w:val="833C0B" w:themeColor="accent2" w:themeShade="80"/>
          <w:szCs w:val="24"/>
        </w:rPr>
        <w:t>Comments</w:t>
      </w:r>
      <w:proofErr w:type="spellEnd"/>
      <w:r>
        <w:rPr>
          <w:rFonts w:cs="Times New Roman"/>
          <w:b/>
          <w:bCs/>
          <w:i/>
          <w:color w:val="833C0B" w:themeColor="accent2" w:themeShade="80"/>
          <w:szCs w:val="24"/>
        </w:rPr>
        <w:t>:</w:t>
      </w:r>
    </w:p>
    <w:p w14:paraId="035A7EF4" w14:textId="77777777" w:rsidR="008126CB" w:rsidRPr="00F53207" w:rsidRDefault="008126CB" w:rsidP="00F53207">
      <w:pPr>
        <w:pStyle w:val="afc"/>
        <w:widowControl w:val="0"/>
        <w:numPr>
          <w:ilvl w:val="3"/>
          <w:numId w:val="61"/>
        </w:numPr>
        <w:autoSpaceDE w:val="0"/>
        <w:autoSpaceDN w:val="0"/>
        <w:spacing w:after="0" w:line="240" w:lineRule="auto"/>
        <w:ind w:left="709" w:hanging="425"/>
        <w:jc w:val="both"/>
        <w:rPr>
          <w:b/>
          <w:bCs/>
          <w:i/>
          <w:color w:val="833C0B" w:themeColor="accent2" w:themeShade="80"/>
          <w:szCs w:val="24"/>
          <w:lang w:val="en-US"/>
        </w:rPr>
      </w:pPr>
      <w:r w:rsidRPr="00F53207">
        <w:rPr>
          <w:b/>
          <w:i/>
          <w:color w:val="833C0B" w:themeColor="accent2" w:themeShade="80"/>
          <w:szCs w:val="24"/>
          <w:lang w:val="en-US"/>
        </w:rPr>
        <w:t>Weak organization of student research clubs.</w:t>
      </w:r>
    </w:p>
    <w:p w14:paraId="41C501BA" w14:textId="535FA0E2" w:rsidR="008126CB" w:rsidRPr="00F53207" w:rsidRDefault="008126CB" w:rsidP="00F53207">
      <w:pPr>
        <w:pStyle w:val="afc"/>
        <w:widowControl w:val="0"/>
        <w:numPr>
          <w:ilvl w:val="3"/>
          <w:numId w:val="61"/>
        </w:numPr>
        <w:autoSpaceDE w:val="0"/>
        <w:autoSpaceDN w:val="0"/>
        <w:spacing w:after="0" w:line="240" w:lineRule="auto"/>
        <w:ind w:left="709" w:hanging="425"/>
        <w:jc w:val="both"/>
        <w:rPr>
          <w:b/>
          <w:bCs/>
          <w:i/>
          <w:szCs w:val="24"/>
          <w:lang w:val="en-US"/>
        </w:rPr>
      </w:pPr>
      <w:r w:rsidRPr="00F53207">
        <w:rPr>
          <w:b/>
          <w:i/>
          <w:color w:val="833C0B" w:themeColor="accent2" w:themeShade="80"/>
          <w:szCs w:val="24"/>
          <w:lang w:val="en-US"/>
        </w:rPr>
        <w:t xml:space="preserve">Weak student participation in student research work. </w:t>
      </w:r>
    </w:p>
    <w:p w14:paraId="55A569DD" w14:textId="77777777" w:rsidR="008126CB" w:rsidRPr="00F53207" w:rsidRDefault="008126CB" w:rsidP="00F53207">
      <w:pPr>
        <w:pStyle w:val="afc"/>
        <w:widowControl w:val="0"/>
        <w:autoSpaceDE w:val="0"/>
        <w:autoSpaceDN w:val="0"/>
        <w:spacing w:after="0" w:line="240" w:lineRule="auto"/>
        <w:ind w:left="709"/>
        <w:jc w:val="both"/>
        <w:rPr>
          <w:b/>
          <w:bCs/>
          <w:i/>
          <w:szCs w:val="24"/>
          <w:lang w:val="en-US"/>
        </w:rPr>
      </w:pPr>
    </w:p>
    <w:p w14:paraId="10C43860" w14:textId="6C42A6D9" w:rsidR="00CC481F" w:rsidRPr="00F53207" w:rsidRDefault="00CC481F" w:rsidP="00F53207">
      <w:pPr>
        <w:widowControl w:val="0"/>
        <w:pBdr>
          <w:top w:val="nil"/>
          <w:left w:val="nil"/>
          <w:bottom w:val="nil"/>
          <w:right w:val="nil"/>
          <w:between w:val="nil"/>
        </w:pBdr>
        <w:spacing w:after="0" w:line="240" w:lineRule="auto"/>
        <w:ind w:firstLine="720"/>
        <w:contextualSpacing/>
        <w:jc w:val="center"/>
        <w:rPr>
          <w:rFonts w:cs="Times New Roman"/>
          <w:b/>
          <w:bCs/>
          <w:i/>
          <w:color w:val="000000"/>
          <w:szCs w:val="24"/>
          <w:lang w:val="en-US"/>
        </w:rPr>
      </w:pPr>
      <w:r w:rsidRPr="00F53207">
        <w:rPr>
          <w:rFonts w:cs="Times New Roman"/>
          <w:b/>
          <w:bCs/>
          <w:i/>
          <w:color w:val="000000"/>
          <w:szCs w:val="24"/>
          <w:lang w:val="en-US"/>
        </w:rPr>
        <w:t>The criterion is met with comments.</w:t>
      </w:r>
    </w:p>
    <w:p w14:paraId="52B366DB" w14:textId="77777777" w:rsidR="00CC481F" w:rsidRPr="00F53207" w:rsidRDefault="00CC481F" w:rsidP="00F53207">
      <w:pPr>
        <w:widowControl w:val="0"/>
        <w:pBdr>
          <w:top w:val="nil"/>
          <w:left w:val="nil"/>
          <w:bottom w:val="nil"/>
          <w:right w:val="nil"/>
          <w:between w:val="nil"/>
        </w:pBdr>
        <w:spacing w:after="0" w:line="240" w:lineRule="auto"/>
        <w:ind w:firstLine="720"/>
        <w:contextualSpacing/>
        <w:jc w:val="both"/>
        <w:rPr>
          <w:rFonts w:cs="Times New Roman"/>
          <w:color w:val="000000"/>
          <w:szCs w:val="24"/>
          <w:lang w:val="en-US"/>
        </w:rPr>
      </w:pPr>
    </w:p>
    <w:p w14:paraId="477DD14D" w14:textId="4915AA97" w:rsidR="00CC481F" w:rsidRPr="00F53207" w:rsidRDefault="00CC481F" w:rsidP="00F53207">
      <w:pPr>
        <w:widowControl w:val="0"/>
        <w:pBdr>
          <w:top w:val="nil"/>
          <w:left w:val="nil"/>
          <w:bottom w:val="nil"/>
          <w:right w:val="nil"/>
          <w:between w:val="nil"/>
        </w:pBdr>
        <w:spacing w:after="0" w:line="240" w:lineRule="auto"/>
        <w:contextualSpacing/>
        <w:jc w:val="both"/>
        <w:rPr>
          <w:rFonts w:cs="Times New Roman"/>
          <w:b/>
          <w:bCs/>
          <w:color w:val="000000"/>
          <w:szCs w:val="24"/>
          <w:lang w:val="en-US"/>
        </w:rPr>
      </w:pPr>
      <w:r w:rsidRPr="00F53207">
        <w:rPr>
          <w:rFonts w:cs="Times New Roman"/>
          <w:b/>
          <w:bCs/>
          <w:color w:val="000000"/>
          <w:szCs w:val="24"/>
          <w:lang w:val="en-US"/>
        </w:rPr>
        <w:t>Criterion 7.2. Material, technical, and information resources for research.</w:t>
      </w:r>
    </w:p>
    <w:p w14:paraId="5F3E2C95" w14:textId="77777777" w:rsidR="008126CB" w:rsidRPr="00F53207" w:rsidRDefault="008126CB" w:rsidP="00F53207">
      <w:pPr>
        <w:widowControl w:val="0"/>
        <w:pBdr>
          <w:top w:val="nil"/>
          <w:left w:val="nil"/>
          <w:bottom w:val="nil"/>
          <w:right w:val="nil"/>
          <w:between w:val="nil"/>
        </w:pBdr>
        <w:spacing w:after="0" w:line="240" w:lineRule="auto"/>
        <w:contextualSpacing/>
        <w:jc w:val="both"/>
        <w:rPr>
          <w:rFonts w:cs="Times New Roman"/>
          <w:color w:val="000000"/>
          <w:szCs w:val="24"/>
          <w:lang w:val="en-US"/>
        </w:rPr>
      </w:pPr>
    </w:p>
    <w:p w14:paraId="14FF573F" w14:textId="1229AC71"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 xml:space="preserve">The Higher School of Medicine has a modern </w:t>
      </w:r>
      <w:hyperlink r:id="rId448" w:history="1">
        <w:r w:rsidRPr="00F53207">
          <w:rPr>
            <w:rStyle w:val="aff5"/>
            <w:rFonts w:cs="Times New Roman"/>
            <w:szCs w:val="24"/>
            <w:lang w:val="en-US"/>
          </w:rPr>
          <w:t>clinical</w:t>
        </w:r>
      </w:hyperlink>
      <w:r w:rsidRPr="00F53207">
        <w:rPr>
          <w:rFonts w:cs="Times New Roman"/>
          <w:szCs w:val="24"/>
          <w:lang w:val="en-US"/>
        </w:rPr>
        <w:t xml:space="preserve"> and the </w:t>
      </w:r>
      <w:hyperlink r:id="rId449" w:history="1">
        <w:r w:rsidRPr="00F53207">
          <w:rPr>
            <w:rStyle w:val="aff5"/>
            <w:rFonts w:cs="Times New Roman"/>
            <w:szCs w:val="24"/>
            <w:lang w:val="en-US"/>
          </w:rPr>
          <w:t>and laboratory base</w:t>
        </w:r>
      </w:hyperlink>
      <w:r>
        <w:rPr>
          <w:rFonts w:cs="Times New Roman"/>
          <w:szCs w:val="24"/>
          <w:lang w:val="ky-KG"/>
        </w:rPr>
        <w:t>,</w:t>
      </w:r>
      <w:r w:rsidRPr="00F53207">
        <w:rPr>
          <w:rFonts w:cs="Times New Roman"/>
          <w:szCs w:val="24"/>
          <w:lang w:val="en-US"/>
        </w:rPr>
        <w:t>, providing the ability to conduct scientific and applied research under real conditions (</w:t>
      </w:r>
      <w:hyperlink r:id="rId450" w:history="1">
        <w:r w:rsidRPr="00F53207">
          <w:rPr>
            <w:rStyle w:val="aff5"/>
            <w:rFonts w:cs="Times New Roman"/>
            <w:szCs w:val="24"/>
            <w:lang w:val="en-US"/>
          </w:rPr>
          <w:t>DOCLAB</w:t>
        </w:r>
      </w:hyperlink>
      <w:r w:rsidRPr="00F53207">
        <w:rPr>
          <w:rStyle w:val="aff5"/>
          <w:rFonts w:cs="Times New Roman"/>
          <w:szCs w:val="24"/>
          <w:lang w:val="en-US"/>
        </w:rPr>
        <w:t>,</w:t>
      </w:r>
      <w:r w:rsidRPr="00F53207">
        <w:rPr>
          <w:rFonts w:cs="Times New Roman"/>
          <w:szCs w:val="24"/>
          <w:lang w:val="en-US"/>
        </w:rPr>
        <w:t xml:space="preserve"> </w:t>
      </w:r>
      <w:hyperlink r:id="rId451" w:history="1">
        <w:r w:rsidRPr="00F53207">
          <w:rPr>
            <w:rStyle w:val="aff5"/>
            <w:rFonts w:cs="Times New Roman"/>
            <w:szCs w:val="24"/>
            <w:lang w:val="en-US"/>
          </w:rPr>
          <w:t>DOC University Clinic</w:t>
        </w:r>
      </w:hyperlink>
      <w:r w:rsidRPr="00F53207">
        <w:rPr>
          <w:rFonts w:cs="Times New Roman"/>
          <w:szCs w:val="24"/>
          <w:lang w:val="en-US"/>
        </w:rPr>
        <w:t xml:space="preserve">, DOC University Hospital, </w:t>
      </w:r>
      <w:hyperlink r:id="rId452" w:history="1">
        <w:r w:rsidRPr="00F53207">
          <w:rPr>
            <w:rStyle w:val="aff5"/>
            <w:rFonts w:cs="Times New Roman"/>
            <w:szCs w:val="24"/>
            <w:lang w:val="en-US"/>
          </w:rPr>
          <w:t>"</w:t>
        </w:r>
        <w:proofErr w:type="spellStart"/>
        <w:r w:rsidRPr="00F53207">
          <w:rPr>
            <w:rStyle w:val="aff5"/>
            <w:rFonts w:cs="Times New Roman"/>
            <w:szCs w:val="24"/>
            <w:lang w:val="en-US"/>
          </w:rPr>
          <w:t>LazMed</w:t>
        </w:r>
        <w:proofErr w:type="spellEnd"/>
        <w:r w:rsidRPr="00F53207">
          <w:rPr>
            <w:rStyle w:val="aff5"/>
            <w:rFonts w:cs="Times New Roman"/>
            <w:szCs w:val="24"/>
            <w:lang w:val="en-US"/>
          </w:rPr>
          <w:t>" MC</w:t>
        </w:r>
      </w:hyperlink>
      <w:r w:rsidRPr="00F53207">
        <w:rPr>
          <w:rStyle w:val="aff5"/>
          <w:rFonts w:cs="Times New Roman"/>
          <w:szCs w:val="24"/>
          <w:lang w:val="en-US"/>
        </w:rPr>
        <w:t>,</w:t>
      </w:r>
      <w:r w:rsidRPr="00F53207">
        <w:rPr>
          <w:rStyle w:val="aff5"/>
          <w:rFonts w:cs="Times New Roman"/>
          <w:szCs w:val="24"/>
          <w:u w:val="none"/>
          <w:lang w:val="en-US"/>
        </w:rPr>
        <w:t xml:space="preserve"> </w:t>
      </w:r>
      <w:hyperlink r:id="rId453" w:history="1">
        <w:r w:rsidRPr="00F53207">
          <w:rPr>
            <w:rStyle w:val="aff5"/>
            <w:rFonts w:cs="Times New Roman"/>
            <w:szCs w:val="24"/>
            <w:lang w:val="en-US"/>
          </w:rPr>
          <w:t>"</w:t>
        </w:r>
        <w:proofErr w:type="spellStart"/>
        <w:r w:rsidRPr="00F53207">
          <w:rPr>
            <w:rStyle w:val="aff5"/>
            <w:rFonts w:cs="Times New Roman"/>
            <w:szCs w:val="24"/>
            <w:lang w:val="en-US"/>
          </w:rPr>
          <w:t>Dordoi</w:t>
        </w:r>
        <w:proofErr w:type="spellEnd"/>
        <w:r w:rsidRPr="00F53207">
          <w:rPr>
            <w:rStyle w:val="aff5"/>
            <w:rFonts w:cs="Times New Roman"/>
            <w:szCs w:val="24"/>
            <w:lang w:val="en-US"/>
          </w:rPr>
          <w:t xml:space="preserve"> Ophthalmic Service"</w:t>
        </w:r>
      </w:hyperlink>
      <w:r w:rsidRPr="00F53207">
        <w:rPr>
          <w:rFonts w:cs="Times New Roman"/>
          <w:szCs w:val="24"/>
          <w:lang w:val="en-US"/>
        </w:rPr>
        <w:t>)</w:t>
      </w:r>
    </w:p>
    <w:p w14:paraId="22C2D28C" w14:textId="77777777"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 xml:space="preserve">The HSM's faculty and clinical staff include well-known specialists involved in research and projects: </w:t>
      </w:r>
      <w:proofErr w:type="spellStart"/>
      <w:r w:rsidRPr="00F53207">
        <w:rPr>
          <w:rFonts w:cs="Times New Roman"/>
          <w:szCs w:val="24"/>
          <w:lang w:val="en-US"/>
        </w:rPr>
        <w:t>Abdyldaev</w:t>
      </w:r>
      <w:proofErr w:type="spellEnd"/>
      <w:r w:rsidRPr="00F53207">
        <w:rPr>
          <w:rFonts w:cs="Times New Roman"/>
          <w:szCs w:val="24"/>
          <w:lang w:val="en-US"/>
        </w:rPr>
        <w:t xml:space="preserve"> R.A., Doctor of Medical Sciences, Professor; </w:t>
      </w:r>
      <w:proofErr w:type="spellStart"/>
      <w:r w:rsidRPr="00F53207">
        <w:rPr>
          <w:rFonts w:cs="Times New Roman"/>
          <w:szCs w:val="24"/>
          <w:lang w:val="en-US"/>
        </w:rPr>
        <w:t>Tulekeev</w:t>
      </w:r>
      <w:proofErr w:type="spellEnd"/>
      <w:r w:rsidRPr="00F53207">
        <w:rPr>
          <w:rFonts w:cs="Times New Roman"/>
          <w:szCs w:val="24"/>
          <w:lang w:val="en-US"/>
        </w:rPr>
        <w:t xml:space="preserve"> T.M., Doctor of Medical Sciences, Professor; </w:t>
      </w:r>
      <w:proofErr w:type="spellStart"/>
      <w:r w:rsidRPr="00F53207">
        <w:rPr>
          <w:rFonts w:cs="Times New Roman"/>
          <w:szCs w:val="24"/>
          <w:lang w:val="en-US"/>
        </w:rPr>
        <w:t>Uzakbaev</w:t>
      </w:r>
      <w:proofErr w:type="spellEnd"/>
      <w:r w:rsidRPr="00F53207">
        <w:rPr>
          <w:rFonts w:cs="Times New Roman"/>
          <w:szCs w:val="24"/>
          <w:lang w:val="en-US"/>
        </w:rPr>
        <w:t xml:space="preserve"> K.A., Doctor of Medical Sciences, Professor; </w:t>
      </w:r>
      <w:proofErr w:type="spellStart"/>
      <w:r w:rsidRPr="00F53207">
        <w:rPr>
          <w:rFonts w:cs="Times New Roman"/>
          <w:szCs w:val="24"/>
          <w:lang w:val="en-US"/>
        </w:rPr>
        <w:t>Imankulova</w:t>
      </w:r>
      <w:proofErr w:type="spellEnd"/>
      <w:r w:rsidRPr="00F53207">
        <w:rPr>
          <w:rFonts w:cs="Times New Roman"/>
          <w:szCs w:val="24"/>
          <w:lang w:val="en-US"/>
        </w:rPr>
        <w:t xml:space="preserve"> A.S., Doctor of Medical Sciences; </w:t>
      </w:r>
      <w:proofErr w:type="spellStart"/>
      <w:r w:rsidRPr="00F53207">
        <w:rPr>
          <w:rFonts w:cs="Times New Roman"/>
          <w:szCs w:val="24"/>
          <w:lang w:val="en-US"/>
        </w:rPr>
        <w:t>Monolov</w:t>
      </w:r>
      <w:proofErr w:type="spellEnd"/>
      <w:r w:rsidRPr="00F53207">
        <w:rPr>
          <w:rFonts w:cs="Times New Roman"/>
          <w:szCs w:val="24"/>
          <w:lang w:val="en-US"/>
        </w:rPr>
        <w:t xml:space="preserve"> N.K., Candidate of Medical Sciences; </w:t>
      </w:r>
      <w:proofErr w:type="spellStart"/>
      <w:r w:rsidRPr="00F53207">
        <w:rPr>
          <w:rFonts w:cs="Times New Roman"/>
          <w:szCs w:val="24"/>
          <w:lang w:val="en-US"/>
        </w:rPr>
        <w:t>Atykanov</w:t>
      </w:r>
      <w:proofErr w:type="spellEnd"/>
      <w:r w:rsidRPr="00F53207">
        <w:rPr>
          <w:rFonts w:cs="Times New Roman"/>
          <w:szCs w:val="24"/>
          <w:lang w:val="en-US"/>
        </w:rPr>
        <w:t xml:space="preserve"> A.O., Doctor of Medical Sciences; </w:t>
      </w:r>
      <w:proofErr w:type="spellStart"/>
      <w:r w:rsidRPr="00F53207">
        <w:rPr>
          <w:rFonts w:cs="Times New Roman"/>
          <w:szCs w:val="24"/>
          <w:lang w:val="en-US"/>
        </w:rPr>
        <w:t>Omorov</w:t>
      </w:r>
      <w:proofErr w:type="spellEnd"/>
      <w:r w:rsidRPr="00F53207">
        <w:rPr>
          <w:rFonts w:cs="Times New Roman"/>
          <w:szCs w:val="24"/>
          <w:lang w:val="en-US"/>
        </w:rPr>
        <w:t xml:space="preserve"> T.M., Doctor of Medical Sciences; and others. Their expertise ensures a high level of scientific and clinical research.</w:t>
      </w:r>
    </w:p>
    <w:p w14:paraId="2714035A" w14:textId="34ADBDD6"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 xml:space="preserve"> The American Institute of Technology (AIT) is equipped with a modern digital and information-technology infrastructure that ensures an effective educational process. Students have access to multimedia classrooms with modern projection and sound systems and a virtual laboratory with an interactive board for practical and teaching classes; the Institute is also equipped with modern </w:t>
      </w:r>
      <w:hyperlink r:id="rId454" w:history="1">
        <w:r w:rsidRPr="00F53207">
          <w:rPr>
            <w:rStyle w:val="aff5"/>
            <w:rFonts w:cs="Times New Roman"/>
            <w:szCs w:val="24"/>
            <w:lang w:val="en-US"/>
          </w:rPr>
          <w:t>IT laboratories</w:t>
        </w:r>
      </w:hyperlink>
      <w:r w:rsidRPr="00F53207">
        <w:rPr>
          <w:rFonts w:cs="Times New Roman"/>
          <w:szCs w:val="24"/>
          <w:lang w:val="en-US"/>
        </w:rPr>
        <w:t xml:space="preserve"> for conducting research in digital technology, data analysis, and software development:</w:t>
      </w:r>
    </w:p>
    <w:p w14:paraId="45D159E7" w14:textId="77777777"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 xml:space="preserve">- </w:t>
      </w:r>
      <w:hyperlink r:id="rId455" w:history="1">
        <w:r w:rsidRPr="00F53207">
          <w:rPr>
            <w:rStyle w:val="aff5"/>
            <w:rFonts w:cs="Times New Roman"/>
            <w:szCs w:val="24"/>
            <w:lang w:val="en-US"/>
          </w:rPr>
          <w:t>AIT Solutions</w:t>
        </w:r>
      </w:hyperlink>
      <w:r w:rsidRPr="00F53207">
        <w:rPr>
          <w:rFonts w:cs="Times New Roman"/>
          <w:szCs w:val="24"/>
          <w:lang w:val="en-US"/>
        </w:rPr>
        <w:t xml:space="preserve"> — a practice-oriented laboratory for local and international projects, including the </w:t>
      </w:r>
      <w:r w:rsidRPr="00F53207">
        <w:rPr>
          <w:rFonts w:cs="Times New Roman"/>
          <w:szCs w:val="24"/>
          <w:lang w:val="en-US"/>
        </w:rPr>
        <w:lastRenderedPageBreak/>
        <w:t>development of mobile applications, digital platforms, and startup initiatives.</w:t>
      </w:r>
    </w:p>
    <w:p w14:paraId="4F485316" w14:textId="5CBDFFA9"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The International College of IT and Business provides access to the laboratories and digital platforms of SU Solutions for conducting applied research, project work, and developing innovative products, forming a base for student startup projects.</w:t>
      </w:r>
    </w:p>
    <w:p w14:paraId="24A85227" w14:textId="77777777"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 xml:space="preserve">The systematic use of </w:t>
      </w:r>
      <w:proofErr w:type="spellStart"/>
      <w:r w:rsidRPr="00F53207">
        <w:rPr>
          <w:rFonts w:cs="Times New Roman"/>
          <w:szCs w:val="24"/>
          <w:lang w:val="en-US"/>
        </w:rPr>
        <w:t>Salymbekov</w:t>
      </w:r>
      <w:proofErr w:type="spellEnd"/>
      <w:r w:rsidRPr="00F53207">
        <w:rPr>
          <w:rFonts w:cs="Times New Roman"/>
          <w:szCs w:val="24"/>
          <w:lang w:val="en-US"/>
        </w:rPr>
        <w:t xml:space="preserve"> University's material, technical, and information resources creates the conditions for conducting applied and fundamental research, integrating research work with the educational process, engaging in international cooperation, and training specialists capable of carrying out research projects at the national and global levels.</w:t>
      </w:r>
    </w:p>
    <w:p w14:paraId="68646FDE" w14:textId="3096D981"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 xml:space="preserve">Information support for research activity is provided through the University's library and digital infrastructure, which grants access to extensive electronic resources: books, scientific journals, and leading international </w:t>
      </w:r>
      <w:proofErr w:type="spellStart"/>
      <w:r w:rsidRPr="00F53207">
        <w:rPr>
          <w:rFonts w:cs="Times New Roman"/>
          <w:szCs w:val="24"/>
          <w:lang w:val="en-US"/>
        </w:rPr>
        <w:t>scientometric</w:t>
      </w:r>
      <w:proofErr w:type="spellEnd"/>
      <w:r w:rsidRPr="00F53207">
        <w:rPr>
          <w:rFonts w:cs="Times New Roman"/>
          <w:szCs w:val="24"/>
          <w:lang w:val="en-US"/>
        </w:rPr>
        <w:t xml:space="preserve"> databases such as </w:t>
      </w:r>
      <w:r>
        <w:rPr>
          <w:rFonts w:cs="Times New Roman"/>
          <w:szCs w:val="24"/>
          <w:u w:val="single"/>
          <w:lang w:val="en-US"/>
        </w:rPr>
        <w:t>Scopus</w:t>
      </w:r>
      <w:r w:rsidRPr="00F53207">
        <w:rPr>
          <w:rFonts w:cs="Times New Roman"/>
          <w:szCs w:val="24"/>
          <w:lang w:val="en-US"/>
        </w:rPr>
        <w:t xml:space="preserve">, </w:t>
      </w:r>
      <w:hyperlink r:id="rId456" w:history="1">
        <w:r>
          <w:rPr>
            <w:rStyle w:val="aff5"/>
            <w:rFonts w:cs="Times New Roman"/>
            <w:szCs w:val="24"/>
            <w:lang w:val="en-US"/>
          </w:rPr>
          <w:t>Research</w:t>
        </w:r>
        <w:r w:rsidRPr="00F53207">
          <w:rPr>
            <w:rStyle w:val="aff5"/>
            <w:rFonts w:cs="Times New Roman"/>
            <w:szCs w:val="24"/>
            <w:lang w:val="en-US"/>
          </w:rPr>
          <w:t>4</w:t>
        </w:r>
        <w:r>
          <w:rPr>
            <w:rStyle w:val="aff5"/>
            <w:rFonts w:cs="Times New Roman"/>
            <w:szCs w:val="24"/>
            <w:lang w:val="en-US"/>
          </w:rPr>
          <w:t>Lif</w:t>
        </w:r>
      </w:hyperlink>
      <w:r>
        <w:rPr>
          <w:rFonts w:cs="Times New Roman"/>
          <w:szCs w:val="24"/>
          <w:u w:val="single"/>
          <w:lang w:val="en-US"/>
        </w:rPr>
        <w:t>e</w:t>
      </w:r>
      <w:r w:rsidRPr="00F53207">
        <w:rPr>
          <w:rFonts w:cs="Times New Roman"/>
          <w:szCs w:val="24"/>
          <w:lang w:val="en-US"/>
        </w:rPr>
        <w:t xml:space="preserve"> (</w:t>
      </w:r>
      <w:r>
        <w:rPr>
          <w:rFonts w:cs="Times New Roman"/>
          <w:szCs w:val="24"/>
          <w:u w:val="single"/>
          <w:lang w:val="en-US"/>
        </w:rPr>
        <w:t>HINARI</w:t>
      </w:r>
      <w:r w:rsidRPr="00F53207">
        <w:rPr>
          <w:rFonts w:cs="Times New Roman"/>
          <w:szCs w:val="24"/>
          <w:u w:val="single"/>
          <w:lang w:val="en-US"/>
        </w:rPr>
        <w:t xml:space="preserve">, </w:t>
      </w:r>
      <w:r>
        <w:rPr>
          <w:rFonts w:cs="Times New Roman"/>
          <w:szCs w:val="24"/>
          <w:u w:val="single"/>
          <w:lang w:val="en-US"/>
        </w:rPr>
        <w:t>AGORA</w:t>
      </w:r>
      <w:r w:rsidRPr="00F53207">
        <w:rPr>
          <w:rFonts w:cs="Times New Roman"/>
          <w:szCs w:val="24"/>
          <w:u w:val="single"/>
          <w:lang w:val="en-US"/>
        </w:rPr>
        <w:t xml:space="preserve">, </w:t>
      </w:r>
      <w:r>
        <w:rPr>
          <w:rFonts w:cs="Times New Roman"/>
          <w:szCs w:val="24"/>
          <w:u w:val="single"/>
          <w:lang w:val="en-US"/>
        </w:rPr>
        <w:t>OARE</w:t>
      </w:r>
      <w:r w:rsidRPr="00F53207">
        <w:rPr>
          <w:rFonts w:cs="Times New Roman"/>
          <w:szCs w:val="24"/>
          <w:u w:val="single"/>
          <w:lang w:val="en-US"/>
        </w:rPr>
        <w:t xml:space="preserve">, </w:t>
      </w:r>
      <w:r>
        <w:rPr>
          <w:rFonts w:cs="Times New Roman"/>
          <w:szCs w:val="24"/>
          <w:u w:val="single"/>
          <w:lang w:val="en-US"/>
        </w:rPr>
        <w:t>ARDI</w:t>
      </w:r>
      <w:r w:rsidRPr="00F53207">
        <w:rPr>
          <w:rFonts w:cs="Times New Roman"/>
          <w:szCs w:val="24"/>
          <w:u w:val="single"/>
          <w:lang w:val="en-US"/>
        </w:rPr>
        <w:t xml:space="preserve">, </w:t>
      </w:r>
      <w:r>
        <w:rPr>
          <w:rFonts w:cs="Times New Roman"/>
          <w:szCs w:val="24"/>
          <w:u w:val="single"/>
          <w:lang w:val="en-US"/>
        </w:rPr>
        <w:t>GOALI</w:t>
      </w:r>
      <w:r w:rsidRPr="00F53207">
        <w:rPr>
          <w:rFonts w:cs="Times New Roman"/>
          <w:szCs w:val="24"/>
          <w:u w:val="single"/>
          <w:lang w:val="en-US"/>
        </w:rPr>
        <w:t xml:space="preserve">), </w:t>
      </w:r>
      <w:r>
        <w:rPr>
          <w:rFonts w:cs="Times New Roman"/>
          <w:szCs w:val="24"/>
          <w:u w:val="single"/>
          <w:lang w:val="en-US"/>
        </w:rPr>
        <w:t>EBSCO</w:t>
      </w:r>
      <w:r w:rsidRPr="00F53207">
        <w:rPr>
          <w:rFonts w:cs="Times New Roman"/>
          <w:szCs w:val="24"/>
          <w:u w:val="single"/>
          <w:lang w:val="en-US"/>
        </w:rPr>
        <w:t xml:space="preserve"> (</w:t>
      </w:r>
      <w:r>
        <w:rPr>
          <w:rFonts w:cs="Times New Roman"/>
          <w:szCs w:val="24"/>
          <w:u w:val="single"/>
          <w:lang w:val="en-US"/>
        </w:rPr>
        <w:t>MEDLINE</w:t>
      </w:r>
      <w:r w:rsidRPr="00F53207">
        <w:rPr>
          <w:rFonts w:cs="Times New Roman"/>
          <w:szCs w:val="24"/>
          <w:u w:val="single"/>
          <w:lang w:val="en-US"/>
        </w:rPr>
        <w:t xml:space="preserve">), </w:t>
      </w:r>
      <w:r>
        <w:rPr>
          <w:rFonts w:cs="Times New Roman"/>
          <w:szCs w:val="24"/>
          <w:u w:val="single"/>
          <w:lang w:val="en-US"/>
        </w:rPr>
        <w:t>SAGE</w:t>
      </w:r>
      <w:r w:rsidRPr="00F53207">
        <w:rPr>
          <w:rFonts w:cs="Times New Roman"/>
          <w:szCs w:val="24"/>
          <w:u w:val="single"/>
          <w:lang w:val="en-US"/>
        </w:rPr>
        <w:t xml:space="preserve"> </w:t>
      </w:r>
      <w:r>
        <w:rPr>
          <w:rFonts w:cs="Times New Roman"/>
          <w:szCs w:val="24"/>
          <w:u w:val="single"/>
          <w:lang w:val="en-US"/>
        </w:rPr>
        <w:t>Publishing</w:t>
      </w:r>
      <w:r w:rsidRPr="00F53207">
        <w:rPr>
          <w:rFonts w:cs="Times New Roman"/>
          <w:szCs w:val="24"/>
          <w:u w:val="single"/>
          <w:lang w:val="en-US"/>
        </w:rPr>
        <w:t xml:space="preserve">, </w:t>
      </w:r>
      <w:r>
        <w:rPr>
          <w:rFonts w:cs="Times New Roman"/>
          <w:szCs w:val="24"/>
          <w:u w:val="single"/>
          <w:lang w:val="en-US"/>
        </w:rPr>
        <w:t>De</w:t>
      </w:r>
      <w:r w:rsidRPr="00F53207">
        <w:rPr>
          <w:rFonts w:cs="Times New Roman"/>
          <w:szCs w:val="24"/>
          <w:u w:val="single"/>
          <w:lang w:val="en-US"/>
        </w:rPr>
        <w:t xml:space="preserve"> </w:t>
      </w:r>
      <w:r>
        <w:rPr>
          <w:rFonts w:cs="Times New Roman"/>
          <w:szCs w:val="24"/>
          <w:u w:val="single"/>
          <w:lang w:val="en-US"/>
        </w:rPr>
        <w:t>Gruyter</w:t>
      </w:r>
      <w:r w:rsidRPr="00F53207">
        <w:rPr>
          <w:rFonts w:cs="Times New Roman"/>
          <w:szCs w:val="24"/>
          <w:u w:val="single"/>
          <w:lang w:val="en-US"/>
        </w:rPr>
        <w:t xml:space="preserve"> and the </w:t>
      </w:r>
      <w:hyperlink r:id="rId457" w:history="1">
        <w:r>
          <w:rPr>
            <w:rStyle w:val="aff5"/>
            <w:rFonts w:cs="Times New Roman"/>
            <w:szCs w:val="24"/>
            <w:lang w:val="en-US"/>
          </w:rPr>
          <w:t>KNOX</w:t>
        </w:r>
      </w:hyperlink>
      <w:r w:rsidRPr="00F53207">
        <w:rPr>
          <w:rFonts w:cs="Times New Roman"/>
          <w:szCs w:val="24"/>
          <w:lang w:val="en-US"/>
        </w:rPr>
        <w:t>.</w:t>
      </w:r>
    </w:p>
    <w:p w14:paraId="70247F59" w14:textId="77777777" w:rsidR="00CC481F" w:rsidRPr="00F53207" w:rsidRDefault="00CC481F" w:rsidP="00F53207">
      <w:pPr>
        <w:widowControl w:val="0"/>
        <w:spacing w:before="240" w:after="240" w:line="240" w:lineRule="auto"/>
        <w:ind w:firstLine="720"/>
        <w:contextualSpacing/>
        <w:jc w:val="both"/>
        <w:rPr>
          <w:rFonts w:cs="Times New Roman"/>
          <w:szCs w:val="24"/>
          <w:lang w:val="en-US"/>
        </w:rPr>
      </w:pPr>
      <w:r w:rsidRPr="00F53207">
        <w:rPr>
          <w:rFonts w:cs="Times New Roman"/>
          <w:szCs w:val="24"/>
          <w:lang w:val="en-US"/>
        </w:rPr>
        <w:t xml:space="preserve">Computer labs and specialized workstations with high-speed Internet and Wi-Fi access have been equipped for effective work with information resources. </w:t>
      </w:r>
    </w:p>
    <w:p w14:paraId="47BCF06D" w14:textId="77777777" w:rsidR="00CC481F" w:rsidRPr="00F53207" w:rsidRDefault="00CC481F" w:rsidP="00F53207">
      <w:pPr>
        <w:widowControl w:val="0"/>
        <w:spacing w:after="0" w:line="240" w:lineRule="auto"/>
        <w:contextualSpacing/>
        <w:rPr>
          <w:rFonts w:cs="Times New Roman"/>
          <w:b/>
          <w:color w:val="0070C0"/>
          <w:szCs w:val="24"/>
          <w:u w:val="single"/>
          <w:lang w:val="en-US"/>
        </w:rPr>
      </w:pPr>
    </w:p>
    <w:p w14:paraId="36604DE8" w14:textId="0005E4B1" w:rsidR="00CC481F" w:rsidRPr="00F53207" w:rsidRDefault="00CC481F" w:rsidP="00F53207">
      <w:pPr>
        <w:widowControl w:val="0"/>
        <w:pBdr>
          <w:top w:val="nil"/>
          <w:left w:val="nil"/>
          <w:bottom w:val="nil"/>
          <w:right w:val="nil"/>
          <w:between w:val="nil"/>
        </w:pBdr>
        <w:spacing w:after="0" w:line="240" w:lineRule="auto"/>
        <w:ind w:firstLine="720"/>
        <w:contextualSpacing/>
        <w:jc w:val="center"/>
        <w:rPr>
          <w:rFonts w:cs="Times New Roman"/>
          <w:i/>
          <w:color w:val="000000"/>
          <w:szCs w:val="24"/>
          <w:lang w:val="en-US"/>
        </w:rPr>
      </w:pPr>
      <w:r w:rsidRPr="00F53207">
        <w:rPr>
          <w:rFonts w:cs="Times New Roman"/>
          <w:b/>
          <w:bCs/>
          <w:i/>
          <w:color w:val="000000"/>
          <w:szCs w:val="24"/>
          <w:lang w:val="en-US"/>
        </w:rPr>
        <w:t>The criterion is met.</w:t>
      </w:r>
    </w:p>
    <w:p w14:paraId="27997BA0" w14:textId="77777777" w:rsidR="00CC481F" w:rsidRPr="00F53207" w:rsidRDefault="00CC481F" w:rsidP="00F53207">
      <w:pPr>
        <w:widowControl w:val="0"/>
        <w:spacing w:line="240" w:lineRule="auto"/>
        <w:contextualSpacing/>
        <w:jc w:val="both"/>
        <w:rPr>
          <w:rFonts w:cs="Times New Roman"/>
          <w:szCs w:val="24"/>
          <w:lang w:val="en-US"/>
        </w:rPr>
      </w:pPr>
    </w:p>
    <w:p w14:paraId="46286165" w14:textId="7D231C29" w:rsidR="00CC481F" w:rsidRPr="00F53207" w:rsidRDefault="00CC481F" w:rsidP="00F53207">
      <w:pPr>
        <w:widowControl w:val="0"/>
        <w:pBdr>
          <w:top w:val="nil"/>
          <w:left w:val="nil"/>
          <w:bottom w:val="nil"/>
          <w:right w:val="nil"/>
          <w:between w:val="nil"/>
        </w:pBdr>
        <w:spacing w:after="0" w:line="240" w:lineRule="auto"/>
        <w:contextualSpacing/>
        <w:jc w:val="both"/>
        <w:rPr>
          <w:rFonts w:cs="Times New Roman"/>
          <w:b/>
          <w:bCs/>
          <w:color w:val="000000"/>
          <w:szCs w:val="24"/>
          <w:lang w:val="en-US"/>
        </w:rPr>
      </w:pPr>
      <w:r w:rsidRPr="00F53207">
        <w:rPr>
          <w:rFonts w:cs="Times New Roman"/>
          <w:b/>
          <w:bCs/>
          <w:color w:val="000000"/>
          <w:szCs w:val="24"/>
          <w:lang w:val="en-US"/>
        </w:rPr>
        <w:t>Criterion 7.3</w:t>
      </w:r>
      <w:r w:rsidRPr="00F53207">
        <w:rPr>
          <w:rFonts w:cs="Times New Roman"/>
          <w:color w:val="000000"/>
          <w:szCs w:val="24"/>
          <w:lang w:val="en-US"/>
        </w:rPr>
        <w:t xml:space="preserve">. </w:t>
      </w:r>
      <w:r w:rsidRPr="00F53207">
        <w:rPr>
          <w:rFonts w:cs="Times New Roman"/>
          <w:b/>
          <w:bCs/>
          <w:color w:val="000000"/>
          <w:szCs w:val="24"/>
          <w:lang w:val="en-US"/>
        </w:rPr>
        <w:t>Exchange of scientific results and personnel</w:t>
      </w:r>
    </w:p>
    <w:p w14:paraId="46FC4423" w14:textId="77777777" w:rsidR="008126CB" w:rsidRPr="00F53207" w:rsidRDefault="008126CB" w:rsidP="00F53207">
      <w:pPr>
        <w:widowControl w:val="0"/>
        <w:pBdr>
          <w:top w:val="nil"/>
          <w:left w:val="nil"/>
          <w:bottom w:val="nil"/>
          <w:right w:val="nil"/>
          <w:between w:val="nil"/>
        </w:pBdr>
        <w:spacing w:after="0" w:line="240" w:lineRule="auto"/>
        <w:contextualSpacing/>
        <w:jc w:val="both"/>
        <w:rPr>
          <w:rFonts w:cs="Times New Roman"/>
          <w:color w:val="000000"/>
          <w:szCs w:val="24"/>
          <w:lang w:val="en-US"/>
        </w:rPr>
      </w:pPr>
    </w:p>
    <w:p w14:paraId="62636CCA" w14:textId="0B544DFD"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The University has developed and implements an </w:t>
      </w:r>
      <w:hyperlink r:id="rId458" w:history="1">
        <w:r w:rsidRPr="00F53207">
          <w:rPr>
            <w:rStyle w:val="aff5"/>
            <w:rFonts w:cs="Times New Roman"/>
            <w:szCs w:val="24"/>
            <w:lang w:val="en-US"/>
          </w:rPr>
          <w:t>academic mobility program</w:t>
        </w:r>
      </w:hyperlink>
      <w:r w:rsidRPr="00F53207">
        <w:rPr>
          <w:rFonts w:cs="Times New Roman"/>
          <w:color w:val="000000"/>
          <w:szCs w:val="24"/>
          <w:lang w:val="en-US"/>
        </w:rPr>
        <w:t>. The University currently has more than 40 active cooperation agreements with higher education institutions (</w:t>
      </w:r>
      <w:hyperlink r:id="rId459" w:history="1">
        <w:r w:rsidRPr="00F53207">
          <w:rPr>
            <w:rStyle w:val="aff5"/>
            <w:rFonts w:cs="Times New Roman"/>
            <w:szCs w:val="24"/>
            <w:lang w:val="en-US"/>
          </w:rPr>
          <w:t>Korea University</w:t>
        </w:r>
      </w:hyperlink>
      <w:r w:rsidRPr="00F53207">
        <w:rPr>
          <w:rFonts w:cs="Times New Roman"/>
          <w:color w:val="000000"/>
          <w:szCs w:val="24"/>
          <w:lang w:val="en-US"/>
        </w:rPr>
        <w:t xml:space="preserve">, </w:t>
      </w:r>
      <w:hyperlink r:id="rId460" w:history="1">
        <w:proofErr w:type="spellStart"/>
        <w:r w:rsidRPr="00F53207">
          <w:rPr>
            <w:rStyle w:val="aff5"/>
            <w:rFonts w:cs="Times New Roman"/>
            <w:szCs w:val="24"/>
            <w:lang w:val="en-US"/>
          </w:rPr>
          <w:t>Asan</w:t>
        </w:r>
        <w:proofErr w:type="spellEnd"/>
        <w:r w:rsidRPr="00F53207">
          <w:rPr>
            <w:rStyle w:val="aff5"/>
            <w:rFonts w:cs="Times New Roman"/>
            <w:szCs w:val="24"/>
            <w:lang w:val="en-US"/>
          </w:rPr>
          <w:t xml:space="preserve"> Medical Center</w:t>
        </w:r>
      </w:hyperlink>
      <w:r w:rsidRPr="00F53207">
        <w:rPr>
          <w:rFonts w:cs="Times New Roman"/>
          <w:color w:val="000000"/>
          <w:szCs w:val="24"/>
          <w:lang w:val="en-US"/>
        </w:rPr>
        <w:t>,</w:t>
      </w:r>
      <w:r w:rsidRPr="00F53207">
        <w:rPr>
          <w:rFonts w:cs="Times New Roman"/>
          <w:szCs w:val="24"/>
          <w:lang w:val="en-US"/>
        </w:rPr>
        <w:t xml:space="preserve"> </w:t>
      </w:r>
      <w:hyperlink r:id="rId461" w:history="1">
        <w:proofErr w:type="spellStart"/>
        <w:r w:rsidRPr="00F53207">
          <w:rPr>
            <w:rStyle w:val="aff5"/>
            <w:rFonts w:cs="Times New Roman"/>
            <w:szCs w:val="24"/>
            <w:lang w:val="en-US"/>
          </w:rPr>
          <w:t>Hosan</w:t>
        </w:r>
        <w:proofErr w:type="spellEnd"/>
        <w:r w:rsidRPr="00F53207">
          <w:rPr>
            <w:rStyle w:val="aff5"/>
            <w:rFonts w:cs="Times New Roman"/>
            <w:szCs w:val="24"/>
            <w:lang w:val="en-US"/>
          </w:rPr>
          <w:t xml:space="preserve"> University</w:t>
        </w:r>
      </w:hyperlink>
      <w:r w:rsidRPr="00F53207">
        <w:rPr>
          <w:rFonts w:cs="Times New Roman"/>
          <w:color w:val="000000"/>
          <w:szCs w:val="24"/>
          <w:lang w:val="en-US"/>
        </w:rPr>
        <w:t xml:space="preserve">, </w:t>
      </w:r>
      <w:hyperlink r:id="rId462" w:history="1">
        <w:r w:rsidRPr="00F53207">
          <w:rPr>
            <w:rStyle w:val="aff5"/>
            <w:rFonts w:cs="Times New Roman"/>
            <w:szCs w:val="24"/>
            <w:lang w:val="en-US"/>
          </w:rPr>
          <w:t>Chung-Ang University</w:t>
        </w:r>
      </w:hyperlink>
      <w:r w:rsidRPr="00F53207">
        <w:rPr>
          <w:rFonts w:cs="Times New Roman"/>
          <w:color w:val="000000"/>
          <w:szCs w:val="24"/>
          <w:lang w:val="en-US"/>
        </w:rPr>
        <w:t>,</w:t>
      </w:r>
      <w:r w:rsidRPr="00F53207">
        <w:rPr>
          <w:rFonts w:cs="Times New Roman"/>
          <w:szCs w:val="24"/>
          <w:lang w:val="en-US"/>
        </w:rPr>
        <w:t xml:space="preserve"> </w:t>
      </w:r>
      <w:hyperlink r:id="rId463" w:history="1">
        <w:r w:rsidRPr="00F53207">
          <w:rPr>
            <w:rStyle w:val="aff5"/>
            <w:rFonts w:cs="Times New Roman"/>
            <w:szCs w:val="24"/>
            <w:lang w:val="en-US"/>
          </w:rPr>
          <w:t>Peter the Great St. Petersburg Polytechnic University</w:t>
        </w:r>
      </w:hyperlink>
      <w:r w:rsidRPr="00F53207">
        <w:rPr>
          <w:rFonts w:cs="Times New Roman"/>
          <w:color w:val="000000"/>
          <w:szCs w:val="24"/>
          <w:lang w:val="en-US"/>
        </w:rPr>
        <w:t xml:space="preserve">, and others), clinics, and research centers from 12 countries, including </w:t>
      </w:r>
      <w:hyperlink r:id="rId464" w:history="1">
        <w:r w:rsidRPr="00F53207">
          <w:rPr>
            <w:rStyle w:val="aff5"/>
            <w:rFonts w:cs="Times New Roman"/>
            <w:szCs w:val="24"/>
            <w:lang w:val="en-US"/>
          </w:rPr>
          <w:t>the Republic of Korea</w:t>
        </w:r>
      </w:hyperlink>
      <w:r w:rsidRPr="00F53207">
        <w:rPr>
          <w:rFonts w:cs="Times New Roman"/>
          <w:color w:val="000000"/>
          <w:szCs w:val="24"/>
          <w:lang w:val="en-US"/>
        </w:rPr>
        <w:t xml:space="preserve">, </w:t>
      </w:r>
      <w:hyperlink r:id="rId465" w:history="1">
        <w:r w:rsidRPr="00F53207">
          <w:rPr>
            <w:rStyle w:val="aff5"/>
            <w:rFonts w:cs="Times New Roman"/>
            <w:szCs w:val="24"/>
            <w:lang w:val="en-US"/>
          </w:rPr>
          <w:t>Russia</w:t>
        </w:r>
      </w:hyperlink>
      <w:r w:rsidRPr="00F53207">
        <w:rPr>
          <w:rFonts w:cs="Times New Roman"/>
          <w:color w:val="000000"/>
          <w:szCs w:val="24"/>
          <w:lang w:val="en-US"/>
        </w:rPr>
        <w:t xml:space="preserve">, </w:t>
      </w:r>
      <w:hyperlink r:id="rId466" w:history="1">
        <w:r w:rsidRPr="00F53207">
          <w:rPr>
            <w:rStyle w:val="aff5"/>
            <w:rFonts w:cs="Times New Roman"/>
            <w:szCs w:val="24"/>
            <w:lang w:val="en-US"/>
          </w:rPr>
          <w:t>Kazakhstan</w:t>
        </w:r>
      </w:hyperlink>
      <w:r w:rsidRPr="00F53207">
        <w:rPr>
          <w:rFonts w:cs="Times New Roman"/>
          <w:color w:val="000000"/>
          <w:szCs w:val="24"/>
          <w:lang w:val="en-US"/>
        </w:rPr>
        <w:t xml:space="preserve">, </w:t>
      </w:r>
      <w:hyperlink r:id="rId467" w:history="1">
        <w:r w:rsidRPr="00F53207">
          <w:rPr>
            <w:rStyle w:val="aff5"/>
            <w:rFonts w:cs="Times New Roman"/>
            <w:szCs w:val="24"/>
            <w:lang w:val="en-US"/>
          </w:rPr>
          <w:t>India</w:t>
        </w:r>
      </w:hyperlink>
      <w:r w:rsidRPr="00F53207">
        <w:rPr>
          <w:rFonts w:cs="Times New Roman"/>
          <w:color w:val="000000"/>
          <w:szCs w:val="24"/>
          <w:lang w:val="en-US"/>
        </w:rPr>
        <w:t xml:space="preserve">, </w:t>
      </w:r>
      <w:hyperlink r:id="rId468" w:history="1">
        <w:r w:rsidRPr="00F53207">
          <w:rPr>
            <w:rStyle w:val="aff5"/>
            <w:rFonts w:cs="Times New Roman"/>
            <w:szCs w:val="24"/>
            <w:lang w:val="en-US"/>
          </w:rPr>
          <w:t>China</w:t>
        </w:r>
      </w:hyperlink>
      <w:r w:rsidRPr="00F53207">
        <w:rPr>
          <w:rFonts w:cs="Times New Roman"/>
          <w:color w:val="000000"/>
          <w:szCs w:val="24"/>
          <w:lang w:val="en-US"/>
        </w:rPr>
        <w:t xml:space="preserve">, </w:t>
      </w:r>
      <w:hyperlink r:id="rId469" w:history="1">
        <w:proofErr w:type="spellStart"/>
        <w:r w:rsidRPr="00F53207">
          <w:rPr>
            <w:rStyle w:val="aff5"/>
            <w:rFonts w:cs="Times New Roman"/>
            <w:szCs w:val="24"/>
            <w:lang w:val="en-US"/>
          </w:rPr>
          <w:t>Malaysia</w:t>
        </w:r>
      </w:hyperlink>
      <w:r w:rsidRPr="00F53207">
        <w:rPr>
          <w:rFonts w:cs="Times New Roman"/>
          <w:color w:val="000000"/>
          <w:szCs w:val="24"/>
          <w:lang w:val="en-US"/>
        </w:rPr>
        <w:t>and</w:t>
      </w:r>
      <w:proofErr w:type="spellEnd"/>
      <w:r w:rsidRPr="00F53207">
        <w:rPr>
          <w:rFonts w:cs="Times New Roman"/>
          <w:color w:val="000000"/>
          <w:szCs w:val="24"/>
          <w:lang w:val="en-US"/>
        </w:rPr>
        <w:t xml:space="preserve"> others.</w:t>
      </w:r>
    </w:p>
    <w:p w14:paraId="1B516796"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The agreements concluded provide for various forms of cooperation, such as academic exchange of students and </w:t>
      </w:r>
      <w:hyperlink r:id="rId470" w:history="1">
        <w:r w:rsidRPr="00F53207">
          <w:rPr>
            <w:rStyle w:val="aff5"/>
            <w:rFonts w:cs="Times New Roman"/>
            <w:szCs w:val="24"/>
            <w:lang w:val="en-US"/>
          </w:rPr>
          <w:t>faculty</w:t>
        </w:r>
      </w:hyperlink>
      <w:r w:rsidRPr="00F53207">
        <w:rPr>
          <w:rFonts w:cs="Times New Roman"/>
          <w:color w:val="000000"/>
          <w:szCs w:val="24"/>
          <w:lang w:val="en-US"/>
        </w:rPr>
        <w:t xml:space="preserve">, joint research, the organization of clinical internships, </w:t>
      </w:r>
      <w:hyperlink r:id="rId471" w:history="1">
        <w:r w:rsidRPr="00F53207">
          <w:rPr>
            <w:rStyle w:val="aff5"/>
            <w:rFonts w:cs="Times New Roman"/>
            <w:szCs w:val="24"/>
            <w:lang w:val="en-US"/>
          </w:rPr>
          <w:t xml:space="preserve">guest </w:t>
        </w:r>
        <w:proofErr w:type="spellStart"/>
        <w:r w:rsidRPr="00F53207">
          <w:rPr>
            <w:rStyle w:val="aff5"/>
            <w:rFonts w:cs="Times New Roman"/>
            <w:szCs w:val="24"/>
            <w:lang w:val="en-US"/>
          </w:rPr>
          <w:t>lectures,</w:t>
        </w:r>
      </w:hyperlink>
      <w:r w:rsidRPr="00F53207">
        <w:rPr>
          <w:rFonts w:cs="Times New Roman"/>
          <w:color w:val="000000"/>
          <w:szCs w:val="24"/>
          <w:lang w:val="en-US"/>
        </w:rPr>
        <w:t>and</w:t>
      </w:r>
      <w:proofErr w:type="spellEnd"/>
      <w:r w:rsidRPr="00F53207">
        <w:rPr>
          <w:rFonts w:cs="Times New Roman"/>
          <w:color w:val="000000"/>
          <w:szCs w:val="24"/>
          <w:lang w:val="en-US"/>
        </w:rPr>
        <w:t xml:space="preserve"> professional development programs.</w:t>
      </w:r>
    </w:p>
    <w:p w14:paraId="1CFFB60B"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The exchange of scientific results and academic staff at </w:t>
      </w:r>
      <w:proofErr w:type="spellStart"/>
      <w:r w:rsidRPr="00F53207">
        <w:rPr>
          <w:rFonts w:cs="Times New Roman"/>
          <w:color w:val="000000"/>
          <w:szCs w:val="24"/>
          <w:lang w:val="en-US"/>
        </w:rPr>
        <w:t>Salymbekov</w:t>
      </w:r>
      <w:proofErr w:type="spellEnd"/>
      <w:r w:rsidRPr="00F53207">
        <w:rPr>
          <w:rFonts w:cs="Times New Roman"/>
          <w:color w:val="000000"/>
          <w:szCs w:val="24"/>
          <w:lang w:val="en-US"/>
        </w:rPr>
        <w:t xml:space="preserve"> University is carried out through a broad network of international and inter-university collaborations, including joint research, academic mobility, internships, and participation in international forums, conferences, educational programs, and medical missions.</w:t>
      </w:r>
    </w:p>
    <w:p w14:paraId="18F78197" w14:textId="0DB93CD7" w:rsidR="00CC481F" w:rsidRPr="00F53207" w:rsidRDefault="008126CB"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szCs w:val="24"/>
          <w:lang w:val="en-US"/>
        </w:rPr>
        <w:t xml:space="preserve">There is an </w:t>
      </w:r>
      <w:hyperlink r:id="rId472" w:history="1">
        <w:r w:rsidRPr="00F53207">
          <w:rPr>
            <w:rStyle w:val="aff5"/>
            <w:rFonts w:cs="Times New Roman"/>
            <w:szCs w:val="24"/>
            <w:lang w:val="en-US"/>
          </w:rPr>
          <w:t>exchange of scientific results in the fields of medicine,</w:t>
        </w:r>
      </w:hyperlink>
      <w:r w:rsidRPr="00F53207">
        <w:rPr>
          <w:rFonts w:cs="Times New Roman"/>
          <w:color w:val="000000"/>
          <w:szCs w:val="24"/>
          <w:lang w:val="en-US"/>
        </w:rPr>
        <w:t xml:space="preserve">, </w:t>
      </w:r>
      <w:hyperlink r:id="rId473" w:history="1">
        <w:r w:rsidRPr="00F53207">
          <w:rPr>
            <w:rStyle w:val="aff5"/>
            <w:rFonts w:cs="Times New Roman"/>
            <w:szCs w:val="24"/>
            <w:lang w:val="en-US"/>
          </w:rPr>
          <w:t xml:space="preserve">public </w:t>
        </w:r>
        <w:proofErr w:type="spellStart"/>
        <w:r w:rsidRPr="00F53207">
          <w:rPr>
            <w:rStyle w:val="aff5"/>
            <w:rFonts w:cs="Times New Roman"/>
            <w:szCs w:val="24"/>
            <w:lang w:val="en-US"/>
          </w:rPr>
          <w:t>health,</w:t>
        </w:r>
      </w:hyperlink>
      <w:r w:rsidRPr="00F53207">
        <w:rPr>
          <w:rFonts w:cs="Times New Roman"/>
          <w:color w:val="000000"/>
          <w:szCs w:val="24"/>
          <w:lang w:val="en-US"/>
        </w:rPr>
        <w:t>digital</w:t>
      </w:r>
      <w:proofErr w:type="spellEnd"/>
      <w:r w:rsidRPr="00F53207">
        <w:rPr>
          <w:rFonts w:cs="Times New Roman"/>
          <w:color w:val="000000"/>
          <w:szCs w:val="24"/>
          <w:lang w:val="en-US"/>
        </w:rPr>
        <w:t xml:space="preserve"> health, traditional Chinese medicine, oncology, and clinical and laboratory research, carried out within international forums, medical missions, and scientific-practical conferences</w:t>
      </w:r>
    </w:p>
    <w:p w14:paraId="4ABE871E" w14:textId="77777777" w:rsidR="00CC481F" w:rsidRPr="00F53207" w:rsidRDefault="00CC481F" w:rsidP="00F53207">
      <w:pPr>
        <w:widowControl w:val="0"/>
        <w:pBdr>
          <w:top w:val="nil"/>
          <w:left w:val="nil"/>
          <w:bottom w:val="nil"/>
          <w:right w:val="nil"/>
          <w:between w:val="nil"/>
        </w:pBdr>
        <w:spacing w:after="0" w:line="240" w:lineRule="auto"/>
        <w:ind w:firstLine="720"/>
        <w:contextualSpacing/>
        <w:jc w:val="both"/>
        <w:rPr>
          <w:rFonts w:cs="Times New Roman"/>
          <w:b/>
          <w:bCs/>
          <w:color w:val="000000"/>
          <w:szCs w:val="24"/>
          <w:lang w:val="en-US"/>
        </w:rPr>
      </w:pPr>
    </w:p>
    <w:p w14:paraId="0A526457" w14:textId="165FB1AA" w:rsidR="00CC481F" w:rsidRPr="00F53207" w:rsidRDefault="00CC481F" w:rsidP="00F53207">
      <w:pPr>
        <w:widowControl w:val="0"/>
        <w:spacing w:line="240" w:lineRule="auto"/>
        <w:contextualSpacing/>
        <w:jc w:val="center"/>
        <w:rPr>
          <w:rFonts w:cs="Times New Roman"/>
          <w:b/>
          <w:bCs/>
          <w:i/>
          <w:color w:val="000000"/>
          <w:szCs w:val="24"/>
          <w:lang w:val="en-US"/>
        </w:rPr>
      </w:pPr>
      <w:r w:rsidRPr="00F53207">
        <w:rPr>
          <w:rFonts w:cs="Times New Roman"/>
          <w:b/>
          <w:bCs/>
          <w:i/>
          <w:color w:val="000000"/>
          <w:szCs w:val="24"/>
          <w:lang w:val="en-US"/>
        </w:rPr>
        <w:t>The criterion is met.</w:t>
      </w:r>
    </w:p>
    <w:p w14:paraId="15E01A4D" w14:textId="77777777" w:rsidR="00CC481F" w:rsidRPr="00F53207" w:rsidRDefault="00CC481F" w:rsidP="00F53207">
      <w:pPr>
        <w:widowControl w:val="0"/>
        <w:spacing w:line="240" w:lineRule="auto"/>
        <w:contextualSpacing/>
        <w:jc w:val="both"/>
        <w:rPr>
          <w:rFonts w:cs="Times New Roman"/>
          <w:szCs w:val="24"/>
          <w:lang w:val="en-US"/>
        </w:rPr>
      </w:pPr>
    </w:p>
    <w:p w14:paraId="515DB465" w14:textId="77777777" w:rsidR="00CC481F" w:rsidRPr="00F53207" w:rsidRDefault="00CC481F" w:rsidP="00F53207">
      <w:pPr>
        <w:widowControl w:val="0"/>
        <w:pBdr>
          <w:top w:val="nil"/>
          <w:left w:val="nil"/>
          <w:bottom w:val="nil"/>
          <w:right w:val="nil"/>
          <w:between w:val="nil"/>
        </w:pBdr>
        <w:spacing w:after="0" w:line="240" w:lineRule="auto"/>
        <w:contextualSpacing/>
        <w:jc w:val="both"/>
        <w:rPr>
          <w:rFonts w:cs="Times New Roman"/>
          <w:b/>
          <w:bCs/>
          <w:color w:val="000000"/>
          <w:szCs w:val="24"/>
          <w:lang w:val="en-US"/>
        </w:rPr>
      </w:pPr>
      <w:r w:rsidRPr="00F53207">
        <w:rPr>
          <w:rFonts w:cs="Times New Roman"/>
          <w:b/>
          <w:bCs/>
          <w:color w:val="000000"/>
          <w:szCs w:val="24"/>
          <w:lang w:val="en-US"/>
        </w:rPr>
        <w:t>Criterion 7.4. Publication activity of faculty, staff, and students</w:t>
      </w:r>
    </w:p>
    <w:p w14:paraId="12DE57EB" w14:textId="77777777" w:rsidR="00CC481F" w:rsidRPr="00F53207" w:rsidRDefault="00CC481F" w:rsidP="00F53207">
      <w:pPr>
        <w:widowControl w:val="0"/>
        <w:pBdr>
          <w:top w:val="nil"/>
          <w:left w:val="nil"/>
          <w:bottom w:val="nil"/>
          <w:right w:val="nil"/>
          <w:between w:val="nil"/>
        </w:pBdr>
        <w:spacing w:after="0" w:line="240" w:lineRule="auto"/>
        <w:contextualSpacing/>
        <w:jc w:val="both"/>
        <w:rPr>
          <w:rFonts w:cs="Times New Roman"/>
          <w:b/>
          <w:bCs/>
          <w:color w:val="000000"/>
          <w:szCs w:val="24"/>
          <w:lang w:val="en-US"/>
        </w:rPr>
      </w:pPr>
    </w:p>
    <w:p w14:paraId="77892E3A" w14:textId="77777777" w:rsidR="00CC481F" w:rsidRPr="00F53207" w:rsidRDefault="00CC481F" w:rsidP="00F53207">
      <w:pPr>
        <w:widowControl w:val="0"/>
        <w:spacing w:after="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The results of the research activity of faculty, staff, and students are published in University, national, and international scientific publications, including journals indexed in international </w:t>
      </w:r>
      <w:proofErr w:type="spellStart"/>
      <w:r w:rsidRPr="00F53207">
        <w:rPr>
          <w:rFonts w:cs="Times New Roman"/>
          <w:color w:val="000000"/>
          <w:szCs w:val="24"/>
          <w:lang w:val="en-US"/>
        </w:rPr>
        <w:t>scientometric</w:t>
      </w:r>
      <w:proofErr w:type="spellEnd"/>
      <w:r w:rsidRPr="00F53207">
        <w:rPr>
          <w:rFonts w:cs="Times New Roman"/>
          <w:color w:val="000000"/>
          <w:szCs w:val="24"/>
          <w:lang w:val="en-US"/>
        </w:rPr>
        <w:t xml:space="preserve"> databases such as Scopus, including quartile-ranked journals</w:t>
      </w:r>
      <w:hyperlink r:id="rId474" w:history="1">
        <w:r w:rsidRPr="00F53207">
          <w:rPr>
            <w:rStyle w:val="aff5"/>
            <w:rFonts w:cs="Times New Roman"/>
            <w:szCs w:val="24"/>
            <w:lang w:val="en-US"/>
          </w:rPr>
          <w:t>Q1</w:t>
        </w:r>
      </w:hyperlink>
      <w:r w:rsidRPr="00F53207">
        <w:rPr>
          <w:rFonts w:cs="Times New Roman"/>
          <w:color w:val="000000"/>
          <w:szCs w:val="24"/>
          <w:lang w:val="en-US"/>
        </w:rPr>
        <w:t xml:space="preserve"> and the </w:t>
      </w:r>
      <w:hyperlink r:id="rId475" w:history="1">
        <w:r w:rsidRPr="00F53207">
          <w:rPr>
            <w:rStyle w:val="aff5"/>
            <w:rFonts w:cs="Times New Roman"/>
            <w:szCs w:val="24"/>
            <w:lang w:val="en-US"/>
          </w:rPr>
          <w:t>Q2</w:t>
        </w:r>
      </w:hyperlink>
      <w:r w:rsidRPr="00F53207">
        <w:rPr>
          <w:rFonts w:cs="Times New Roman"/>
          <w:color w:val="000000"/>
          <w:szCs w:val="24"/>
          <w:lang w:val="en-US"/>
        </w:rPr>
        <w:t xml:space="preserve">. </w:t>
      </w:r>
    </w:p>
    <w:p w14:paraId="64BF5716" w14:textId="77777777" w:rsidR="00CC481F" w:rsidRPr="00F53207" w:rsidRDefault="00CC481F" w:rsidP="00F53207">
      <w:pPr>
        <w:widowControl w:val="0"/>
        <w:spacing w:before="120" w:after="120" w:line="240" w:lineRule="auto"/>
        <w:ind w:firstLine="720"/>
        <w:contextualSpacing/>
        <w:jc w:val="both"/>
        <w:rPr>
          <w:rFonts w:cs="Times New Roman"/>
          <w:color w:val="000000"/>
          <w:szCs w:val="24"/>
          <w:lang w:val="en-US"/>
        </w:rPr>
      </w:pPr>
      <w:r w:rsidRPr="00F53207">
        <w:rPr>
          <w:rFonts w:cs="Times New Roman"/>
          <w:bCs/>
          <w:color w:val="000000"/>
          <w:szCs w:val="24"/>
          <w:lang w:val="en-US"/>
        </w:rPr>
        <w:t>Chart 7.4.1.</w:t>
      </w:r>
      <w:r w:rsidRPr="00F53207">
        <w:rPr>
          <w:rFonts w:cs="Times New Roman"/>
          <w:b/>
          <w:bCs/>
          <w:color w:val="000000"/>
          <w:szCs w:val="24"/>
          <w:lang w:val="en-US"/>
        </w:rPr>
        <w:t xml:space="preserve"> </w:t>
      </w:r>
      <w:r w:rsidRPr="00F53207">
        <w:rPr>
          <w:rFonts w:cs="Times New Roman"/>
          <w:color w:val="000000"/>
          <w:szCs w:val="24"/>
          <w:lang w:val="en-US"/>
        </w:rPr>
        <w:t xml:space="preserve">shows a steady positive trend in the publication activity of University faculty and staff in the international </w:t>
      </w:r>
      <w:proofErr w:type="spellStart"/>
      <w:r w:rsidRPr="00F53207">
        <w:rPr>
          <w:rFonts w:cs="Times New Roman"/>
          <w:color w:val="000000"/>
          <w:szCs w:val="24"/>
          <w:lang w:val="en-US"/>
        </w:rPr>
        <w:t>scientometric</w:t>
      </w:r>
      <w:proofErr w:type="spellEnd"/>
      <w:r w:rsidRPr="00F53207">
        <w:rPr>
          <w:rFonts w:cs="Times New Roman"/>
          <w:color w:val="000000"/>
          <w:szCs w:val="24"/>
          <w:lang w:val="en-US"/>
        </w:rPr>
        <w:t xml:space="preserve"> databases Scopus and Web of Science. Whereas 2 articles were published in 2022, the number increased to 7 in 2023, reached 22 in 2024, and reached 30 publications in 2025.</w:t>
      </w:r>
    </w:p>
    <w:p w14:paraId="3D92CFD0" w14:textId="77777777" w:rsidR="002D5760" w:rsidRPr="00F53207" w:rsidRDefault="002D5760" w:rsidP="00F53207">
      <w:pPr>
        <w:pStyle w:val="af8"/>
        <w:widowControl w:val="0"/>
        <w:spacing w:before="0" w:beforeAutospacing="0" w:after="80" w:afterAutospacing="0"/>
        <w:contextualSpacing/>
        <w:rPr>
          <w:rStyle w:val="aff2"/>
          <w:rFonts w:eastAsia="DengXian Light"/>
        </w:rPr>
      </w:pPr>
    </w:p>
    <w:p w14:paraId="2FE10E3A" w14:textId="77777777" w:rsidR="002D5760" w:rsidRPr="00F53207" w:rsidRDefault="002D5760" w:rsidP="00F53207">
      <w:pPr>
        <w:pStyle w:val="af8"/>
        <w:widowControl w:val="0"/>
        <w:spacing w:before="0" w:beforeAutospacing="0" w:after="80" w:afterAutospacing="0"/>
        <w:contextualSpacing/>
        <w:rPr>
          <w:rStyle w:val="aff2"/>
          <w:rFonts w:eastAsia="DengXian Light"/>
        </w:rPr>
      </w:pPr>
    </w:p>
    <w:p w14:paraId="55551EA5" w14:textId="77777777" w:rsidR="002D5760" w:rsidRPr="00F53207" w:rsidRDefault="002D5760" w:rsidP="00F53207">
      <w:pPr>
        <w:pStyle w:val="af8"/>
        <w:widowControl w:val="0"/>
        <w:spacing w:before="0" w:beforeAutospacing="0" w:after="80" w:afterAutospacing="0"/>
        <w:contextualSpacing/>
        <w:rPr>
          <w:rStyle w:val="aff2"/>
          <w:rFonts w:eastAsia="DengXian Light"/>
        </w:rPr>
      </w:pPr>
    </w:p>
    <w:p w14:paraId="442AC480" w14:textId="77777777" w:rsidR="002D5760" w:rsidRPr="00F53207" w:rsidRDefault="002D5760" w:rsidP="00F53207">
      <w:pPr>
        <w:pStyle w:val="af8"/>
        <w:widowControl w:val="0"/>
        <w:spacing w:before="0" w:beforeAutospacing="0" w:after="80" w:afterAutospacing="0"/>
        <w:contextualSpacing/>
        <w:rPr>
          <w:rStyle w:val="aff2"/>
          <w:rFonts w:eastAsia="DengXian Light"/>
        </w:rPr>
      </w:pPr>
    </w:p>
    <w:p w14:paraId="0CD85466" w14:textId="77777777" w:rsidR="002D5760" w:rsidRPr="00F53207" w:rsidRDefault="002D5760" w:rsidP="00F53207">
      <w:pPr>
        <w:pStyle w:val="af8"/>
        <w:widowControl w:val="0"/>
        <w:spacing w:before="0" w:beforeAutospacing="0" w:after="80" w:afterAutospacing="0"/>
        <w:contextualSpacing/>
        <w:rPr>
          <w:rStyle w:val="aff2"/>
          <w:rFonts w:eastAsia="DengXian Light"/>
        </w:rPr>
      </w:pPr>
    </w:p>
    <w:p w14:paraId="1B7CD61D" w14:textId="37C14748" w:rsidR="00CC481F" w:rsidRPr="00F53207" w:rsidRDefault="00CC481F" w:rsidP="00F53207">
      <w:pPr>
        <w:pStyle w:val="af8"/>
        <w:widowControl w:val="0"/>
        <w:spacing w:before="0" w:beforeAutospacing="0" w:after="80" w:afterAutospacing="0"/>
        <w:contextualSpacing/>
        <w:rPr>
          <w:b/>
          <w:bCs/>
        </w:rPr>
      </w:pPr>
      <w:r w:rsidRPr="00F53207">
        <w:rPr>
          <w:rStyle w:val="aff2"/>
          <w:rFonts w:eastAsia="DengXian Light"/>
        </w:rPr>
        <w:t>Chart 7.4.1.</w:t>
      </w:r>
      <w:r w:rsidRPr="00F53207">
        <w:t xml:space="preserve">  </w:t>
      </w:r>
      <w:r w:rsidRPr="00F53207">
        <w:rPr>
          <w:b/>
          <w:bCs/>
        </w:rPr>
        <w:t>Publication activity of staff.</w:t>
      </w:r>
    </w:p>
    <w:p w14:paraId="748B4818" w14:textId="77777777" w:rsidR="00836EFB" w:rsidRPr="00F53207" w:rsidRDefault="00836EFB" w:rsidP="00F53207">
      <w:pPr>
        <w:pStyle w:val="af8"/>
        <w:widowControl w:val="0"/>
        <w:spacing w:before="0" w:beforeAutospacing="0" w:after="80" w:afterAutospacing="0"/>
        <w:contextualSpacing/>
      </w:pPr>
    </w:p>
    <w:p w14:paraId="1F2ED853" w14:textId="77777777" w:rsidR="00CC481F" w:rsidRPr="008B3FDD" w:rsidRDefault="00CC481F" w:rsidP="00F53207">
      <w:pPr>
        <w:pStyle w:val="af8"/>
        <w:widowControl w:val="0"/>
        <w:spacing w:before="0" w:beforeAutospacing="0" w:after="0" w:afterAutospacing="0"/>
        <w:contextualSpacing/>
        <w:jc w:val="center"/>
        <w:rPr>
          <w:lang w:val="ru-RU"/>
        </w:rPr>
      </w:pPr>
      <w:r>
        <w:rPr>
          <w:noProof/>
          <w:lang w:val="ru-RU" w:eastAsia="ru-RU"/>
        </w:rPr>
        <w:drawing>
          <wp:inline distT="0" distB="0" distL="0" distR="0" wp14:anchorId="27651000" wp14:editId="6B23AA96">
            <wp:extent cx="5940425" cy="2501265"/>
            <wp:effectExtent l="0" t="0" r="3175" b="13335"/>
            <wp:docPr id="1690445115" name="Диаграмма 1690445115">
              <a:extLst xmlns:a="http://schemas.openxmlformats.org/drawingml/2006/main">
                <a:ext uri="{FF2B5EF4-FFF2-40B4-BE49-F238E27FC236}">
                  <a16:creationId xmlns:a16="http://schemas.microsoft.com/office/drawing/2014/main" id="{3F8CA5A3-97FD-480D-B7F9-5BC2308D3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6"/>
              </a:graphicData>
            </a:graphic>
          </wp:inline>
        </w:drawing>
      </w:r>
    </w:p>
    <w:p w14:paraId="632DAE0F" w14:textId="77777777" w:rsidR="00CC481F" w:rsidRPr="008B3FDD" w:rsidRDefault="00CC481F" w:rsidP="00F53207">
      <w:pPr>
        <w:widowControl w:val="0"/>
        <w:spacing w:after="0" w:line="240" w:lineRule="auto"/>
        <w:ind w:firstLine="720"/>
        <w:contextualSpacing/>
        <w:jc w:val="both"/>
        <w:rPr>
          <w:rFonts w:cs="Times New Roman"/>
          <w:color w:val="000000"/>
          <w:szCs w:val="24"/>
        </w:rPr>
      </w:pPr>
    </w:p>
    <w:p w14:paraId="1A525C64" w14:textId="4D6B8E2C" w:rsidR="00CC481F" w:rsidRPr="00F53207" w:rsidRDefault="00CC481F" w:rsidP="00F53207">
      <w:pPr>
        <w:widowControl w:val="0"/>
        <w:spacing w:before="120" w:after="12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The H-index of leading specialists is </w:t>
      </w:r>
      <w:hyperlink r:id="rId477">
        <w:r w:rsidRPr="00F53207">
          <w:rPr>
            <w:rFonts w:cs="Times New Roman"/>
            <w:color w:val="000000"/>
            <w:szCs w:val="24"/>
            <w:lang w:val="en-US"/>
          </w:rPr>
          <w:t xml:space="preserve">11 </w:t>
        </w:r>
      </w:hyperlink>
      <w:r w:rsidRPr="00F53207">
        <w:rPr>
          <w:rFonts w:cs="Times New Roman"/>
          <w:color w:val="000000"/>
          <w:szCs w:val="24"/>
          <w:lang w:val="en-US"/>
        </w:rPr>
        <w:t xml:space="preserve">points. For example, </w:t>
      </w:r>
      <w:proofErr w:type="spellStart"/>
      <w:r w:rsidRPr="00F53207">
        <w:rPr>
          <w:rFonts w:cs="Times New Roman"/>
          <w:color w:val="000000"/>
          <w:szCs w:val="24"/>
          <w:lang w:val="en-US"/>
        </w:rPr>
        <w:t>Saryeva</w:t>
      </w:r>
      <w:proofErr w:type="spellEnd"/>
      <w:r w:rsidRPr="00F53207">
        <w:rPr>
          <w:rFonts w:cs="Times New Roman"/>
          <w:color w:val="000000"/>
          <w:szCs w:val="24"/>
          <w:lang w:val="en-US"/>
        </w:rPr>
        <w:t xml:space="preserve"> N.A., Candidate of Biological Sciences, and </w:t>
      </w:r>
      <w:proofErr w:type="spellStart"/>
      <w:r w:rsidRPr="00F53207">
        <w:rPr>
          <w:rFonts w:cs="Times New Roman"/>
          <w:color w:val="000000"/>
          <w:szCs w:val="24"/>
          <w:lang w:val="en-US"/>
        </w:rPr>
        <w:t>Makeshova</w:t>
      </w:r>
      <w:proofErr w:type="spellEnd"/>
      <w:r w:rsidRPr="00F53207">
        <w:rPr>
          <w:rFonts w:cs="Times New Roman"/>
          <w:color w:val="000000"/>
          <w:szCs w:val="24"/>
          <w:lang w:val="en-US"/>
        </w:rPr>
        <w:t xml:space="preserve"> A.D., senior instructor, published an article titled: </w:t>
      </w:r>
      <w:hyperlink r:id="rId478" w:history="1">
        <w:r w:rsidRPr="00F53207">
          <w:rPr>
            <w:rFonts w:cs="Times New Roman"/>
            <w:color w:val="0070C0"/>
            <w:szCs w:val="24"/>
            <w:lang w:val="en-US"/>
          </w:rPr>
          <w:t>«Peculiarities of Adaptation and Teaching Fundamental Disciplines to Foreign Students in a Medical University»</w:t>
        </w:r>
      </w:hyperlink>
      <w:r w:rsidRPr="00F53207">
        <w:rPr>
          <w:rFonts w:cs="Times New Roman"/>
          <w:color w:val="000000"/>
          <w:szCs w:val="24"/>
          <w:lang w:val="en-US"/>
        </w:rPr>
        <w:t>. The article analyzes the structure of academic adaptation of international students at a medical university; the specifics of teaching fundamental disciplines (such as biology) to international medical students; and ways to optimize the educational process through innovative pedagogical technologies.</w:t>
      </w:r>
    </w:p>
    <w:p w14:paraId="2D5D18EA" w14:textId="0C51B93B" w:rsidR="00CC481F" w:rsidRPr="00F53207" w:rsidRDefault="00CC481F" w:rsidP="00F53207">
      <w:pPr>
        <w:widowControl w:val="0"/>
        <w:pBdr>
          <w:top w:val="nil"/>
          <w:left w:val="nil"/>
          <w:bottom w:val="nil"/>
          <w:right w:val="nil"/>
          <w:between w:val="nil"/>
        </w:pBdr>
        <w:spacing w:before="80" w:after="8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In 2025, the First Vice-Rector of </w:t>
      </w:r>
      <w:proofErr w:type="spellStart"/>
      <w:r w:rsidRPr="00F53207">
        <w:rPr>
          <w:rFonts w:cs="Times New Roman"/>
          <w:color w:val="000000"/>
          <w:szCs w:val="24"/>
          <w:lang w:val="en-US"/>
        </w:rPr>
        <w:t>Salymbekov</w:t>
      </w:r>
      <w:proofErr w:type="spellEnd"/>
      <w:r w:rsidRPr="00F53207">
        <w:rPr>
          <w:rFonts w:cs="Times New Roman"/>
          <w:color w:val="000000"/>
          <w:szCs w:val="24"/>
          <w:lang w:val="en-US"/>
        </w:rPr>
        <w:t xml:space="preserve"> University, A.A. </w:t>
      </w:r>
      <w:proofErr w:type="spellStart"/>
      <w:r w:rsidRPr="00F53207">
        <w:rPr>
          <w:rFonts w:cs="Times New Roman"/>
          <w:color w:val="000000"/>
          <w:szCs w:val="24"/>
          <w:lang w:val="en-US"/>
        </w:rPr>
        <w:t>Kazakov</w:t>
      </w:r>
      <w:proofErr w:type="spellEnd"/>
      <w:r w:rsidRPr="00F53207">
        <w:rPr>
          <w:rFonts w:cs="Times New Roman"/>
          <w:color w:val="000000"/>
          <w:szCs w:val="24"/>
          <w:lang w:val="en-US"/>
        </w:rPr>
        <w:t xml:space="preserve">, was awarded an </w:t>
      </w:r>
      <w:hyperlink r:id="rId479" w:history="1">
        <w:r w:rsidRPr="00F53207">
          <w:rPr>
            <w:rStyle w:val="aff5"/>
            <w:rFonts w:cs="Times New Roman"/>
            <w:szCs w:val="24"/>
            <w:lang w:val="en-US"/>
          </w:rPr>
          <w:t>academic degree of PhD</w:t>
        </w:r>
      </w:hyperlink>
      <w:r w:rsidRPr="00F53207">
        <w:rPr>
          <w:rFonts w:cs="Times New Roman"/>
          <w:color w:val="000000"/>
          <w:szCs w:val="24"/>
          <w:lang w:val="en-US"/>
        </w:rPr>
        <w:t xml:space="preserve"> in specialty 580600 — "Logistics" at the I. </w:t>
      </w:r>
      <w:proofErr w:type="spellStart"/>
      <w:r w:rsidRPr="00F53207">
        <w:rPr>
          <w:rFonts w:cs="Times New Roman"/>
          <w:color w:val="000000"/>
          <w:szCs w:val="24"/>
          <w:lang w:val="en-US"/>
        </w:rPr>
        <w:t>Razzakov</w:t>
      </w:r>
      <w:proofErr w:type="spellEnd"/>
      <w:r w:rsidRPr="00F53207">
        <w:rPr>
          <w:rFonts w:cs="Times New Roman"/>
          <w:color w:val="000000"/>
          <w:szCs w:val="24"/>
          <w:lang w:val="en-US"/>
        </w:rPr>
        <w:t xml:space="preserve"> Kyrgyz State Technical University, on the topic: "A Study of Medical Equipment Supply Chains for Educational Institutions of the Kyrgyz Republic". </w:t>
      </w:r>
      <w:proofErr w:type="spellStart"/>
      <w:r w:rsidRPr="00F53207">
        <w:rPr>
          <w:rFonts w:cs="Times New Roman"/>
          <w:b/>
          <w:bCs/>
          <w:color w:val="000000"/>
          <w:szCs w:val="24"/>
          <w:lang w:val="en-US"/>
        </w:rPr>
        <w:t>Kazakov</w:t>
      </w:r>
      <w:proofErr w:type="spellEnd"/>
      <w:r w:rsidRPr="00F53207">
        <w:rPr>
          <w:rFonts w:cs="Times New Roman"/>
          <w:b/>
          <w:bCs/>
          <w:color w:val="000000"/>
          <w:szCs w:val="24"/>
          <w:lang w:val="en-US"/>
        </w:rPr>
        <w:t xml:space="preserve"> A.A.</w:t>
      </w:r>
      <w:r w:rsidRPr="00F53207">
        <w:rPr>
          <w:rFonts w:cs="Times New Roman"/>
          <w:color w:val="000000"/>
          <w:szCs w:val="24"/>
          <w:lang w:val="en-US"/>
        </w:rPr>
        <w:t xml:space="preserve"> became the first employee of </w:t>
      </w:r>
      <w:proofErr w:type="spellStart"/>
      <w:r w:rsidRPr="00F53207">
        <w:rPr>
          <w:rFonts w:cs="Times New Roman"/>
          <w:color w:val="000000"/>
          <w:szCs w:val="24"/>
          <w:lang w:val="en-US"/>
        </w:rPr>
        <w:t>Salymbekov</w:t>
      </w:r>
      <w:proofErr w:type="spellEnd"/>
      <w:r w:rsidRPr="00F53207">
        <w:rPr>
          <w:rFonts w:cs="Times New Roman"/>
          <w:color w:val="000000"/>
          <w:szCs w:val="24"/>
          <w:lang w:val="en-US"/>
        </w:rPr>
        <w:t xml:space="preserve"> University to obtain a PhD degree while working at the University, and he also became the first PhD graduate of the International Higher School of Logistics at the I. </w:t>
      </w:r>
      <w:proofErr w:type="spellStart"/>
      <w:r w:rsidRPr="00F53207">
        <w:rPr>
          <w:rFonts w:cs="Times New Roman"/>
          <w:color w:val="000000"/>
          <w:szCs w:val="24"/>
          <w:lang w:val="en-US"/>
        </w:rPr>
        <w:t>Razzakov</w:t>
      </w:r>
      <w:proofErr w:type="spellEnd"/>
      <w:r w:rsidRPr="00F53207">
        <w:rPr>
          <w:rFonts w:cs="Times New Roman"/>
          <w:color w:val="000000"/>
          <w:szCs w:val="24"/>
          <w:lang w:val="en-US"/>
        </w:rPr>
        <w:t xml:space="preserve"> KSTU.     </w:t>
      </w:r>
    </w:p>
    <w:p w14:paraId="6791900A" w14:textId="12E11FEC" w:rsidR="00CC481F" w:rsidRPr="00F53207" w:rsidRDefault="00CC481F" w:rsidP="00F53207">
      <w:pPr>
        <w:widowControl w:val="0"/>
        <w:pBdr>
          <w:top w:val="nil"/>
          <w:left w:val="nil"/>
          <w:bottom w:val="nil"/>
          <w:right w:val="nil"/>
          <w:between w:val="nil"/>
        </w:pBdr>
        <w:spacing w:before="80" w:after="80" w:line="240" w:lineRule="auto"/>
        <w:ind w:firstLine="720"/>
        <w:contextualSpacing/>
        <w:jc w:val="both"/>
        <w:rPr>
          <w:rFonts w:cs="Times New Roman"/>
          <w:color w:val="000000"/>
          <w:szCs w:val="24"/>
          <w:lang w:val="en-US"/>
        </w:rPr>
      </w:pPr>
      <w:r w:rsidRPr="00F53207">
        <w:rPr>
          <w:rFonts w:cs="Times New Roman"/>
          <w:szCs w:val="24"/>
          <w:lang w:val="en-US"/>
        </w:rPr>
        <w:t xml:space="preserve">The Director of the Higher School of Medicine, </w:t>
      </w:r>
      <w:proofErr w:type="spellStart"/>
      <w:r w:rsidRPr="00F53207">
        <w:rPr>
          <w:rFonts w:cs="Times New Roman"/>
          <w:b/>
          <w:bCs/>
          <w:szCs w:val="24"/>
          <w:lang w:val="en-US"/>
        </w:rPr>
        <w:t>Umetalieva</w:t>
      </w:r>
      <w:proofErr w:type="spellEnd"/>
      <w:r w:rsidRPr="00F53207">
        <w:rPr>
          <w:rFonts w:cs="Times New Roman"/>
          <w:b/>
          <w:bCs/>
          <w:szCs w:val="24"/>
          <w:lang w:val="en-US"/>
        </w:rPr>
        <w:t xml:space="preserve"> </w:t>
      </w:r>
      <w:r w:rsidRPr="00F53207">
        <w:rPr>
          <w:rFonts w:cs="Times New Roman"/>
          <w:b/>
          <w:bCs/>
          <w:color w:val="000000"/>
          <w:szCs w:val="24"/>
          <w:lang w:val="en-US"/>
        </w:rPr>
        <w:t>M.N.,</w:t>
      </w:r>
      <w:r w:rsidRPr="00F53207">
        <w:rPr>
          <w:rFonts w:cs="Times New Roman"/>
          <w:color w:val="000000"/>
          <w:szCs w:val="24"/>
          <w:lang w:val="en-US"/>
        </w:rPr>
        <w:t xml:space="preserve"> defended her Candidate's dissertation, becoming the first employee of </w:t>
      </w:r>
      <w:proofErr w:type="spellStart"/>
      <w:r w:rsidRPr="00F53207">
        <w:rPr>
          <w:rFonts w:cs="Times New Roman"/>
          <w:color w:val="000000"/>
          <w:szCs w:val="24"/>
          <w:lang w:val="en-US"/>
        </w:rPr>
        <w:t>Salymbekov</w:t>
      </w:r>
      <w:proofErr w:type="spellEnd"/>
      <w:r w:rsidRPr="00F53207">
        <w:rPr>
          <w:rFonts w:cs="Times New Roman"/>
          <w:color w:val="000000"/>
          <w:szCs w:val="24"/>
          <w:lang w:val="en-US"/>
        </w:rPr>
        <w:t xml:space="preserve"> University to obtain an </w:t>
      </w:r>
      <w:hyperlink r:id="rId480" w:history="1">
        <w:r w:rsidRPr="00F53207">
          <w:rPr>
            <w:rStyle w:val="aff5"/>
            <w:rFonts w:cs="Times New Roman"/>
            <w:szCs w:val="24"/>
            <w:lang w:val="en-US"/>
          </w:rPr>
          <w:t>academic degree of Candidate of Medical Sciences</w:t>
        </w:r>
      </w:hyperlink>
      <w:r w:rsidRPr="00F53207">
        <w:rPr>
          <w:rFonts w:cs="Times New Roman"/>
          <w:color w:val="000000"/>
          <w:szCs w:val="24"/>
          <w:lang w:val="en-US"/>
        </w:rPr>
        <w:t xml:space="preserve"> while working at the University. </w:t>
      </w:r>
    </w:p>
    <w:p w14:paraId="564FB0F7" w14:textId="155925BC" w:rsidR="00CC481F" w:rsidRPr="00F53207" w:rsidRDefault="00CC481F" w:rsidP="00F53207">
      <w:pPr>
        <w:widowControl w:val="0"/>
        <w:pBdr>
          <w:top w:val="nil"/>
          <w:left w:val="nil"/>
          <w:bottom w:val="nil"/>
          <w:right w:val="nil"/>
          <w:between w:val="nil"/>
        </w:pBdr>
        <w:spacing w:before="80" w:after="80" w:line="240" w:lineRule="auto"/>
        <w:ind w:firstLine="720"/>
        <w:contextualSpacing/>
        <w:jc w:val="both"/>
        <w:rPr>
          <w:rFonts w:cs="Times New Roman"/>
          <w:color w:val="000000"/>
          <w:szCs w:val="24"/>
          <w:lang w:val="en-US"/>
        </w:rPr>
      </w:pPr>
      <w:proofErr w:type="spellStart"/>
      <w:r w:rsidRPr="00F53207">
        <w:rPr>
          <w:rFonts w:cs="Times New Roman"/>
          <w:b/>
          <w:bCs/>
          <w:color w:val="000000"/>
          <w:szCs w:val="24"/>
          <w:lang w:val="en-US"/>
        </w:rPr>
        <w:t>Imankulova</w:t>
      </w:r>
      <w:proofErr w:type="spellEnd"/>
      <w:r w:rsidRPr="00F53207">
        <w:rPr>
          <w:rFonts w:cs="Times New Roman"/>
          <w:b/>
          <w:bCs/>
          <w:color w:val="000000"/>
          <w:szCs w:val="24"/>
          <w:lang w:val="en-US"/>
        </w:rPr>
        <w:t xml:space="preserve"> A.S.</w:t>
      </w:r>
      <w:r w:rsidRPr="00F53207">
        <w:rPr>
          <w:rFonts w:cs="Times New Roman"/>
          <w:color w:val="000000"/>
          <w:szCs w:val="24"/>
          <w:lang w:val="en-US"/>
        </w:rPr>
        <w:t xml:space="preserve"> successfully defended her dissertation for the degree of </w:t>
      </w:r>
      <w:hyperlink r:id="rId481" w:history="1">
        <w:r w:rsidRPr="00F53207">
          <w:rPr>
            <w:rStyle w:val="aff5"/>
            <w:rFonts w:cs="Times New Roman"/>
            <w:szCs w:val="24"/>
            <w:lang w:val="en-US"/>
          </w:rPr>
          <w:t>Doctor of Science</w:t>
        </w:r>
      </w:hyperlink>
      <w:r w:rsidRPr="00F53207">
        <w:rPr>
          <w:rFonts w:cs="Times New Roman"/>
          <w:color w:val="000000"/>
          <w:szCs w:val="24"/>
          <w:lang w:val="en-US"/>
        </w:rPr>
        <w:t xml:space="preserve"> in specialty 14.02.03 — "Public Health and Healthcare" in 2023. </w:t>
      </w:r>
    </w:p>
    <w:p w14:paraId="4A44CBB2" w14:textId="77777777" w:rsidR="00CC481F" w:rsidRPr="00F53207" w:rsidRDefault="00CC481F" w:rsidP="00F53207">
      <w:pPr>
        <w:widowControl w:val="0"/>
        <w:pBdr>
          <w:top w:val="nil"/>
          <w:left w:val="nil"/>
          <w:bottom w:val="nil"/>
          <w:right w:val="nil"/>
          <w:between w:val="nil"/>
        </w:pBdr>
        <w:spacing w:before="80" w:after="8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Currently, 7 staff members are studying in postgraduate and PhD doctoral programs. </w:t>
      </w:r>
    </w:p>
    <w:p w14:paraId="4C474EF2" w14:textId="77777777" w:rsidR="00CC481F" w:rsidRPr="00F53207" w:rsidRDefault="00CC481F" w:rsidP="00F53207">
      <w:pPr>
        <w:widowControl w:val="0"/>
        <w:pBdr>
          <w:top w:val="nil"/>
          <w:left w:val="nil"/>
          <w:bottom w:val="nil"/>
          <w:right w:val="nil"/>
          <w:between w:val="nil"/>
        </w:pBdr>
        <w:spacing w:before="80" w:after="8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As part of the research activity of </w:t>
      </w:r>
      <w:proofErr w:type="spellStart"/>
      <w:r w:rsidRPr="00F53207">
        <w:rPr>
          <w:rFonts w:cs="Times New Roman"/>
          <w:color w:val="000000"/>
          <w:szCs w:val="24"/>
          <w:lang w:val="en-US"/>
        </w:rPr>
        <w:t>Salymbekov</w:t>
      </w:r>
      <w:proofErr w:type="spellEnd"/>
      <w:r w:rsidRPr="00F53207">
        <w:rPr>
          <w:rFonts w:cs="Times New Roman"/>
          <w:color w:val="000000"/>
          <w:szCs w:val="24"/>
          <w:lang w:val="en-US"/>
        </w:rPr>
        <w:t xml:space="preserve"> University's faculty and staff, the following monographs were prepared and published:</w:t>
      </w:r>
    </w:p>
    <w:p w14:paraId="66AC673D" w14:textId="77777777" w:rsidR="00CC481F" w:rsidRPr="00F53207" w:rsidRDefault="00CC481F" w:rsidP="00F53207">
      <w:pPr>
        <w:pStyle w:val="afc"/>
        <w:widowControl w:val="0"/>
        <w:numPr>
          <w:ilvl w:val="0"/>
          <w:numId w:val="25"/>
        </w:numPr>
        <w:spacing w:before="80" w:after="80" w:line="240" w:lineRule="auto"/>
        <w:jc w:val="both"/>
        <w:rPr>
          <w:rFonts w:cs="Times New Roman"/>
          <w:color w:val="000000"/>
          <w:szCs w:val="24"/>
          <w:lang w:val="en-US"/>
        </w:rPr>
      </w:pPr>
      <w:r w:rsidRPr="00F53207">
        <w:rPr>
          <w:rFonts w:cs="Times New Roman"/>
          <w:b/>
          <w:bCs/>
          <w:color w:val="000000"/>
          <w:szCs w:val="24"/>
          <w:lang w:val="en-US"/>
        </w:rPr>
        <w:t>"Placental Morphology as an Indicator of Antimony Eco-Intoxication"</w:t>
      </w:r>
      <w:r w:rsidRPr="00F53207">
        <w:rPr>
          <w:rFonts w:cs="Times New Roman"/>
          <w:color w:val="000000"/>
          <w:szCs w:val="24"/>
          <w:lang w:val="en-US"/>
        </w:rPr>
        <w:t xml:space="preserve"> (authors: </w:t>
      </w:r>
      <w:proofErr w:type="spellStart"/>
      <w:r w:rsidRPr="00F53207">
        <w:rPr>
          <w:rFonts w:cs="Times New Roman"/>
          <w:color w:val="000000"/>
          <w:szCs w:val="24"/>
          <w:lang w:val="en-US"/>
        </w:rPr>
        <w:t>Tulekeev</w:t>
      </w:r>
      <w:proofErr w:type="spellEnd"/>
      <w:r w:rsidRPr="00F53207">
        <w:rPr>
          <w:rFonts w:cs="Times New Roman"/>
          <w:color w:val="000000"/>
          <w:szCs w:val="24"/>
          <w:lang w:val="en-US"/>
        </w:rPr>
        <w:t xml:space="preserve"> T.M., Doctor of Medical Sciences, Professor, together with colleagues from St. Petersburg) — this work is devoted to studying the impact of environmental factors on maternal and child health.</w:t>
      </w:r>
    </w:p>
    <w:p w14:paraId="7F017A61" w14:textId="77777777" w:rsidR="00CC481F" w:rsidRPr="00F53207" w:rsidRDefault="00CC481F" w:rsidP="00F53207">
      <w:pPr>
        <w:pStyle w:val="afc"/>
        <w:widowControl w:val="0"/>
        <w:numPr>
          <w:ilvl w:val="0"/>
          <w:numId w:val="25"/>
        </w:numPr>
        <w:spacing w:before="80" w:after="80" w:line="240" w:lineRule="auto"/>
        <w:jc w:val="both"/>
        <w:rPr>
          <w:rFonts w:cs="Times New Roman"/>
          <w:color w:val="000000"/>
          <w:szCs w:val="24"/>
          <w:lang w:val="en-US"/>
        </w:rPr>
      </w:pPr>
      <w:r w:rsidRPr="00F53207">
        <w:rPr>
          <w:rFonts w:cs="Times New Roman"/>
          <w:b/>
          <w:bCs/>
          <w:color w:val="000000"/>
          <w:szCs w:val="24"/>
          <w:lang w:val="en-US"/>
        </w:rPr>
        <w:t>"Methodology for Forming a System of Clinical Cost Groups in Kyrgyzstan"</w:t>
      </w:r>
      <w:r w:rsidRPr="00F53207">
        <w:rPr>
          <w:rFonts w:cs="Times New Roman"/>
          <w:color w:val="000000"/>
          <w:szCs w:val="24"/>
          <w:lang w:val="en-US"/>
        </w:rPr>
        <w:t xml:space="preserve"> (author: </w:t>
      </w:r>
      <w:proofErr w:type="spellStart"/>
      <w:r w:rsidRPr="00F53207">
        <w:rPr>
          <w:rFonts w:cs="Times New Roman"/>
          <w:color w:val="000000"/>
          <w:szCs w:val="24"/>
          <w:lang w:val="en-US"/>
        </w:rPr>
        <w:t>Imankulova</w:t>
      </w:r>
      <w:proofErr w:type="spellEnd"/>
      <w:r w:rsidRPr="00F53207">
        <w:rPr>
          <w:rFonts w:cs="Times New Roman"/>
          <w:color w:val="000000"/>
          <w:szCs w:val="24"/>
          <w:lang w:val="en-US"/>
        </w:rPr>
        <w:t xml:space="preserve"> A.S., Doctor of Medical Sciences, Associate Professor) — this monograph presents </w:t>
      </w:r>
      <w:r w:rsidRPr="00F53207">
        <w:rPr>
          <w:rFonts w:cs="Times New Roman"/>
          <w:color w:val="000000"/>
          <w:szCs w:val="24"/>
          <w:lang w:val="en-US"/>
        </w:rPr>
        <w:lastRenderedPageBreak/>
        <w:t>scientifically grounded approaches to optimizing the management and financing of medical care at the national level.</w:t>
      </w:r>
    </w:p>
    <w:p w14:paraId="76C0D8AA" w14:textId="77777777" w:rsidR="00CC481F" w:rsidRPr="00F53207" w:rsidRDefault="00CC481F" w:rsidP="00F53207">
      <w:pPr>
        <w:pStyle w:val="afc"/>
        <w:widowControl w:val="0"/>
        <w:numPr>
          <w:ilvl w:val="0"/>
          <w:numId w:val="25"/>
        </w:numPr>
        <w:spacing w:before="80" w:after="80" w:line="240" w:lineRule="auto"/>
        <w:jc w:val="both"/>
        <w:rPr>
          <w:rFonts w:cs="Times New Roman"/>
          <w:color w:val="000000"/>
          <w:szCs w:val="24"/>
          <w:lang w:val="en-US"/>
        </w:rPr>
      </w:pPr>
      <w:r w:rsidRPr="00F53207">
        <w:rPr>
          <w:rFonts w:cs="Times New Roman"/>
          <w:b/>
          <w:bCs/>
          <w:color w:val="000000"/>
          <w:szCs w:val="24"/>
          <w:lang w:val="en-US"/>
        </w:rPr>
        <w:t>"Somatic Types and Body Mass Composition in Adolescent and Youth Children"</w:t>
      </w:r>
      <w:r w:rsidRPr="00F53207">
        <w:rPr>
          <w:rFonts w:cs="Times New Roman"/>
          <w:color w:val="000000"/>
          <w:szCs w:val="24"/>
          <w:lang w:val="en-US"/>
        </w:rPr>
        <w:t xml:space="preserve"> (authors: </w:t>
      </w:r>
      <w:proofErr w:type="spellStart"/>
      <w:r w:rsidRPr="00F53207">
        <w:rPr>
          <w:rFonts w:cs="Times New Roman"/>
          <w:color w:val="000000"/>
          <w:szCs w:val="24"/>
          <w:lang w:val="en-US"/>
        </w:rPr>
        <w:t>Tulekeev</w:t>
      </w:r>
      <w:proofErr w:type="spellEnd"/>
      <w:r w:rsidRPr="00F53207">
        <w:rPr>
          <w:rFonts w:cs="Times New Roman"/>
          <w:color w:val="000000"/>
          <w:szCs w:val="24"/>
          <w:lang w:val="en-US"/>
        </w:rPr>
        <w:t xml:space="preserve"> T.M., Doctor of Medical Sciences, Professor, </w:t>
      </w:r>
      <w:proofErr w:type="spellStart"/>
      <w:r w:rsidRPr="00F53207">
        <w:rPr>
          <w:rFonts w:cs="Times New Roman"/>
          <w:color w:val="000000"/>
          <w:szCs w:val="24"/>
          <w:lang w:val="en-US"/>
        </w:rPr>
        <w:t>Sattarov</w:t>
      </w:r>
      <w:proofErr w:type="spellEnd"/>
      <w:r w:rsidRPr="00F53207">
        <w:rPr>
          <w:rFonts w:cs="Times New Roman"/>
          <w:color w:val="000000"/>
          <w:szCs w:val="24"/>
          <w:lang w:val="en-US"/>
        </w:rPr>
        <w:t xml:space="preserve"> A.E., </w:t>
      </w:r>
      <w:proofErr w:type="spellStart"/>
      <w:r w:rsidRPr="00F53207">
        <w:rPr>
          <w:rFonts w:cs="Times New Roman"/>
          <w:color w:val="000000"/>
          <w:szCs w:val="24"/>
          <w:lang w:val="en-US"/>
        </w:rPr>
        <w:t>Sakibaev</w:t>
      </w:r>
      <w:proofErr w:type="spellEnd"/>
      <w:r w:rsidRPr="00F53207">
        <w:rPr>
          <w:rFonts w:cs="Times New Roman"/>
          <w:color w:val="000000"/>
          <w:szCs w:val="24"/>
          <w:lang w:val="en-US"/>
        </w:rPr>
        <w:t xml:space="preserve"> </w:t>
      </w:r>
      <w:proofErr w:type="spellStart"/>
      <w:r w:rsidRPr="00F53207">
        <w:rPr>
          <w:rFonts w:cs="Times New Roman"/>
          <w:color w:val="000000"/>
          <w:szCs w:val="24"/>
          <w:lang w:val="en-US"/>
        </w:rPr>
        <w:t>K.Sh</w:t>
      </w:r>
      <w:proofErr w:type="spellEnd"/>
      <w:r w:rsidRPr="00F53207">
        <w:rPr>
          <w:rFonts w:cs="Times New Roman"/>
          <w:color w:val="000000"/>
          <w:szCs w:val="24"/>
          <w:lang w:val="en-US"/>
        </w:rPr>
        <w:t>.) — this publication presents the results of research on the physical development of children and adolescents, applicable to preventive programs and educational practices.</w:t>
      </w:r>
    </w:p>
    <w:p w14:paraId="5F44F4A8" w14:textId="77777777" w:rsidR="00CC481F" w:rsidRPr="00F53207" w:rsidRDefault="00CC481F" w:rsidP="00F53207">
      <w:pPr>
        <w:widowControl w:val="0"/>
        <w:spacing w:before="80" w:after="80" w:line="240" w:lineRule="auto"/>
        <w:ind w:firstLine="720"/>
        <w:contextualSpacing/>
        <w:jc w:val="both"/>
        <w:rPr>
          <w:rFonts w:cs="Times New Roman"/>
          <w:color w:val="000000"/>
          <w:szCs w:val="24"/>
          <w:lang w:val="en-US"/>
        </w:rPr>
      </w:pPr>
      <w:r w:rsidRPr="00F53207">
        <w:rPr>
          <w:rFonts w:cs="Times New Roman"/>
          <w:color w:val="000000"/>
          <w:szCs w:val="24"/>
          <w:lang w:val="en-US"/>
        </w:rPr>
        <w:t>These monographs are the result of the University's systematic research work and reflect the contribution of its staff to the development of medical science, clinical practice, and educational processes.</w:t>
      </w:r>
    </w:p>
    <w:p w14:paraId="736AB775" w14:textId="77777777" w:rsidR="00CC481F" w:rsidRPr="00F53207" w:rsidRDefault="00CC481F" w:rsidP="00F53207">
      <w:pPr>
        <w:widowControl w:val="0"/>
        <w:spacing w:before="80" w:after="8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In addition, the results of scientific research are incorporated into the University's work in the form of updated lecture courses, practical and laboratory classes. The implementation of R&amp;D results is carried out by decision of the University's Scientific and Technical Council (STC). Confirmation of the use of proposals is provided by </w:t>
      </w:r>
      <w:hyperlink r:id="rId482" w:history="1">
        <w:r w:rsidRPr="00F53207">
          <w:rPr>
            <w:rFonts w:cs="Times New Roman"/>
            <w:color w:val="000000"/>
            <w:szCs w:val="24"/>
            <w:lang w:val="en-US"/>
          </w:rPr>
          <w:t>implementation records</w:t>
        </w:r>
      </w:hyperlink>
      <w:r w:rsidRPr="00F53207">
        <w:rPr>
          <w:rFonts w:cs="Times New Roman"/>
          <w:color w:val="000000"/>
          <w:szCs w:val="24"/>
          <w:lang w:val="en-US"/>
        </w:rPr>
        <w:t>.</w:t>
      </w:r>
    </w:p>
    <w:p w14:paraId="600CE8F5" w14:textId="77777777" w:rsidR="00CC481F" w:rsidRPr="00F53207" w:rsidRDefault="00CC481F" w:rsidP="00F53207">
      <w:pPr>
        <w:widowControl w:val="0"/>
        <w:spacing w:before="80" w:after="8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For example, the following implementation records for new methods of diagnosis, treatment, rehabilitation and prevention, and for scientific and technological achievements, are presented: </w:t>
      </w:r>
    </w:p>
    <w:p w14:paraId="6A51D6BE" w14:textId="77777777" w:rsidR="00CC481F" w:rsidRPr="00F53207" w:rsidRDefault="00CC481F" w:rsidP="00F53207">
      <w:pPr>
        <w:pStyle w:val="afc"/>
        <w:widowControl w:val="0"/>
        <w:numPr>
          <w:ilvl w:val="0"/>
          <w:numId w:val="9"/>
        </w:numPr>
        <w:spacing w:before="80" w:after="80" w:line="240" w:lineRule="auto"/>
        <w:jc w:val="both"/>
        <w:textAlignment w:val="baseline"/>
        <w:rPr>
          <w:rFonts w:cs="Times New Roman"/>
          <w:b/>
          <w:bCs/>
          <w:szCs w:val="24"/>
          <w:lang w:val="en-US"/>
        </w:rPr>
      </w:pPr>
      <w:r w:rsidRPr="00F53207">
        <w:rPr>
          <w:rFonts w:cs="Times New Roman"/>
          <w:b/>
          <w:bCs/>
          <w:szCs w:val="24"/>
          <w:lang w:val="en-US"/>
        </w:rPr>
        <w:t xml:space="preserve">"Method of </w:t>
      </w:r>
      <w:proofErr w:type="spellStart"/>
      <w:r w:rsidRPr="00F53207">
        <w:rPr>
          <w:rFonts w:cs="Times New Roman"/>
          <w:b/>
          <w:bCs/>
          <w:szCs w:val="24"/>
          <w:lang w:val="en-US"/>
        </w:rPr>
        <w:t>Ureterorenoscopic</w:t>
      </w:r>
      <w:proofErr w:type="spellEnd"/>
      <w:r w:rsidRPr="00F53207">
        <w:rPr>
          <w:rFonts w:cs="Times New Roman"/>
          <w:b/>
          <w:bCs/>
          <w:szCs w:val="24"/>
          <w:lang w:val="en-US"/>
        </w:rPr>
        <w:t xml:space="preserve"> Laser (Holmium) Lithotripsy for</w:t>
      </w:r>
    </w:p>
    <w:p w14:paraId="60A82BC3" w14:textId="77777777" w:rsidR="00CC481F" w:rsidRPr="00F53207" w:rsidRDefault="00CC481F" w:rsidP="00F53207">
      <w:pPr>
        <w:widowControl w:val="0"/>
        <w:spacing w:before="80" w:after="80" w:line="240" w:lineRule="auto"/>
        <w:contextualSpacing/>
        <w:jc w:val="both"/>
        <w:textAlignment w:val="baseline"/>
        <w:rPr>
          <w:rFonts w:cs="Times New Roman"/>
          <w:color w:val="000000"/>
          <w:szCs w:val="24"/>
          <w:lang w:val="en-US"/>
        </w:rPr>
      </w:pPr>
      <w:r w:rsidRPr="00F53207">
        <w:rPr>
          <w:rFonts w:cs="Times New Roman"/>
          <w:b/>
          <w:bCs/>
          <w:color w:val="000000"/>
          <w:szCs w:val="24"/>
          <w:lang w:val="en-US"/>
        </w:rPr>
        <w:t>Urolithiasis and Ureteral Stones"</w:t>
      </w:r>
      <w:r w:rsidRPr="00F53207">
        <w:rPr>
          <w:rFonts w:cs="Times New Roman"/>
          <w:color w:val="000000"/>
          <w:szCs w:val="24"/>
          <w:lang w:val="en-US"/>
        </w:rPr>
        <w:t xml:space="preserve">. Author of implementation: </w:t>
      </w:r>
      <w:proofErr w:type="spellStart"/>
      <w:r w:rsidRPr="00F53207">
        <w:rPr>
          <w:rFonts w:cs="Times New Roman"/>
          <w:color w:val="000000"/>
          <w:szCs w:val="24"/>
          <w:lang w:val="en-US"/>
        </w:rPr>
        <w:t>Monolov</w:t>
      </w:r>
      <w:proofErr w:type="spellEnd"/>
      <w:r w:rsidRPr="00F53207">
        <w:rPr>
          <w:rFonts w:cs="Times New Roman"/>
          <w:color w:val="000000"/>
          <w:szCs w:val="24"/>
          <w:lang w:val="en-US"/>
        </w:rPr>
        <w:t xml:space="preserve"> N.K., Candidate of Medical Sciences.</w:t>
      </w:r>
    </w:p>
    <w:p w14:paraId="2EA3B188" w14:textId="77777777" w:rsidR="00CC481F" w:rsidRPr="00F53207" w:rsidRDefault="00CC481F" w:rsidP="00F53207">
      <w:pPr>
        <w:pStyle w:val="afc"/>
        <w:widowControl w:val="0"/>
        <w:numPr>
          <w:ilvl w:val="0"/>
          <w:numId w:val="9"/>
        </w:numPr>
        <w:spacing w:before="80" w:after="80" w:line="240" w:lineRule="auto"/>
        <w:jc w:val="both"/>
        <w:textAlignment w:val="baseline"/>
        <w:rPr>
          <w:rFonts w:cs="Times New Roman"/>
          <w:b/>
          <w:bCs/>
          <w:szCs w:val="24"/>
          <w:lang w:val="en-US"/>
        </w:rPr>
      </w:pPr>
      <w:r w:rsidRPr="00F53207">
        <w:rPr>
          <w:rFonts w:cs="Times New Roman"/>
          <w:b/>
          <w:bCs/>
          <w:szCs w:val="24"/>
          <w:lang w:val="en-US"/>
        </w:rPr>
        <w:t>"Implementation of an Organizational System for the Rational Use of</w:t>
      </w:r>
    </w:p>
    <w:p w14:paraId="58DE7224" w14:textId="77777777" w:rsidR="00CC481F" w:rsidRPr="00F53207" w:rsidRDefault="00CC481F" w:rsidP="00F53207">
      <w:pPr>
        <w:widowControl w:val="0"/>
        <w:spacing w:before="80" w:after="80" w:line="240" w:lineRule="auto"/>
        <w:contextualSpacing/>
        <w:jc w:val="both"/>
        <w:textAlignment w:val="baseline"/>
        <w:rPr>
          <w:rFonts w:cs="Times New Roman"/>
          <w:b/>
          <w:bCs/>
          <w:szCs w:val="24"/>
          <w:lang w:val="en-US"/>
        </w:rPr>
      </w:pPr>
      <w:r w:rsidRPr="00F53207">
        <w:rPr>
          <w:rFonts w:cs="Times New Roman"/>
          <w:b/>
          <w:bCs/>
          <w:szCs w:val="24"/>
          <w:lang w:val="en-US"/>
        </w:rPr>
        <w:t xml:space="preserve">"Implementation of an Organizational System for the Rational Use of Antimicrobial Agents in a Multidisciplinary Surgical Hospital". </w:t>
      </w:r>
      <w:r w:rsidRPr="00F53207">
        <w:rPr>
          <w:rFonts w:cs="Times New Roman"/>
          <w:szCs w:val="24"/>
          <w:lang w:val="en-US"/>
        </w:rPr>
        <w:t xml:space="preserve">Author of implementation: </w:t>
      </w:r>
      <w:proofErr w:type="spellStart"/>
      <w:r w:rsidRPr="00F53207">
        <w:rPr>
          <w:rFonts w:cs="Times New Roman"/>
          <w:szCs w:val="24"/>
          <w:lang w:val="en-US"/>
        </w:rPr>
        <w:t>Imankulova</w:t>
      </w:r>
      <w:proofErr w:type="spellEnd"/>
      <w:r w:rsidRPr="00F53207">
        <w:rPr>
          <w:rFonts w:cs="Times New Roman"/>
          <w:szCs w:val="24"/>
          <w:lang w:val="en-US"/>
        </w:rPr>
        <w:t xml:space="preserve"> A.S., Doctor of Medical Sciences. </w:t>
      </w:r>
    </w:p>
    <w:p w14:paraId="68CDB0B5" w14:textId="77777777" w:rsidR="00CC481F" w:rsidRPr="00F53207" w:rsidRDefault="00CC481F" w:rsidP="00F53207">
      <w:pPr>
        <w:widowControl w:val="0"/>
        <w:pBdr>
          <w:top w:val="nil"/>
          <w:left w:val="nil"/>
          <w:bottom w:val="nil"/>
          <w:right w:val="nil"/>
          <w:between w:val="nil"/>
        </w:pBdr>
        <w:spacing w:before="80" w:after="80" w:line="240" w:lineRule="auto"/>
        <w:ind w:firstLine="720"/>
        <w:contextualSpacing/>
        <w:jc w:val="both"/>
        <w:rPr>
          <w:rFonts w:cs="Times New Roman"/>
          <w:color w:val="0070C0"/>
          <w:szCs w:val="24"/>
          <w:lang w:val="en-US"/>
        </w:rPr>
      </w:pPr>
      <w:r w:rsidRPr="00F53207">
        <w:rPr>
          <w:rFonts w:cs="Times New Roman"/>
          <w:color w:val="000000"/>
          <w:szCs w:val="24"/>
          <w:lang w:val="en-US"/>
        </w:rPr>
        <w:t xml:space="preserve">University faculty actively participate in University, national, and international scientific conferences, and publish their research results in the University's scientific journal "Bulletin of Medicine and Education", as well as in scientific journals of neighboring and other foreign countries. </w:t>
      </w:r>
      <w:hyperlink r:id="rId483">
        <w:r w:rsidRPr="00F53207">
          <w:rPr>
            <w:rFonts w:cs="Times New Roman"/>
            <w:color w:val="0070C0"/>
            <w:szCs w:val="24"/>
            <w:lang w:val="en-US"/>
          </w:rPr>
          <w:t>Regulation on the Scientific-Practical Journal</w:t>
        </w:r>
      </w:hyperlink>
      <w:r w:rsidRPr="00F53207">
        <w:rPr>
          <w:rFonts w:cs="Times New Roman"/>
          <w:color w:val="0070C0"/>
          <w:szCs w:val="24"/>
          <w:lang w:val="en-US"/>
        </w:rPr>
        <w:t xml:space="preserve">.   </w:t>
      </w:r>
    </w:p>
    <w:p w14:paraId="0A78669A" w14:textId="77777777" w:rsidR="002D5760" w:rsidRPr="00F53207" w:rsidRDefault="002D5760" w:rsidP="00F53207">
      <w:pPr>
        <w:widowControl w:val="0"/>
        <w:pBdr>
          <w:top w:val="nil"/>
          <w:left w:val="nil"/>
          <w:bottom w:val="nil"/>
          <w:right w:val="nil"/>
          <w:between w:val="nil"/>
        </w:pBdr>
        <w:spacing w:after="0" w:line="240" w:lineRule="auto"/>
        <w:contextualSpacing/>
        <w:jc w:val="center"/>
        <w:rPr>
          <w:rFonts w:cs="Times New Roman"/>
          <w:b/>
          <w:bCs/>
          <w:color w:val="000000"/>
          <w:szCs w:val="24"/>
          <w:lang w:val="en-US"/>
        </w:rPr>
      </w:pPr>
    </w:p>
    <w:p w14:paraId="22DAB548" w14:textId="15521EE8" w:rsidR="00CC481F" w:rsidRPr="00F53207" w:rsidRDefault="00CC481F" w:rsidP="00F53207">
      <w:pPr>
        <w:widowControl w:val="0"/>
        <w:pBdr>
          <w:top w:val="nil"/>
          <w:left w:val="nil"/>
          <w:bottom w:val="nil"/>
          <w:right w:val="nil"/>
          <w:between w:val="nil"/>
        </w:pBdr>
        <w:spacing w:after="0" w:line="240" w:lineRule="auto"/>
        <w:contextualSpacing/>
        <w:jc w:val="center"/>
        <w:rPr>
          <w:rFonts w:cs="Times New Roman"/>
          <w:b/>
          <w:bCs/>
          <w:i/>
          <w:szCs w:val="24"/>
          <w:lang w:val="en-US"/>
        </w:rPr>
      </w:pPr>
      <w:r w:rsidRPr="00F53207">
        <w:rPr>
          <w:rFonts w:cs="Times New Roman"/>
          <w:b/>
          <w:bCs/>
          <w:i/>
          <w:color w:val="000000"/>
          <w:szCs w:val="24"/>
          <w:lang w:val="en-US"/>
        </w:rPr>
        <w:t>The criterion is met.</w:t>
      </w:r>
    </w:p>
    <w:p w14:paraId="3B6941EE" w14:textId="77777777" w:rsidR="00CC481F" w:rsidRPr="00F53207" w:rsidRDefault="00CC481F" w:rsidP="00F53207">
      <w:pPr>
        <w:widowControl w:val="0"/>
        <w:spacing w:line="240" w:lineRule="auto"/>
        <w:contextualSpacing/>
        <w:jc w:val="both"/>
        <w:rPr>
          <w:rFonts w:cs="Times New Roman"/>
          <w:szCs w:val="24"/>
          <w:lang w:val="en-US"/>
        </w:rPr>
      </w:pPr>
    </w:p>
    <w:p w14:paraId="501318D5" w14:textId="4804DDE3" w:rsidR="00CC481F" w:rsidRPr="00F53207" w:rsidRDefault="00CC481F" w:rsidP="00F53207">
      <w:pPr>
        <w:widowControl w:val="0"/>
        <w:pBdr>
          <w:top w:val="nil"/>
          <w:left w:val="nil"/>
          <w:bottom w:val="nil"/>
          <w:right w:val="nil"/>
          <w:between w:val="nil"/>
        </w:pBdr>
        <w:spacing w:after="0" w:line="240" w:lineRule="auto"/>
        <w:contextualSpacing/>
        <w:jc w:val="both"/>
        <w:rPr>
          <w:rFonts w:cs="Times New Roman"/>
          <w:b/>
          <w:bCs/>
          <w:color w:val="000000"/>
          <w:szCs w:val="24"/>
          <w:lang w:val="en-US"/>
        </w:rPr>
      </w:pPr>
      <w:r w:rsidRPr="00F53207">
        <w:rPr>
          <w:rFonts w:cs="Times New Roman"/>
          <w:b/>
          <w:bCs/>
          <w:color w:val="000000"/>
          <w:szCs w:val="24"/>
          <w:lang w:val="en-US"/>
        </w:rPr>
        <w:t>Criterion 7.5. Internal and external funding of research by faculty, staff, and students</w:t>
      </w:r>
    </w:p>
    <w:p w14:paraId="7DC1334A" w14:textId="77777777" w:rsidR="002D5760" w:rsidRPr="00F53207" w:rsidRDefault="002D5760" w:rsidP="00F53207">
      <w:pPr>
        <w:widowControl w:val="0"/>
        <w:pBdr>
          <w:top w:val="nil"/>
          <w:left w:val="nil"/>
          <w:bottom w:val="nil"/>
          <w:right w:val="nil"/>
          <w:between w:val="nil"/>
        </w:pBdr>
        <w:spacing w:after="0" w:line="240" w:lineRule="auto"/>
        <w:contextualSpacing/>
        <w:jc w:val="both"/>
        <w:rPr>
          <w:rFonts w:cs="Times New Roman"/>
          <w:color w:val="000000"/>
          <w:szCs w:val="24"/>
          <w:lang w:val="en-US"/>
        </w:rPr>
      </w:pPr>
    </w:p>
    <w:p w14:paraId="07AC8743" w14:textId="1EA43410"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The funding of the research activity of the University's faculty, staff, and students is provided from internal and external sources and is aimed at developing the University's research potential, improving the quality of educational programs, and stimulating the </w:t>
      </w:r>
      <w:hyperlink r:id="rId484" w:history="1">
        <w:r w:rsidRPr="00F53207">
          <w:rPr>
            <w:rStyle w:val="aff5"/>
            <w:rFonts w:cs="Times New Roman"/>
            <w:bCs/>
            <w:szCs w:val="24"/>
            <w:lang w:val="en-US"/>
          </w:rPr>
          <w:t>research activity</w:t>
        </w:r>
      </w:hyperlink>
      <w:r w:rsidRPr="00F53207">
        <w:rPr>
          <w:rStyle w:val="aff5"/>
          <w:rFonts w:cs="Times New Roman"/>
          <w:bCs/>
          <w:szCs w:val="24"/>
          <w:lang w:val="en-US"/>
        </w:rPr>
        <w:t xml:space="preserve"> </w:t>
      </w:r>
      <w:r w:rsidRPr="00F53207">
        <w:rPr>
          <w:rFonts w:cs="Times New Roman"/>
          <w:color w:val="000000"/>
          <w:szCs w:val="24"/>
          <w:lang w:val="en-US"/>
        </w:rPr>
        <w:t>of participants in the educational process.</w:t>
      </w:r>
    </w:p>
    <w:p w14:paraId="00CDCDB1" w14:textId="77D99850"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The University implements a multifaceted strategy for developing research activity, covering all levels of the academic community.</w:t>
      </w:r>
    </w:p>
    <w:p w14:paraId="7258A330"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1. Support for student research:</w:t>
      </w:r>
    </w:p>
    <w:p w14:paraId="4D7968DE"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The University actively funds student participation in </w:t>
      </w:r>
      <w:hyperlink r:id="rId485" w:history="1">
        <w:r w:rsidRPr="00F53207">
          <w:rPr>
            <w:rStyle w:val="aff5"/>
            <w:rFonts w:cs="Times New Roman"/>
            <w:szCs w:val="24"/>
            <w:lang w:val="en-US"/>
          </w:rPr>
          <w:t xml:space="preserve">scientific </w:t>
        </w:r>
        <w:proofErr w:type="spellStart"/>
        <w:r w:rsidRPr="00F53207">
          <w:rPr>
            <w:rStyle w:val="aff5"/>
            <w:rFonts w:cs="Times New Roman"/>
            <w:szCs w:val="24"/>
            <w:lang w:val="en-US"/>
          </w:rPr>
          <w:t>olympiads</w:t>
        </w:r>
        <w:proofErr w:type="spellEnd"/>
      </w:hyperlink>
      <w:r w:rsidRPr="00F53207">
        <w:rPr>
          <w:rFonts w:cs="Times New Roman"/>
          <w:b/>
          <w:color w:val="0070C0"/>
          <w:szCs w:val="24"/>
          <w:u w:val="single"/>
          <w:lang w:val="en-US"/>
        </w:rPr>
        <w:t xml:space="preserve">, </w:t>
      </w:r>
      <w:hyperlink r:id="rId486" w:history="1">
        <w:r w:rsidRPr="00F53207">
          <w:rPr>
            <w:rStyle w:val="aff5"/>
            <w:rFonts w:cs="Times New Roman"/>
            <w:szCs w:val="24"/>
            <w:lang w:val="en-US"/>
          </w:rPr>
          <w:t>conferences</w:t>
        </w:r>
      </w:hyperlink>
      <w:r w:rsidRPr="00F53207">
        <w:rPr>
          <w:rFonts w:cs="Times New Roman"/>
          <w:b/>
          <w:color w:val="0070C0"/>
          <w:szCs w:val="24"/>
          <w:u w:val="single"/>
          <w:lang w:val="en-US"/>
        </w:rPr>
        <w:t xml:space="preserve"> and the </w:t>
      </w:r>
      <w:hyperlink r:id="rId487" w:history="1">
        <w:r w:rsidRPr="00F53207">
          <w:rPr>
            <w:rStyle w:val="aff5"/>
            <w:rFonts w:cs="Times New Roman"/>
            <w:szCs w:val="24"/>
            <w:lang w:val="en-US"/>
          </w:rPr>
          <w:t>competitions</w:t>
        </w:r>
      </w:hyperlink>
      <w:r w:rsidRPr="00F53207">
        <w:rPr>
          <w:rFonts w:cs="Times New Roman"/>
          <w:color w:val="000000"/>
          <w:szCs w:val="24"/>
          <w:lang w:val="en-US"/>
        </w:rPr>
        <w:t xml:space="preserve"> at various levels, including international ones.</w:t>
      </w:r>
    </w:p>
    <w:p w14:paraId="45B8D867"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2. Encouraging the growth of teaching and research staff:</w:t>
      </w:r>
    </w:p>
    <w:p w14:paraId="5F52B365"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Financial </w:t>
      </w:r>
      <w:r w:rsidRPr="00F53207">
        <w:rPr>
          <w:rFonts w:cs="Times New Roman"/>
          <w:szCs w:val="24"/>
          <w:lang w:val="en-US"/>
        </w:rPr>
        <w:t>benefits of up to 100% are provided</w:t>
      </w:r>
      <w:r w:rsidRPr="00F53207">
        <w:rPr>
          <w:rFonts w:cs="Times New Roman"/>
          <w:color w:val="000000"/>
          <w:szCs w:val="24"/>
          <w:lang w:val="en-US"/>
        </w:rPr>
        <w:t xml:space="preserve"> for faculty and staff enrolled in postgraduate education programs. This is aimed at professional development, building research potential, and creating a sustainable research environment.</w:t>
      </w:r>
    </w:p>
    <w:p w14:paraId="02B90A94"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t xml:space="preserve">A </w:t>
      </w:r>
      <w:hyperlink r:id="rId488" w:history="1">
        <w:r w:rsidRPr="00F53207">
          <w:rPr>
            <w:rStyle w:val="aff5"/>
            <w:rFonts w:cs="Times New Roman"/>
            <w:szCs w:val="24"/>
            <w:lang w:val="en-US"/>
          </w:rPr>
          <w:t>PhD program has been opened</w:t>
        </w:r>
      </w:hyperlink>
      <w:r w:rsidRPr="00F53207">
        <w:rPr>
          <w:rFonts w:cs="Times New Roman"/>
          <w:color w:val="0070C0"/>
          <w:szCs w:val="24"/>
          <w:lang w:val="en-US"/>
        </w:rPr>
        <w:t xml:space="preserve"> </w:t>
      </w:r>
      <w:r w:rsidRPr="00F53207">
        <w:rPr>
          <w:rFonts w:cs="Times New Roman"/>
          <w:color w:val="000000"/>
          <w:szCs w:val="24"/>
          <w:lang w:val="en-US"/>
        </w:rPr>
        <w:t>with financially accessible study terms, which helps build a talent pool and develop the University's scientific schools.</w:t>
      </w:r>
    </w:p>
    <w:p w14:paraId="0FD77DED" w14:textId="77777777" w:rsidR="00CC481F" w:rsidRPr="00F53207" w:rsidRDefault="00CC481F" w:rsidP="00F53207">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lang w:val="en-US"/>
        </w:rPr>
      </w:pPr>
      <w:r w:rsidRPr="00F53207">
        <w:rPr>
          <w:rFonts w:cs="Times New Roman"/>
          <w:color w:val="000000"/>
          <w:szCs w:val="24"/>
          <w:lang w:val="en-US"/>
        </w:rPr>
        <w:lastRenderedPageBreak/>
        <w:t>3. Key areas of financial policy in the field of science:</w:t>
      </w:r>
    </w:p>
    <w:p w14:paraId="59069C61" w14:textId="77777777" w:rsidR="00CC481F" w:rsidRPr="008B3FDD" w:rsidRDefault="00CC481F" w:rsidP="00F53207">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rPr>
      </w:pPr>
      <w:proofErr w:type="spellStart"/>
      <w:r>
        <w:rPr>
          <w:rFonts w:cs="Times New Roman"/>
          <w:color w:val="000000"/>
          <w:szCs w:val="24"/>
        </w:rPr>
        <w:t>Encouraging</w:t>
      </w:r>
      <w:proofErr w:type="spellEnd"/>
      <w:r>
        <w:rPr>
          <w:rFonts w:cs="Times New Roman"/>
          <w:color w:val="000000"/>
          <w:szCs w:val="24"/>
        </w:rPr>
        <w:t xml:space="preserve"> </w:t>
      </w:r>
      <w:proofErr w:type="spellStart"/>
      <w:r>
        <w:rPr>
          <w:rFonts w:cs="Times New Roman"/>
          <w:color w:val="000000"/>
          <w:szCs w:val="24"/>
        </w:rPr>
        <w:t>publication</w:t>
      </w:r>
      <w:proofErr w:type="spellEnd"/>
      <w:r>
        <w:rPr>
          <w:rFonts w:cs="Times New Roman"/>
          <w:color w:val="000000"/>
          <w:szCs w:val="24"/>
        </w:rPr>
        <w:t xml:space="preserve"> </w:t>
      </w:r>
      <w:proofErr w:type="spellStart"/>
      <w:r>
        <w:rPr>
          <w:rFonts w:cs="Times New Roman"/>
          <w:color w:val="000000"/>
          <w:szCs w:val="24"/>
        </w:rPr>
        <w:t>activity</w:t>
      </w:r>
      <w:proofErr w:type="spellEnd"/>
      <w:r>
        <w:rPr>
          <w:rFonts w:cs="Times New Roman"/>
          <w:color w:val="000000"/>
          <w:szCs w:val="24"/>
        </w:rPr>
        <w:t>.</w:t>
      </w:r>
    </w:p>
    <w:p w14:paraId="6DAA1751" w14:textId="77777777" w:rsidR="00CC481F" w:rsidRPr="00F53207" w:rsidRDefault="00CC481F" w:rsidP="00F53207">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lang w:val="en-US"/>
        </w:rPr>
      </w:pPr>
      <w:r w:rsidRPr="00F53207">
        <w:rPr>
          <w:rFonts w:cs="Times New Roman"/>
          <w:color w:val="000000"/>
          <w:szCs w:val="24"/>
          <w:lang w:val="en-US"/>
        </w:rPr>
        <w:t>Financial support for faculty and staff participation in scientific events.</w:t>
      </w:r>
    </w:p>
    <w:p w14:paraId="314D75B6" w14:textId="77777777" w:rsidR="00CC481F" w:rsidRPr="00F53207" w:rsidRDefault="00CC481F" w:rsidP="00F53207">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lang w:val="en-US"/>
        </w:rPr>
      </w:pPr>
      <w:r w:rsidRPr="00F53207">
        <w:rPr>
          <w:rFonts w:cs="Times New Roman"/>
          <w:color w:val="000000"/>
          <w:szCs w:val="24"/>
          <w:lang w:val="en-US"/>
        </w:rPr>
        <w:t>Developing its own platform (</w:t>
      </w:r>
      <w:hyperlink r:id="rId489" w:history="1">
        <w:r w:rsidRPr="00F53207">
          <w:rPr>
            <w:rStyle w:val="aff5"/>
            <w:rFonts w:cs="Times New Roman"/>
            <w:szCs w:val="24"/>
            <w:lang w:val="en-US"/>
          </w:rPr>
          <w:t>Bulletin of Medicine and Education</w:t>
        </w:r>
      </w:hyperlink>
      <w:r w:rsidRPr="00F53207">
        <w:rPr>
          <w:rFonts w:cs="Times New Roman"/>
          <w:color w:val="000000"/>
          <w:szCs w:val="24"/>
          <w:lang w:val="en-US"/>
        </w:rPr>
        <w:t>) for publications and knowledge exchange.</w:t>
      </w:r>
    </w:p>
    <w:p w14:paraId="03A9A78E" w14:textId="77777777" w:rsidR="00CC481F" w:rsidRPr="00F53207" w:rsidRDefault="00CC481F" w:rsidP="00F53207">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lang w:val="en-US"/>
        </w:rPr>
      </w:pPr>
      <w:r w:rsidRPr="00F53207">
        <w:rPr>
          <w:rFonts w:cs="Times New Roman"/>
          <w:color w:val="000000"/>
          <w:szCs w:val="24"/>
          <w:lang w:val="en-US"/>
        </w:rPr>
        <w:t>Providing financial benefits for faculty professional development.</w:t>
      </w:r>
    </w:p>
    <w:p w14:paraId="35FD5231" w14:textId="6E6738F7" w:rsidR="00CC481F" w:rsidRPr="00F53207" w:rsidRDefault="00CC481F" w:rsidP="00F53207">
      <w:pPr>
        <w:widowControl w:val="0"/>
        <w:pBdr>
          <w:top w:val="nil"/>
          <w:left w:val="nil"/>
          <w:bottom w:val="nil"/>
          <w:right w:val="nil"/>
          <w:between w:val="nil"/>
        </w:pBdr>
        <w:spacing w:after="0" w:line="240" w:lineRule="auto"/>
        <w:ind w:firstLine="720"/>
        <w:contextualSpacing/>
        <w:jc w:val="center"/>
        <w:rPr>
          <w:rFonts w:cs="Times New Roman"/>
          <w:i/>
          <w:color w:val="000000"/>
          <w:szCs w:val="24"/>
          <w:lang w:val="en-US"/>
        </w:rPr>
      </w:pPr>
      <w:r w:rsidRPr="00F53207">
        <w:rPr>
          <w:rFonts w:cs="Times New Roman"/>
          <w:b/>
          <w:bCs/>
          <w:i/>
          <w:color w:val="000000"/>
          <w:szCs w:val="24"/>
          <w:lang w:val="en-US"/>
        </w:rPr>
        <w:t>The criterion is met.</w:t>
      </w:r>
    </w:p>
    <w:p w14:paraId="5246E396" w14:textId="77777777" w:rsidR="00CC481F" w:rsidRPr="00F53207" w:rsidRDefault="00CC481F" w:rsidP="00F53207">
      <w:pPr>
        <w:widowControl w:val="0"/>
        <w:spacing w:line="240" w:lineRule="auto"/>
        <w:contextualSpacing/>
        <w:jc w:val="both"/>
        <w:rPr>
          <w:rFonts w:cs="Times New Roman"/>
          <w:szCs w:val="24"/>
          <w:lang w:val="en-US"/>
        </w:rPr>
      </w:pPr>
    </w:p>
    <w:p w14:paraId="4CDB4312" w14:textId="77777777" w:rsidR="005B5B96" w:rsidRPr="00186F62" w:rsidRDefault="005B5B96" w:rsidP="00F53207">
      <w:pPr>
        <w:pStyle w:val="afc"/>
        <w:widowControl w:val="0"/>
        <w:spacing w:before="1" w:line="240" w:lineRule="auto"/>
        <w:ind w:right="90" w:hanging="720"/>
        <w:rPr>
          <w:rFonts w:eastAsia="Aptos"/>
          <w:b/>
          <w:bCs/>
          <w:color w:val="833C0B" w:themeColor="accent2" w:themeShade="80"/>
          <w:kern w:val="2"/>
          <w:sz w:val="28"/>
          <w:szCs w:val="28"/>
          <w:lang w:val="en-US"/>
          <w14:ligatures w14:val="standardContextual"/>
        </w:rPr>
      </w:pPr>
      <w:r w:rsidRPr="00186F62">
        <w:rPr>
          <w:rFonts w:eastAsia="Aptos"/>
          <w:b/>
          <w:bCs/>
          <w:color w:val="833C0B" w:themeColor="accent2" w:themeShade="80"/>
          <w:kern w:val="2"/>
          <w:sz w:val="28"/>
          <w:szCs w:val="28"/>
          <w:lang w:val="en-US"/>
          <w14:ligatures w14:val="standardContextual"/>
        </w:rPr>
        <w:t>Strengths:</w:t>
      </w:r>
    </w:p>
    <w:p w14:paraId="74307185" w14:textId="77777777" w:rsidR="005B5B96" w:rsidRPr="00186F62" w:rsidRDefault="005B5B96" w:rsidP="00F53207">
      <w:pPr>
        <w:pStyle w:val="afc"/>
        <w:widowControl w:val="0"/>
        <w:numPr>
          <w:ilvl w:val="3"/>
          <w:numId w:val="59"/>
        </w:numPr>
        <w:autoSpaceDE w:val="0"/>
        <w:autoSpaceDN w:val="0"/>
        <w:spacing w:after="0" w:line="240" w:lineRule="auto"/>
        <w:ind w:left="709"/>
        <w:jc w:val="both"/>
        <w:rPr>
          <w:bCs/>
          <w:color w:val="833C0B" w:themeColor="accent2" w:themeShade="80"/>
          <w:sz w:val="28"/>
          <w:szCs w:val="28"/>
          <w:lang w:val="en-US"/>
        </w:rPr>
      </w:pPr>
      <w:r w:rsidRPr="00186F62">
        <w:rPr>
          <w:bCs/>
          <w:color w:val="833C0B" w:themeColor="accent2" w:themeShade="80"/>
          <w:sz w:val="28"/>
          <w:szCs w:val="28"/>
          <w:lang w:val="en-US"/>
        </w:rPr>
        <w:t>Having its own scientific journal.</w:t>
      </w:r>
    </w:p>
    <w:p w14:paraId="017FEEB6" w14:textId="77777777" w:rsidR="005B5B96" w:rsidRPr="00186F62" w:rsidRDefault="005B5B96" w:rsidP="00F53207">
      <w:pPr>
        <w:pStyle w:val="afc"/>
        <w:widowControl w:val="0"/>
        <w:numPr>
          <w:ilvl w:val="3"/>
          <w:numId w:val="59"/>
        </w:numPr>
        <w:autoSpaceDE w:val="0"/>
        <w:autoSpaceDN w:val="0"/>
        <w:spacing w:after="0" w:line="240" w:lineRule="auto"/>
        <w:ind w:left="709"/>
        <w:jc w:val="both"/>
        <w:rPr>
          <w:bCs/>
          <w:color w:val="833C0B" w:themeColor="accent2" w:themeShade="80"/>
          <w:sz w:val="28"/>
          <w:szCs w:val="28"/>
          <w:lang w:val="en-US"/>
        </w:rPr>
      </w:pPr>
      <w:r w:rsidRPr="00186F62">
        <w:rPr>
          <w:bCs/>
          <w:color w:val="833C0B" w:themeColor="accent2" w:themeShade="80"/>
          <w:sz w:val="28"/>
          <w:szCs w:val="28"/>
          <w:lang w:val="en-US"/>
        </w:rPr>
        <w:t>High publication activity in highly ranked journals.</w:t>
      </w:r>
    </w:p>
    <w:p w14:paraId="23F5651B" w14:textId="77777777" w:rsidR="005B5B96" w:rsidRPr="00186F62" w:rsidRDefault="005B5B96" w:rsidP="00F53207">
      <w:pPr>
        <w:widowControl w:val="0"/>
        <w:spacing w:line="240" w:lineRule="auto"/>
        <w:contextualSpacing/>
        <w:jc w:val="both"/>
        <w:rPr>
          <w:b/>
          <w:bCs/>
          <w:color w:val="833C0B" w:themeColor="accent2" w:themeShade="80"/>
          <w:sz w:val="28"/>
          <w:szCs w:val="28"/>
          <w:lang w:val="en-US"/>
        </w:rPr>
      </w:pPr>
    </w:p>
    <w:p w14:paraId="18347E00" w14:textId="77777777" w:rsidR="005B5B96" w:rsidRPr="00186F62" w:rsidRDefault="005B5B96" w:rsidP="00F53207">
      <w:pPr>
        <w:widowControl w:val="0"/>
        <w:spacing w:line="240" w:lineRule="auto"/>
        <w:contextualSpacing/>
        <w:jc w:val="both"/>
        <w:rPr>
          <w:b/>
          <w:bCs/>
          <w:color w:val="833C0B" w:themeColor="accent2" w:themeShade="80"/>
          <w:sz w:val="28"/>
          <w:szCs w:val="28"/>
        </w:rPr>
      </w:pPr>
      <w:proofErr w:type="spellStart"/>
      <w:r w:rsidRPr="00186F62">
        <w:rPr>
          <w:b/>
          <w:bCs/>
          <w:color w:val="833C0B" w:themeColor="accent2" w:themeShade="80"/>
          <w:sz w:val="28"/>
          <w:szCs w:val="28"/>
        </w:rPr>
        <w:t>Weaknesses</w:t>
      </w:r>
      <w:proofErr w:type="spellEnd"/>
      <w:r w:rsidRPr="00186F62">
        <w:rPr>
          <w:b/>
          <w:bCs/>
          <w:color w:val="833C0B" w:themeColor="accent2" w:themeShade="80"/>
          <w:sz w:val="28"/>
          <w:szCs w:val="28"/>
        </w:rPr>
        <w:t>:</w:t>
      </w:r>
    </w:p>
    <w:p w14:paraId="176C8955" w14:textId="0E557CC2" w:rsidR="005B5B96" w:rsidRPr="00186F62" w:rsidRDefault="005B5B96" w:rsidP="00F53207">
      <w:pPr>
        <w:pStyle w:val="afc"/>
        <w:widowControl w:val="0"/>
        <w:numPr>
          <w:ilvl w:val="3"/>
          <w:numId w:val="74"/>
        </w:numPr>
        <w:autoSpaceDE w:val="0"/>
        <w:autoSpaceDN w:val="0"/>
        <w:spacing w:after="0" w:line="240" w:lineRule="auto"/>
        <w:ind w:left="709" w:hanging="425"/>
        <w:jc w:val="both"/>
        <w:rPr>
          <w:bCs/>
          <w:color w:val="833C0B" w:themeColor="accent2" w:themeShade="80"/>
          <w:sz w:val="28"/>
          <w:szCs w:val="28"/>
          <w:lang w:val="en-US"/>
        </w:rPr>
      </w:pPr>
      <w:r w:rsidRPr="00186F62">
        <w:rPr>
          <w:color w:val="833C0B" w:themeColor="accent2" w:themeShade="80"/>
          <w:sz w:val="28"/>
          <w:szCs w:val="28"/>
          <w:lang w:val="en-US"/>
        </w:rPr>
        <w:t>Weak organization of student research clubs.</w:t>
      </w:r>
    </w:p>
    <w:p w14:paraId="39DD485A" w14:textId="001FC750" w:rsidR="005B5B96" w:rsidRPr="00186F62" w:rsidRDefault="005B5B96" w:rsidP="00F53207">
      <w:pPr>
        <w:pStyle w:val="afc"/>
        <w:widowControl w:val="0"/>
        <w:numPr>
          <w:ilvl w:val="3"/>
          <w:numId w:val="74"/>
        </w:numPr>
        <w:autoSpaceDE w:val="0"/>
        <w:autoSpaceDN w:val="0"/>
        <w:spacing w:after="0" w:line="240" w:lineRule="auto"/>
        <w:ind w:left="709" w:hanging="425"/>
        <w:jc w:val="both"/>
        <w:rPr>
          <w:bCs/>
          <w:color w:val="833C0B" w:themeColor="accent2" w:themeShade="80"/>
          <w:sz w:val="28"/>
          <w:szCs w:val="28"/>
          <w:lang w:val="en-US"/>
        </w:rPr>
      </w:pPr>
      <w:r w:rsidRPr="00186F62">
        <w:rPr>
          <w:color w:val="833C0B" w:themeColor="accent2" w:themeShade="80"/>
          <w:sz w:val="28"/>
          <w:szCs w:val="28"/>
          <w:lang w:val="en-US"/>
        </w:rPr>
        <w:t xml:space="preserve">Weak student participation in student research work. </w:t>
      </w:r>
    </w:p>
    <w:p w14:paraId="792D64F1" w14:textId="77777777" w:rsidR="005B5B96" w:rsidRPr="00186F62" w:rsidRDefault="005B5B96" w:rsidP="00F53207">
      <w:pPr>
        <w:widowControl w:val="0"/>
        <w:spacing w:line="240" w:lineRule="auto"/>
        <w:contextualSpacing/>
        <w:jc w:val="both"/>
        <w:rPr>
          <w:b/>
          <w:bCs/>
          <w:color w:val="833C0B" w:themeColor="accent2" w:themeShade="80"/>
          <w:sz w:val="28"/>
          <w:szCs w:val="28"/>
          <w:lang w:val="en-US"/>
        </w:rPr>
      </w:pPr>
    </w:p>
    <w:p w14:paraId="5D867B91" w14:textId="77777777" w:rsidR="005B5B96" w:rsidRPr="00186F62" w:rsidRDefault="005B5B96" w:rsidP="00F53207">
      <w:pPr>
        <w:widowControl w:val="0"/>
        <w:spacing w:line="240" w:lineRule="auto"/>
        <w:contextualSpacing/>
        <w:jc w:val="both"/>
        <w:rPr>
          <w:b/>
          <w:bCs/>
          <w:color w:val="833C0B" w:themeColor="accent2" w:themeShade="80"/>
          <w:sz w:val="28"/>
          <w:szCs w:val="28"/>
        </w:rPr>
      </w:pPr>
      <w:proofErr w:type="spellStart"/>
      <w:r w:rsidRPr="00186F62">
        <w:rPr>
          <w:b/>
          <w:bCs/>
          <w:color w:val="833C0B" w:themeColor="accent2" w:themeShade="80"/>
          <w:sz w:val="28"/>
          <w:szCs w:val="28"/>
        </w:rPr>
        <w:t>Recommendations</w:t>
      </w:r>
      <w:proofErr w:type="spellEnd"/>
      <w:r w:rsidRPr="00186F62">
        <w:rPr>
          <w:b/>
          <w:bCs/>
          <w:color w:val="833C0B" w:themeColor="accent2" w:themeShade="80"/>
          <w:sz w:val="28"/>
          <w:szCs w:val="28"/>
        </w:rPr>
        <w:t>:</w:t>
      </w:r>
    </w:p>
    <w:p w14:paraId="0B3F59FF" w14:textId="77777777" w:rsidR="005B5B96" w:rsidRPr="00186F62" w:rsidRDefault="005B5B96" w:rsidP="00F53207">
      <w:pPr>
        <w:widowControl w:val="0"/>
        <w:spacing w:line="240" w:lineRule="auto"/>
        <w:contextualSpacing/>
        <w:jc w:val="both"/>
        <w:rPr>
          <w:b/>
          <w:bCs/>
          <w:color w:val="833C0B" w:themeColor="accent2" w:themeShade="80"/>
          <w:sz w:val="28"/>
          <w:szCs w:val="28"/>
        </w:rPr>
      </w:pPr>
    </w:p>
    <w:p w14:paraId="186C49D4" w14:textId="77777777" w:rsidR="005B5B96" w:rsidRPr="00186F62" w:rsidRDefault="005B5B96" w:rsidP="00F53207">
      <w:pPr>
        <w:pStyle w:val="afc"/>
        <w:widowControl w:val="0"/>
        <w:numPr>
          <w:ilvl w:val="0"/>
          <w:numId w:val="62"/>
        </w:numPr>
        <w:tabs>
          <w:tab w:val="clear" w:pos="1494"/>
        </w:tabs>
        <w:spacing w:line="240" w:lineRule="auto"/>
        <w:ind w:left="993" w:hanging="284"/>
        <w:jc w:val="both"/>
        <w:rPr>
          <w:color w:val="833C0B" w:themeColor="accent2" w:themeShade="80"/>
          <w:sz w:val="28"/>
          <w:szCs w:val="28"/>
          <w:lang w:val="en-US"/>
        </w:rPr>
      </w:pPr>
      <w:r w:rsidRPr="00186F62">
        <w:rPr>
          <w:color w:val="833C0B" w:themeColor="accent2" w:themeShade="80"/>
          <w:sz w:val="28"/>
          <w:szCs w:val="28"/>
          <w:lang w:val="en-US"/>
        </w:rPr>
        <w:t>By 01.09.2026, organize student research clubs in various medical fields.</w:t>
      </w:r>
    </w:p>
    <w:p w14:paraId="0D591AB8" w14:textId="77777777" w:rsidR="005B5B96" w:rsidRPr="00186F62" w:rsidRDefault="005B5B96" w:rsidP="00F53207">
      <w:pPr>
        <w:pStyle w:val="afc"/>
        <w:widowControl w:val="0"/>
        <w:numPr>
          <w:ilvl w:val="0"/>
          <w:numId w:val="62"/>
        </w:numPr>
        <w:tabs>
          <w:tab w:val="clear" w:pos="1494"/>
        </w:tabs>
        <w:spacing w:line="240" w:lineRule="auto"/>
        <w:ind w:left="993" w:hanging="284"/>
        <w:jc w:val="both"/>
        <w:rPr>
          <w:color w:val="833C0B" w:themeColor="accent2" w:themeShade="80"/>
          <w:sz w:val="28"/>
          <w:szCs w:val="28"/>
          <w:lang w:val="en-US"/>
        </w:rPr>
      </w:pPr>
      <w:r w:rsidRPr="00186F62">
        <w:rPr>
          <w:color w:val="833C0B" w:themeColor="accent2" w:themeShade="80"/>
          <w:sz w:val="28"/>
          <w:szCs w:val="28"/>
          <w:lang w:val="en-US"/>
        </w:rPr>
        <w:t>By 01.09.2026, develop and implement an action plan to strengthen student participation in student research work, with annual analysis of results.</w:t>
      </w:r>
    </w:p>
    <w:p w14:paraId="417943FB" w14:textId="77777777" w:rsidR="005B5B96" w:rsidRPr="00186F62" w:rsidRDefault="005B5B96" w:rsidP="00F53207">
      <w:pPr>
        <w:pStyle w:val="1fe"/>
        <w:shd w:val="clear" w:color="auto" w:fill="FFFFFF" w:themeFill="background1"/>
        <w:tabs>
          <w:tab w:val="left" w:pos="3398"/>
        </w:tabs>
        <w:ind w:left="567"/>
        <w:contextualSpacing/>
        <w:jc w:val="center"/>
        <w:rPr>
          <w:rFonts w:eastAsia="Calibri"/>
          <w:b/>
          <w:bCs/>
          <w:color w:val="833C0B" w:themeColor="accent2" w:themeShade="80"/>
          <w:kern w:val="24"/>
          <w:sz w:val="28"/>
          <w:szCs w:val="28"/>
          <w:lang w:eastAsia="ru-RU"/>
        </w:rPr>
      </w:pPr>
    </w:p>
    <w:p w14:paraId="2E62AA02" w14:textId="6C84E605" w:rsidR="005B5B96" w:rsidRPr="00186F62" w:rsidRDefault="005B5B96" w:rsidP="00F53207">
      <w:pPr>
        <w:pStyle w:val="1fe"/>
        <w:shd w:val="clear" w:color="auto" w:fill="FFFFFF" w:themeFill="background1"/>
        <w:tabs>
          <w:tab w:val="left" w:pos="3398"/>
        </w:tabs>
        <w:ind w:left="567"/>
        <w:contextualSpacing/>
        <w:jc w:val="center"/>
        <w:rPr>
          <w:bCs/>
          <w:color w:val="833C0B" w:themeColor="accent2" w:themeShade="80"/>
          <w:sz w:val="28"/>
          <w:szCs w:val="28"/>
        </w:rPr>
      </w:pPr>
      <w:r w:rsidRPr="00186F62">
        <w:rPr>
          <w:rFonts w:eastAsia="Calibri"/>
          <w:b/>
          <w:bCs/>
          <w:color w:val="833C0B" w:themeColor="accent2" w:themeShade="80"/>
          <w:kern w:val="24"/>
          <w:sz w:val="28"/>
          <w:szCs w:val="28"/>
          <w:lang w:eastAsia="ru-RU"/>
        </w:rPr>
        <w:t>Standard 7 is met with comments</w:t>
      </w:r>
    </w:p>
    <w:p w14:paraId="1625D4A9" w14:textId="77777777" w:rsidR="002D25EE" w:rsidRPr="00F53207" w:rsidRDefault="002D25EE" w:rsidP="00F53207">
      <w:pPr>
        <w:widowControl w:val="0"/>
        <w:spacing w:line="240" w:lineRule="auto"/>
        <w:contextualSpacing/>
        <w:rPr>
          <w:rFonts w:cs="Times New Roman"/>
          <w:szCs w:val="24"/>
          <w:lang w:val="en-US" w:eastAsia="ru-RU"/>
        </w:rPr>
      </w:pPr>
      <w:bookmarkStart w:id="26" w:name="_heading=h.yr2jlvj5al1b" w:colFirst="0" w:colLast="0"/>
      <w:bookmarkStart w:id="27" w:name="_Toc103595020"/>
      <w:bookmarkEnd w:id="26"/>
    </w:p>
    <w:p w14:paraId="7D41C06E" w14:textId="756DF791" w:rsidR="00277044" w:rsidRPr="00186F62" w:rsidRDefault="00186F62" w:rsidP="00186F62">
      <w:pPr>
        <w:pStyle w:val="2"/>
        <w:keepNext w:val="0"/>
        <w:keepLines w:val="0"/>
        <w:widowControl w:val="0"/>
        <w:numPr>
          <w:ilvl w:val="1"/>
          <w:numId w:val="60"/>
        </w:numPr>
        <w:spacing w:line="240" w:lineRule="auto"/>
        <w:contextualSpacing/>
        <w:jc w:val="center"/>
        <w:rPr>
          <w:rFonts w:ascii="Times New Roman" w:eastAsia="Calibri" w:hAnsi="Times New Roman"/>
          <w:b/>
          <w:color w:val="000000"/>
          <w:sz w:val="28"/>
          <w:szCs w:val="28"/>
          <w:lang w:eastAsia="ru-RU"/>
        </w:rPr>
      </w:pPr>
      <w:r w:rsidRPr="00186F62">
        <w:rPr>
          <w:rFonts w:ascii="Times New Roman" w:eastAsia="Calibri" w:hAnsi="Times New Roman"/>
          <w:b/>
          <w:color w:val="000000"/>
          <w:sz w:val="28"/>
          <w:szCs w:val="28"/>
          <w:lang w:eastAsia="ru-RU"/>
        </w:rPr>
        <w:t xml:space="preserve"> </w:t>
      </w:r>
      <w:r w:rsidR="00277044" w:rsidRPr="00186F62">
        <w:rPr>
          <w:rFonts w:ascii="Times New Roman" w:eastAsia="Calibri" w:hAnsi="Times New Roman"/>
          <w:b/>
          <w:color w:val="000000"/>
          <w:sz w:val="28"/>
          <w:szCs w:val="28"/>
          <w:lang w:eastAsia="ru-RU"/>
        </w:rPr>
        <w:t xml:space="preserve">Standard 8. </w:t>
      </w:r>
      <w:bookmarkEnd w:id="27"/>
      <w:r w:rsidR="00277044" w:rsidRPr="00186F62">
        <w:rPr>
          <w:rFonts w:ascii="Times New Roman" w:eastAsia="Calibri" w:hAnsi="Times New Roman"/>
          <w:b/>
          <w:color w:val="000000"/>
          <w:sz w:val="28"/>
          <w:szCs w:val="28"/>
          <w:lang w:eastAsia="ru-RU"/>
        </w:rPr>
        <w:t>Financial Resources of the Educational Organization</w:t>
      </w:r>
    </w:p>
    <w:p w14:paraId="23AE3111" w14:textId="77777777" w:rsidR="00125964" w:rsidRPr="00F53207" w:rsidRDefault="00125964" w:rsidP="00F53207">
      <w:pPr>
        <w:widowControl w:val="0"/>
        <w:spacing w:line="240" w:lineRule="auto"/>
        <w:contextualSpacing/>
        <w:rPr>
          <w:rFonts w:cs="Times New Roman"/>
          <w:szCs w:val="24"/>
          <w:lang w:val="en-US" w:eastAsia="ru-RU"/>
        </w:rPr>
      </w:pPr>
    </w:p>
    <w:p w14:paraId="158B558E" w14:textId="77777777" w:rsidR="006D5617" w:rsidRPr="00F53207" w:rsidRDefault="006D5617" w:rsidP="00F53207">
      <w:pPr>
        <w:widowControl w:val="0"/>
        <w:spacing w:before="100" w:beforeAutospacing="1" w:after="100" w:afterAutospacing="1" w:line="240" w:lineRule="auto"/>
        <w:contextualSpacing/>
        <w:outlineLvl w:val="2"/>
        <w:rPr>
          <w:rFonts w:eastAsia="Times New Roman" w:cs="Times New Roman"/>
          <w:b/>
          <w:bCs/>
          <w:szCs w:val="24"/>
          <w:lang w:val="en-US" w:eastAsia="ru-RU"/>
        </w:rPr>
      </w:pPr>
      <w:r w:rsidRPr="00F53207">
        <w:rPr>
          <w:rFonts w:eastAsia="Times New Roman" w:cs="Times New Roman"/>
          <w:b/>
          <w:bCs/>
          <w:szCs w:val="24"/>
          <w:lang w:val="en-US" w:eastAsia="ru-RU"/>
        </w:rPr>
        <w:t>Criterion 8.1. Financial policy of the educational organization</w:t>
      </w:r>
    </w:p>
    <w:p w14:paraId="7C24AF02" w14:textId="77777777" w:rsidR="00CF3F94" w:rsidRPr="00F53207" w:rsidRDefault="00CF3F94" w:rsidP="00F53207">
      <w:pPr>
        <w:widowControl w:val="0"/>
        <w:spacing w:before="100" w:beforeAutospacing="1" w:after="100" w:afterAutospacing="1" w:line="240" w:lineRule="auto"/>
        <w:contextualSpacing/>
        <w:rPr>
          <w:rFonts w:eastAsia="Times New Roman" w:cs="Times New Roman"/>
          <w:b/>
          <w:bCs/>
          <w:szCs w:val="24"/>
          <w:lang w:val="en-US" w:eastAsia="ru-RU"/>
        </w:rPr>
      </w:pPr>
    </w:p>
    <w:p w14:paraId="36097564" w14:textId="77777777" w:rsidR="006D5617" w:rsidRPr="00F53207" w:rsidRDefault="006D5617" w:rsidP="00F53207">
      <w:pPr>
        <w:widowControl w:val="0"/>
        <w:spacing w:before="100" w:beforeAutospacing="1" w:after="100" w:afterAutospacing="1" w:line="240" w:lineRule="auto"/>
        <w:ind w:firstLine="708"/>
        <w:contextualSpacing/>
        <w:jc w:val="both"/>
        <w:rPr>
          <w:rFonts w:eastAsia="Times New Roman" w:cs="Times New Roman"/>
          <w:szCs w:val="24"/>
          <w:lang w:val="en-US" w:eastAsia="ru-RU"/>
        </w:rPr>
      </w:pPr>
      <w:r w:rsidRPr="00F53207">
        <w:rPr>
          <w:rFonts w:eastAsia="Times New Roman" w:cs="Times New Roman"/>
          <w:szCs w:val="24"/>
          <w:lang w:val="en-US" w:eastAsia="ru-RU"/>
        </w:rPr>
        <w:t>The University demonstrates a clearly structured regulatory framework. Financial activity is integrated into the overall management system (General Assembly of Founders -&gt; President -&gt; Academic Council -&gt; Finance and Economics Department).</w:t>
      </w:r>
    </w:p>
    <w:p w14:paraId="7146EC9E" w14:textId="65D7D10F" w:rsidR="006D5617" w:rsidRPr="00F53207" w:rsidRDefault="00413A45" w:rsidP="00F53207">
      <w:pPr>
        <w:widowControl w:val="0"/>
        <w:spacing w:before="100" w:beforeAutospacing="1" w:after="100" w:afterAutospacing="1" w:line="240" w:lineRule="auto"/>
        <w:ind w:firstLine="1080"/>
        <w:contextualSpacing/>
        <w:jc w:val="both"/>
        <w:rPr>
          <w:rFonts w:eastAsia="Times New Roman" w:cs="Times New Roman"/>
          <w:szCs w:val="24"/>
          <w:lang w:val="en-US" w:eastAsia="ru-RU"/>
        </w:rPr>
      </w:pPr>
      <w:r w:rsidRPr="00F53207">
        <w:rPr>
          <w:rFonts w:eastAsia="Times New Roman" w:cs="Times New Roman"/>
          <w:szCs w:val="24"/>
          <w:lang w:val="en-US" w:eastAsia="ru-RU"/>
        </w:rPr>
        <w:t>An "Accounting Policy" and cost-calculation mechanisms have been developed and are in operation. Expenses are clearly allocated, with priority given to the payroll fund, demonstrating the organization's social responsibility.</w:t>
      </w:r>
    </w:p>
    <w:p w14:paraId="6AA4F88C" w14:textId="5F2064B8" w:rsidR="00413A45" w:rsidRPr="00F53207" w:rsidRDefault="00413A45" w:rsidP="00F53207">
      <w:pPr>
        <w:widowControl w:val="0"/>
        <w:spacing w:before="100" w:beforeAutospacing="1" w:after="100" w:afterAutospacing="1" w:line="240" w:lineRule="auto"/>
        <w:contextualSpacing/>
        <w:outlineLvl w:val="2"/>
        <w:rPr>
          <w:rFonts w:eastAsia="Times New Roman" w:cs="Times New Roman"/>
          <w:b/>
          <w:bCs/>
          <w:szCs w:val="24"/>
          <w:lang w:val="en-US" w:eastAsia="ru-RU"/>
        </w:rPr>
      </w:pPr>
    </w:p>
    <w:p w14:paraId="78C4C1CE" w14:textId="406D53CB" w:rsidR="00413A45" w:rsidRPr="00F53207" w:rsidRDefault="00413A45" w:rsidP="00F53207">
      <w:pPr>
        <w:widowControl w:val="0"/>
        <w:spacing w:before="100" w:beforeAutospacing="1" w:after="100" w:afterAutospacing="1" w:line="240" w:lineRule="auto"/>
        <w:contextualSpacing/>
        <w:jc w:val="center"/>
        <w:outlineLvl w:val="2"/>
        <w:rPr>
          <w:rFonts w:eastAsia="Times New Roman" w:cs="Times New Roman"/>
          <w:b/>
          <w:bCs/>
          <w:i/>
          <w:szCs w:val="24"/>
          <w:lang w:val="en-US" w:eastAsia="ru-RU"/>
        </w:rPr>
      </w:pPr>
      <w:r w:rsidRPr="00F53207">
        <w:rPr>
          <w:rFonts w:eastAsia="Times New Roman" w:cs="Times New Roman"/>
          <w:b/>
          <w:bCs/>
          <w:i/>
          <w:szCs w:val="24"/>
          <w:lang w:val="en-US" w:eastAsia="ru-RU"/>
        </w:rPr>
        <w:t>The criterion is met.</w:t>
      </w:r>
    </w:p>
    <w:p w14:paraId="10A9DA17" w14:textId="77777777" w:rsidR="00413A45" w:rsidRPr="00F53207" w:rsidRDefault="00413A45" w:rsidP="00F53207">
      <w:pPr>
        <w:widowControl w:val="0"/>
        <w:spacing w:before="100" w:beforeAutospacing="1" w:after="100" w:afterAutospacing="1" w:line="240" w:lineRule="auto"/>
        <w:contextualSpacing/>
        <w:jc w:val="center"/>
        <w:outlineLvl w:val="2"/>
        <w:rPr>
          <w:rFonts w:eastAsia="Times New Roman" w:cs="Times New Roman"/>
          <w:b/>
          <w:bCs/>
          <w:i/>
          <w:szCs w:val="24"/>
          <w:lang w:val="en-US" w:eastAsia="ru-RU"/>
        </w:rPr>
      </w:pPr>
    </w:p>
    <w:p w14:paraId="716F2C16" w14:textId="55E0159C" w:rsidR="006D5617" w:rsidRPr="00F53207" w:rsidRDefault="006D5617" w:rsidP="00F53207">
      <w:pPr>
        <w:widowControl w:val="0"/>
        <w:spacing w:before="100" w:beforeAutospacing="1" w:after="100" w:afterAutospacing="1" w:line="240" w:lineRule="auto"/>
        <w:contextualSpacing/>
        <w:outlineLvl w:val="2"/>
        <w:rPr>
          <w:rFonts w:eastAsia="Times New Roman" w:cs="Times New Roman"/>
          <w:b/>
          <w:bCs/>
          <w:szCs w:val="24"/>
          <w:lang w:val="en-US" w:eastAsia="ru-RU"/>
        </w:rPr>
      </w:pPr>
      <w:r w:rsidRPr="00F53207">
        <w:rPr>
          <w:rFonts w:eastAsia="Times New Roman" w:cs="Times New Roman"/>
          <w:b/>
          <w:bCs/>
          <w:szCs w:val="24"/>
          <w:lang w:val="en-US" w:eastAsia="ru-RU"/>
        </w:rPr>
        <w:t>Criterion 8.2. Financial stability and viability</w:t>
      </w:r>
    </w:p>
    <w:p w14:paraId="20A9577C" w14:textId="77777777" w:rsidR="00413A45" w:rsidRPr="00F53207" w:rsidRDefault="00413A45" w:rsidP="00F53207">
      <w:pPr>
        <w:widowControl w:val="0"/>
        <w:spacing w:before="100" w:beforeAutospacing="1" w:after="100" w:afterAutospacing="1" w:line="240" w:lineRule="auto"/>
        <w:contextualSpacing/>
        <w:rPr>
          <w:rFonts w:eastAsia="Times New Roman" w:cs="Times New Roman"/>
          <w:szCs w:val="24"/>
          <w:lang w:val="en-US" w:eastAsia="ru-RU"/>
        </w:rPr>
      </w:pPr>
    </w:p>
    <w:p w14:paraId="44EAF7CD" w14:textId="07DB915A" w:rsidR="006D5617" w:rsidRPr="00F53207" w:rsidRDefault="00413A45" w:rsidP="00F53207">
      <w:pPr>
        <w:widowControl w:val="0"/>
        <w:spacing w:before="100" w:beforeAutospacing="1" w:after="100" w:afterAutospacing="1" w:line="240" w:lineRule="auto"/>
        <w:ind w:firstLine="708"/>
        <w:contextualSpacing/>
        <w:jc w:val="both"/>
        <w:rPr>
          <w:rFonts w:eastAsia="Times New Roman" w:cs="Times New Roman"/>
          <w:szCs w:val="24"/>
          <w:lang w:val="en-US" w:eastAsia="ru-RU"/>
        </w:rPr>
      </w:pPr>
      <w:r w:rsidRPr="00F53207">
        <w:rPr>
          <w:rFonts w:eastAsia="Times New Roman" w:cs="Times New Roman"/>
          <w:szCs w:val="24"/>
          <w:lang w:val="en-US" w:eastAsia="ru-RU"/>
        </w:rPr>
        <w:t xml:space="preserve">The University confirms its viability through a self-financing model and adequately assesses its </w:t>
      </w:r>
      <w:r w:rsidRPr="00F53207">
        <w:rPr>
          <w:rFonts w:eastAsia="Times New Roman" w:cs="Times New Roman"/>
          <w:szCs w:val="24"/>
          <w:lang w:val="en-US" w:eastAsia="ru-RU"/>
        </w:rPr>
        <w:lastRenderedPageBreak/>
        <w:t>capabilities based on its student population. At the same time, independence from the state budget allows for agile resource management.</w:t>
      </w:r>
    </w:p>
    <w:p w14:paraId="0D63DDC6" w14:textId="3BA43C47" w:rsidR="00413A45" w:rsidRPr="00F53207" w:rsidRDefault="00413A45" w:rsidP="00F53207">
      <w:pPr>
        <w:widowControl w:val="0"/>
        <w:spacing w:before="100" w:beforeAutospacing="1" w:after="100" w:afterAutospacing="1" w:line="240" w:lineRule="auto"/>
        <w:ind w:firstLine="708"/>
        <w:contextualSpacing/>
        <w:jc w:val="both"/>
        <w:rPr>
          <w:rFonts w:eastAsia="Times New Roman" w:cs="Times New Roman"/>
          <w:szCs w:val="24"/>
          <w:lang w:val="en-US" w:eastAsia="ru-RU"/>
        </w:rPr>
      </w:pPr>
      <w:r w:rsidRPr="00F53207">
        <w:rPr>
          <w:rFonts w:eastAsia="Times New Roman" w:cs="Times New Roman"/>
          <w:szCs w:val="24"/>
          <w:lang w:val="en-US" w:eastAsia="ru-RU"/>
        </w:rPr>
        <w:t>The following dynamics in the growth of the University's budget by year are observed:</w:t>
      </w:r>
    </w:p>
    <w:p w14:paraId="7CF35116" w14:textId="77777777" w:rsidR="006D5617" w:rsidRPr="008B3FDD" w:rsidRDefault="006D5617" w:rsidP="00F53207">
      <w:pPr>
        <w:widowControl w:val="0"/>
        <w:numPr>
          <w:ilvl w:val="1"/>
          <w:numId w:val="26"/>
        </w:numPr>
        <w:spacing w:before="100" w:beforeAutospacing="1" w:after="100" w:afterAutospacing="1" w:line="240" w:lineRule="auto"/>
        <w:contextualSpacing/>
        <w:rPr>
          <w:rFonts w:eastAsia="Times New Roman" w:cs="Times New Roman"/>
          <w:szCs w:val="24"/>
          <w:lang w:eastAsia="ru-RU"/>
        </w:rPr>
      </w:pPr>
      <w:r>
        <w:rPr>
          <w:rFonts w:eastAsia="Times New Roman" w:cs="Times New Roman"/>
          <w:szCs w:val="24"/>
          <w:lang w:eastAsia="ru-RU"/>
        </w:rPr>
        <w:t xml:space="preserve">2023: 93.5 </w:t>
      </w:r>
      <w:proofErr w:type="spellStart"/>
      <w:r>
        <w:rPr>
          <w:rFonts w:eastAsia="Times New Roman" w:cs="Times New Roman"/>
          <w:szCs w:val="24"/>
          <w:lang w:eastAsia="ru-RU"/>
        </w:rPr>
        <w:t>million</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soms</w:t>
      </w:r>
      <w:proofErr w:type="spellEnd"/>
    </w:p>
    <w:p w14:paraId="1D7ABA52" w14:textId="7DDB6970" w:rsidR="006D5617" w:rsidRPr="008B3FDD" w:rsidRDefault="006D5617" w:rsidP="00F53207">
      <w:pPr>
        <w:widowControl w:val="0"/>
        <w:numPr>
          <w:ilvl w:val="1"/>
          <w:numId w:val="26"/>
        </w:numPr>
        <w:spacing w:before="100" w:beforeAutospacing="1" w:after="100" w:afterAutospacing="1" w:line="240" w:lineRule="auto"/>
        <w:contextualSpacing/>
        <w:rPr>
          <w:rFonts w:eastAsia="Times New Roman" w:cs="Times New Roman"/>
          <w:szCs w:val="24"/>
          <w:lang w:eastAsia="ru-RU"/>
        </w:rPr>
      </w:pPr>
      <w:r>
        <w:rPr>
          <w:rFonts w:eastAsia="Times New Roman" w:cs="Times New Roman"/>
          <w:szCs w:val="24"/>
          <w:lang w:eastAsia="ru-RU"/>
        </w:rPr>
        <w:t xml:space="preserve">2024: 77.9 </w:t>
      </w:r>
      <w:proofErr w:type="spellStart"/>
      <w:r>
        <w:rPr>
          <w:rFonts w:eastAsia="Times New Roman" w:cs="Times New Roman"/>
          <w:szCs w:val="24"/>
          <w:lang w:eastAsia="ru-RU"/>
        </w:rPr>
        <w:t>million</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soms</w:t>
      </w:r>
      <w:proofErr w:type="spellEnd"/>
    </w:p>
    <w:p w14:paraId="084AA30D" w14:textId="679BFA0E" w:rsidR="00413A45" w:rsidRPr="008B3FDD" w:rsidRDefault="006D5617" w:rsidP="00F53207">
      <w:pPr>
        <w:widowControl w:val="0"/>
        <w:numPr>
          <w:ilvl w:val="1"/>
          <w:numId w:val="26"/>
        </w:numPr>
        <w:spacing w:before="100" w:beforeAutospacing="1" w:after="100" w:afterAutospacing="1" w:line="240" w:lineRule="auto"/>
        <w:contextualSpacing/>
        <w:rPr>
          <w:rFonts w:eastAsia="Times New Roman" w:cs="Times New Roman"/>
          <w:szCs w:val="24"/>
          <w:lang w:eastAsia="ru-RU"/>
        </w:rPr>
      </w:pPr>
      <w:r>
        <w:rPr>
          <w:rFonts w:eastAsia="Times New Roman" w:cs="Times New Roman"/>
          <w:szCs w:val="24"/>
          <w:lang w:eastAsia="ru-RU"/>
        </w:rPr>
        <w:t xml:space="preserve">2025: 156.7 </w:t>
      </w:r>
      <w:proofErr w:type="spellStart"/>
      <w:r>
        <w:rPr>
          <w:rFonts w:eastAsia="Times New Roman" w:cs="Times New Roman"/>
          <w:szCs w:val="24"/>
          <w:lang w:eastAsia="ru-RU"/>
        </w:rPr>
        <w:t>million</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soms</w:t>
      </w:r>
      <w:proofErr w:type="spellEnd"/>
      <w:r>
        <w:rPr>
          <w:rFonts w:eastAsia="Times New Roman" w:cs="Times New Roman"/>
          <w:szCs w:val="24"/>
          <w:lang w:eastAsia="ru-RU"/>
        </w:rPr>
        <w:t xml:space="preserve"> </w:t>
      </w:r>
    </w:p>
    <w:p w14:paraId="0C0C9287" w14:textId="441CC360" w:rsidR="006D5617" w:rsidRPr="00F53207" w:rsidRDefault="006D5617" w:rsidP="00F53207">
      <w:pPr>
        <w:pStyle w:val="3"/>
        <w:keepNext w:val="0"/>
        <w:keepLines w:val="0"/>
        <w:widowControl w:val="0"/>
        <w:spacing w:line="240" w:lineRule="auto"/>
        <w:ind w:firstLine="708"/>
        <w:contextualSpacing/>
        <w:rPr>
          <w:rFonts w:ascii="Times New Roman" w:hAnsi="Times New Roman"/>
          <w:color w:val="auto"/>
        </w:rPr>
      </w:pPr>
      <w:r w:rsidRPr="00F53207">
        <w:rPr>
          <w:rFonts w:ascii="Times New Roman" w:hAnsi="Times New Roman"/>
          <w:i/>
          <w:color w:val="auto"/>
        </w:rPr>
        <w:t xml:space="preserve">Financial stability and viability. </w:t>
      </w:r>
      <w:r w:rsidRPr="00F53207">
        <w:t xml:space="preserve"> </w:t>
      </w:r>
      <w:r w:rsidRPr="00F53207">
        <w:rPr>
          <w:rFonts w:ascii="Times New Roman" w:hAnsi="Times New Roman"/>
          <w:color w:val="auto"/>
        </w:rPr>
        <w:t xml:space="preserve">The University demonstrates a high degree of stability thanks to its successful transition from a mono-dependent model (medicine) to a </w:t>
      </w:r>
      <w:r w:rsidRPr="00F53207">
        <w:rPr>
          <w:rFonts w:ascii="Times New Roman" w:hAnsi="Times New Roman"/>
          <w:bCs/>
          <w:i/>
          <w:color w:val="auto"/>
        </w:rPr>
        <w:t>diversified program portfolio</w:t>
      </w:r>
      <w:r w:rsidRPr="00F53207">
        <w:rPr>
          <w:rFonts w:ascii="Times New Roman" w:hAnsi="Times New Roman"/>
          <w:color w:val="auto"/>
        </w:rPr>
        <w:t xml:space="preserve"> (</w:t>
      </w:r>
      <w:r>
        <w:rPr>
          <w:rFonts w:ascii="Times New Roman" w:hAnsi="Times New Roman"/>
          <w:color w:val="auto"/>
        </w:rPr>
        <w:t>IT</w:t>
      </w:r>
      <w:r w:rsidRPr="00F53207">
        <w:rPr>
          <w:rFonts w:ascii="Times New Roman" w:hAnsi="Times New Roman"/>
          <w:color w:val="auto"/>
        </w:rPr>
        <w:t xml:space="preserve"> (IT, business, </w:t>
      </w:r>
      <w:r>
        <w:rPr>
          <w:rFonts w:ascii="Times New Roman" w:hAnsi="Times New Roman"/>
          <w:color w:val="auto"/>
        </w:rPr>
        <w:t>PhD</w:t>
      </w:r>
      <w:r w:rsidRPr="00F53207">
        <w:rPr>
          <w:rFonts w:ascii="Times New Roman" w:hAnsi="Times New Roman"/>
          <w:color w:val="auto"/>
        </w:rPr>
        <w:t>).</w:t>
      </w:r>
    </w:p>
    <w:p w14:paraId="02F8857C" w14:textId="19C21F6E" w:rsidR="006D5617" w:rsidRPr="00F53207" w:rsidRDefault="006D5617" w:rsidP="00F53207">
      <w:pPr>
        <w:pStyle w:val="3"/>
        <w:keepNext w:val="0"/>
        <w:keepLines w:val="0"/>
        <w:widowControl w:val="0"/>
        <w:spacing w:line="240" w:lineRule="auto"/>
        <w:ind w:firstLine="708"/>
        <w:contextualSpacing/>
        <w:rPr>
          <w:rFonts w:ascii="Times New Roman" w:hAnsi="Times New Roman"/>
          <w:color w:val="auto"/>
        </w:rPr>
      </w:pPr>
      <w:r w:rsidRPr="00F53207">
        <w:rPr>
          <w:rFonts w:ascii="Times New Roman" w:hAnsi="Times New Roman"/>
          <w:i/>
          <w:color w:val="auto"/>
        </w:rPr>
        <w:t>Accounting, reporting, and transparency.</w:t>
      </w:r>
      <w:r w:rsidRPr="00F53207">
        <w:rPr>
          <w:rFonts w:ascii="Times New Roman" w:hAnsi="Times New Roman"/>
          <w:color w:val="auto"/>
        </w:rPr>
        <w:t xml:space="preserve"> The financial management system is characterized by transparency and a high degree of automation through the use of </w:t>
      </w:r>
      <w:r w:rsidRPr="00F53207">
        <w:rPr>
          <w:rFonts w:ascii="Times New Roman" w:hAnsi="Times New Roman"/>
          <w:bCs/>
          <w:color w:val="auto"/>
        </w:rPr>
        <w:t>1C: Accounting</w:t>
      </w:r>
      <w:r w:rsidRPr="00F53207">
        <w:rPr>
          <w:rFonts w:ascii="Times New Roman" w:hAnsi="Times New Roman"/>
          <w:color w:val="auto"/>
        </w:rPr>
        <w:t xml:space="preserve"> and the </w:t>
      </w:r>
      <w:r>
        <w:rPr>
          <w:rFonts w:ascii="Times New Roman" w:hAnsi="Times New Roman"/>
          <w:bCs/>
          <w:color w:val="auto"/>
        </w:rPr>
        <w:t>e</w:t>
      </w:r>
      <w:r w:rsidRPr="00F53207">
        <w:rPr>
          <w:rFonts w:ascii="Times New Roman" w:hAnsi="Times New Roman"/>
          <w:bCs/>
          <w:color w:val="auto"/>
        </w:rPr>
        <w:t>-</w:t>
      </w:r>
      <w:proofErr w:type="spellStart"/>
      <w:r>
        <w:rPr>
          <w:rFonts w:ascii="Times New Roman" w:hAnsi="Times New Roman"/>
          <w:bCs/>
          <w:color w:val="auto"/>
        </w:rPr>
        <w:t>Bilim</w:t>
      </w:r>
      <w:proofErr w:type="spellEnd"/>
      <w:r w:rsidRPr="00F53207">
        <w:rPr>
          <w:rFonts w:ascii="Times New Roman" w:hAnsi="Times New Roman"/>
          <w:color w:val="auto"/>
        </w:rPr>
        <w:t xml:space="preserve"> systems, annual external audits (State Tax Service, Social Fund), and regular reporting to the Academic Council.</w:t>
      </w:r>
    </w:p>
    <w:p w14:paraId="2C892D99" w14:textId="7FD6DB2F" w:rsidR="006D5617" w:rsidRPr="00F53207" w:rsidRDefault="006D5617" w:rsidP="00F53207">
      <w:pPr>
        <w:pStyle w:val="3"/>
        <w:keepNext w:val="0"/>
        <w:keepLines w:val="0"/>
        <w:widowControl w:val="0"/>
        <w:spacing w:line="240" w:lineRule="auto"/>
        <w:ind w:firstLine="708"/>
        <w:contextualSpacing/>
        <w:jc w:val="both"/>
        <w:rPr>
          <w:rFonts w:ascii="Times New Roman" w:hAnsi="Times New Roman"/>
          <w:color w:val="auto"/>
        </w:rPr>
      </w:pPr>
      <w:r w:rsidRPr="00F53207">
        <w:rPr>
          <w:rFonts w:ascii="Times New Roman" w:hAnsi="Times New Roman"/>
          <w:i/>
          <w:color w:val="auto"/>
        </w:rPr>
        <w:t>Sources of income and investment appeal</w:t>
      </w:r>
      <w:r w:rsidRPr="00F53207">
        <w:rPr>
          <w:rFonts w:ascii="Times New Roman" w:hAnsi="Times New Roman"/>
          <w:color w:val="auto"/>
        </w:rPr>
        <w:t>. The University has high investment appeal, backed by real assets and well-developed infrastructure. This has been facilitated by the establishment of its own multidisciplinary clinics (</w:t>
      </w:r>
      <w:r>
        <w:rPr>
          <w:rFonts w:ascii="Times New Roman" w:hAnsi="Times New Roman"/>
          <w:bCs/>
          <w:color w:val="auto"/>
        </w:rPr>
        <w:t>DOC</w:t>
      </w:r>
      <w:r w:rsidRPr="00F53207">
        <w:rPr>
          <w:rFonts w:ascii="Times New Roman" w:hAnsi="Times New Roman"/>
          <w:bCs/>
          <w:color w:val="auto"/>
        </w:rPr>
        <w:t xml:space="preserve"> </w:t>
      </w:r>
      <w:r>
        <w:rPr>
          <w:rFonts w:ascii="Times New Roman" w:hAnsi="Times New Roman"/>
          <w:bCs/>
          <w:color w:val="auto"/>
        </w:rPr>
        <w:t>University</w:t>
      </w:r>
      <w:r w:rsidRPr="00F53207">
        <w:rPr>
          <w:rFonts w:ascii="Times New Roman" w:hAnsi="Times New Roman"/>
          <w:bCs/>
          <w:color w:val="auto"/>
        </w:rPr>
        <w:t xml:space="preserve"> </w:t>
      </w:r>
      <w:r>
        <w:rPr>
          <w:rFonts w:ascii="Times New Roman" w:hAnsi="Times New Roman"/>
          <w:bCs/>
          <w:color w:val="auto"/>
        </w:rPr>
        <w:t>Clinic</w:t>
      </w:r>
      <w:r w:rsidRPr="00F53207">
        <w:rPr>
          <w:rFonts w:ascii="Times New Roman" w:hAnsi="Times New Roman"/>
          <w:color w:val="auto"/>
        </w:rPr>
        <w:t>), and innovation centers and laboratories of international standard (</w:t>
      </w:r>
      <w:r>
        <w:rPr>
          <w:rFonts w:ascii="Times New Roman" w:hAnsi="Times New Roman"/>
          <w:color w:val="auto"/>
        </w:rPr>
        <w:t>CAP</w:t>
      </w:r>
      <w:r w:rsidRPr="00F53207">
        <w:rPr>
          <w:rFonts w:ascii="Times New Roman" w:hAnsi="Times New Roman"/>
          <w:color w:val="auto"/>
        </w:rPr>
        <w:t xml:space="preserve">) </w:t>
      </w:r>
    </w:p>
    <w:p w14:paraId="399F7B6D" w14:textId="40B9B8E6" w:rsidR="006D5617" w:rsidRPr="00F53207" w:rsidRDefault="006D5617" w:rsidP="00F53207">
      <w:pPr>
        <w:pStyle w:val="3"/>
        <w:keepNext w:val="0"/>
        <w:keepLines w:val="0"/>
        <w:widowControl w:val="0"/>
        <w:spacing w:line="240" w:lineRule="auto"/>
        <w:ind w:firstLine="708"/>
        <w:contextualSpacing/>
        <w:jc w:val="both"/>
        <w:rPr>
          <w:rFonts w:ascii="Times New Roman" w:hAnsi="Times New Roman"/>
          <w:color w:val="auto"/>
        </w:rPr>
      </w:pPr>
      <w:r w:rsidRPr="00F53207">
        <w:rPr>
          <w:rFonts w:ascii="Times New Roman" w:hAnsi="Times New Roman"/>
          <w:i/>
          <w:color w:val="auto"/>
        </w:rPr>
        <w:t>Financial support for research</w:t>
      </w:r>
      <w:r w:rsidRPr="00F53207">
        <w:rPr>
          <w:rFonts w:ascii="Times New Roman" w:hAnsi="Times New Roman"/>
          <w:color w:val="auto"/>
        </w:rPr>
        <w:t xml:space="preserve"> has led to a 15-fold increase in articles in </w:t>
      </w:r>
      <w:proofErr w:type="spellStart"/>
      <w:r w:rsidRPr="00F53207">
        <w:rPr>
          <w:rFonts w:ascii="Times New Roman" w:hAnsi="Times New Roman"/>
          <w:color w:val="auto"/>
        </w:rPr>
        <w:t>the</w:t>
      </w:r>
      <w:r w:rsidRPr="00F53207">
        <w:rPr>
          <w:rFonts w:ascii="Times New Roman" w:hAnsi="Times New Roman"/>
          <w:bCs/>
          <w:color w:val="auto"/>
        </w:rPr>
        <w:t>databases</w:t>
      </w:r>
      <w:r>
        <w:rPr>
          <w:rFonts w:ascii="Times New Roman" w:hAnsi="Times New Roman"/>
          <w:bCs/>
          <w:color w:val="auto"/>
        </w:rPr>
        <w:t>Scopus</w:t>
      </w:r>
      <w:proofErr w:type="spellEnd"/>
      <w:r w:rsidRPr="00F53207">
        <w:rPr>
          <w:rFonts w:ascii="Times New Roman" w:hAnsi="Times New Roman"/>
          <w:bCs/>
          <w:color w:val="auto"/>
        </w:rPr>
        <w:t>/</w:t>
      </w:r>
      <w:r>
        <w:rPr>
          <w:rFonts w:ascii="Times New Roman" w:hAnsi="Times New Roman"/>
          <w:bCs/>
          <w:color w:val="auto"/>
        </w:rPr>
        <w:t>Web</w:t>
      </w:r>
      <w:r w:rsidRPr="00F53207">
        <w:rPr>
          <w:rFonts w:ascii="Times New Roman" w:hAnsi="Times New Roman"/>
          <w:bCs/>
          <w:color w:val="auto"/>
        </w:rPr>
        <w:t xml:space="preserve"> </w:t>
      </w:r>
      <w:r>
        <w:rPr>
          <w:rFonts w:ascii="Times New Roman" w:hAnsi="Times New Roman"/>
          <w:bCs/>
          <w:color w:val="auto"/>
        </w:rPr>
        <w:t>of</w:t>
      </w:r>
      <w:r w:rsidRPr="00F53207">
        <w:rPr>
          <w:rFonts w:ascii="Times New Roman" w:hAnsi="Times New Roman"/>
          <w:bCs/>
          <w:color w:val="auto"/>
        </w:rPr>
        <w:t xml:space="preserve"> </w:t>
      </w:r>
      <w:r>
        <w:rPr>
          <w:rFonts w:ascii="Times New Roman" w:hAnsi="Times New Roman"/>
          <w:bCs/>
          <w:color w:val="auto"/>
        </w:rPr>
        <w:t>Science</w:t>
      </w:r>
      <w:r w:rsidRPr="00F53207">
        <w:rPr>
          <w:rFonts w:ascii="Times New Roman" w:hAnsi="Times New Roman"/>
          <w:color w:val="auto"/>
        </w:rPr>
        <w:t xml:space="preserve"> (from 2 to 30 per year). The existence of its own scientific journal and benefits for researchers (</w:t>
      </w:r>
      <w:r>
        <w:rPr>
          <w:rFonts w:ascii="Times New Roman" w:hAnsi="Times New Roman"/>
          <w:color w:val="auto"/>
        </w:rPr>
        <w:t>PhD</w:t>
      </w:r>
      <w:r w:rsidRPr="00F53207">
        <w:rPr>
          <w:rFonts w:ascii="Times New Roman" w:hAnsi="Times New Roman"/>
          <w:color w:val="auto"/>
        </w:rPr>
        <w:t>) confirms that science is a budget priority for the University.</w:t>
      </w:r>
    </w:p>
    <w:p w14:paraId="060E8494" w14:textId="77777777" w:rsidR="00277044" w:rsidRPr="00F53207" w:rsidRDefault="00277044" w:rsidP="00F53207">
      <w:pPr>
        <w:widowControl w:val="0"/>
        <w:spacing w:after="0" w:line="240" w:lineRule="auto"/>
        <w:contextualSpacing/>
        <w:jc w:val="center"/>
        <w:rPr>
          <w:rFonts w:eastAsia="Calibri" w:cs="Times New Roman"/>
          <w:szCs w:val="24"/>
          <w:lang w:val="en-US" w:eastAsia="ru-RU"/>
        </w:rPr>
      </w:pPr>
    </w:p>
    <w:p w14:paraId="3B1183D1" w14:textId="26A54E9D" w:rsidR="00B66BD5" w:rsidRPr="00F53207" w:rsidRDefault="00DC7F76" w:rsidP="00F53207">
      <w:pPr>
        <w:pStyle w:val="2"/>
        <w:keepNext w:val="0"/>
        <w:keepLines w:val="0"/>
        <w:widowControl w:val="0"/>
        <w:spacing w:line="240" w:lineRule="auto"/>
        <w:contextualSpacing/>
        <w:jc w:val="center"/>
        <w:rPr>
          <w:rFonts w:ascii="Times New Roman" w:eastAsia="Times New Roman" w:hAnsi="Times New Roman"/>
          <w:b/>
          <w:bCs/>
          <w:i/>
          <w:color w:val="auto"/>
          <w:sz w:val="24"/>
          <w:szCs w:val="24"/>
          <w:lang w:eastAsia="ru-RU"/>
        </w:rPr>
      </w:pPr>
      <w:r>
        <w:rPr>
          <w:rFonts w:ascii="Times New Roman" w:eastAsia="Times New Roman" w:hAnsi="Times New Roman"/>
          <w:b/>
          <w:bCs/>
          <w:i/>
          <w:color w:val="auto"/>
          <w:sz w:val="24"/>
          <w:szCs w:val="24"/>
          <w:lang w:eastAsia="ru-RU"/>
        </w:rPr>
        <w:t>The criterion is met</w:t>
      </w:r>
      <w:r w:rsidRPr="00F53207">
        <w:rPr>
          <w:rFonts w:ascii="Times New Roman" w:eastAsia="Times New Roman" w:hAnsi="Times New Roman"/>
          <w:b/>
          <w:bCs/>
          <w:i/>
          <w:color w:val="auto"/>
          <w:sz w:val="24"/>
          <w:szCs w:val="24"/>
          <w:lang w:eastAsia="ru-RU"/>
        </w:rPr>
        <w:t>.</w:t>
      </w:r>
    </w:p>
    <w:p w14:paraId="2EC5B574" w14:textId="71CEE380" w:rsidR="00DC7F76" w:rsidRPr="00F53207" w:rsidRDefault="00DC7F76" w:rsidP="00F53207">
      <w:pPr>
        <w:widowControl w:val="0"/>
        <w:spacing w:line="240" w:lineRule="auto"/>
        <w:contextualSpacing/>
        <w:rPr>
          <w:lang w:val="en-US" w:eastAsia="ru-RU"/>
        </w:rPr>
      </w:pPr>
    </w:p>
    <w:p w14:paraId="23C7B814" w14:textId="77777777" w:rsidR="00DC7F76" w:rsidRPr="00186F62" w:rsidRDefault="00DC7F76" w:rsidP="00F53207">
      <w:pPr>
        <w:widowControl w:val="0"/>
        <w:spacing w:before="100" w:beforeAutospacing="1" w:after="100" w:afterAutospacing="1" w:line="240" w:lineRule="auto"/>
        <w:contextualSpacing/>
        <w:outlineLvl w:val="2"/>
        <w:rPr>
          <w:b/>
          <w:bCs/>
          <w:color w:val="833C0B" w:themeColor="accent2" w:themeShade="80"/>
          <w:sz w:val="28"/>
          <w:szCs w:val="28"/>
          <w:lang w:val="ky-KG" w:eastAsia="ru-RU"/>
        </w:rPr>
      </w:pPr>
      <w:r w:rsidRPr="00186F62">
        <w:rPr>
          <w:b/>
          <w:bCs/>
          <w:color w:val="833C0B" w:themeColor="accent2" w:themeShade="80"/>
          <w:sz w:val="28"/>
          <w:szCs w:val="28"/>
          <w:lang w:val="en-US" w:eastAsia="ru-RU"/>
        </w:rPr>
        <w:t>Strengths</w:t>
      </w:r>
      <w:r w:rsidRPr="00186F62">
        <w:rPr>
          <w:b/>
          <w:bCs/>
          <w:color w:val="833C0B" w:themeColor="accent2" w:themeShade="80"/>
          <w:sz w:val="28"/>
          <w:szCs w:val="28"/>
          <w:lang w:val="ky-KG" w:eastAsia="ru-RU"/>
        </w:rPr>
        <w:t>:</w:t>
      </w:r>
    </w:p>
    <w:p w14:paraId="3FED8E1D" w14:textId="77777777" w:rsidR="00DC7F76" w:rsidRPr="00186F62" w:rsidRDefault="00DC7F76" w:rsidP="00F53207">
      <w:pPr>
        <w:widowControl w:val="0"/>
        <w:numPr>
          <w:ilvl w:val="0"/>
          <w:numId w:val="63"/>
        </w:numPr>
        <w:spacing w:before="100" w:beforeAutospacing="1" w:after="100" w:afterAutospacing="1" w:line="240" w:lineRule="auto"/>
        <w:contextualSpacing/>
        <w:rPr>
          <w:color w:val="833C0B" w:themeColor="accent2" w:themeShade="80"/>
          <w:sz w:val="28"/>
          <w:szCs w:val="28"/>
          <w:lang w:val="en-US" w:eastAsia="ru-RU"/>
        </w:rPr>
      </w:pPr>
      <w:r w:rsidRPr="00186F62">
        <w:rPr>
          <w:b/>
          <w:bCs/>
          <w:i/>
          <w:color w:val="833C0B" w:themeColor="accent2" w:themeShade="80"/>
          <w:sz w:val="28"/>
          <w:szCs w:val="28"/>
          <w:lang w:val="en-US" w:eastAsia="ru-RU"/>
        </w:rPr>
        <w:t>High investment activity:</w:t>
      </w:r>
      <w:r w:rsidRPr="00186F62">
        <w:rPr>
          <w:color w:val="833C0B" w:themeColor="accent2" w:themeShade="80"/>
          <w:sz w:val="28"/>
          <w:szCs w:val="28"/>
          <w:lang w:val="en-US" w:eastAsia="ru-RU"/>
        </w:rPr>
        <w:t xml:space="preserve"> reinvestment of</w:t>
      </w:r>
      <w:r w:rsidRPr="00186F62">
        <w:rPr>
          <w:b/>
          <w:bCs/>
          <w:color w:val="833C0B" w:themeColor="accent2" w:themeShade="80"/>
          <w:sz w:val="28"/>
          <w:szCs w:val="28"/>
          <w:lang w:val="en-US" w:eastAsia="ru-RU"/>
        </w:rPr>
        <w:t>30% of income</w:t>
      </w:r>
      <w:r w:rsidRPr="00186F62">
        <w:rPr>
          <w:color w:val="833C0B" w:themeColor="accent2" w:themeShade="80"/>
          <w:sz w:val="28"/>
          <w:szCs w:val="28"/>
          <w:lang w:val="en-US" w:eastAsia="ru-RU"/>
        </w:rPr>
        <w:t xml:space="preserve"> in infrastructure development (clinics, IT laboratories) is well above the market average. This confirms the University's status as a "development university" rather than merely a commercial project.</w:t>
      </w:r>
    </w:p>
    <w:p w14:paraId="1771C6E1" w14:textId="77777777" w:rsidR="00DC7F76" w:rsidRPr="00186F62" w:rsidRDefault="00DC7F76" w:rsidP="00F53207">
      <w:pPr>
        <w:widowControl w:val="0"/>
        <w:numPr>
          <w:ilvl w:val="0"/>
          <w:numId w:val="63"/>
        </w:numPr>
        <w:spacing w:before="100" w:beforeAutospacing="1" w:after="100" w:afterAutospacing="1" w:line="240" w:lineRule="auto"/>
        <w:contextualSpacing/>
        <w:rPr>
          <w:color w:val="833C0B" w:themeColor="accent2" w:themeShade="80"/>
          <w:sz w:val="28"/>
          <w:szCs w:val="28"/>
          <w:lang w:val="en-US" w:eastAsia="ru-RU"/>
        </w:rPr>
      </w:pPr>
      <w:r w:rsidRPr="00186F62">
        <w:rPr>
          <w:b/>
          <w:bCs/>
          <w:i/>
          <w:color w:val="833C0B" w:themeColor="accent2" w:themeShade="80"/>
          <w:sz w:val="28"/>
          <w:szCs w:val="28"/>
          <w:lang w:val="en-US" w:eastAsia="ru-RU"/>
        </w:rPr>
        <w:t>Social responsibility:</w:t>
      </w:r>
      <w:r w:rsidRPr="00186F62">
        <w:rPr>
          <w:color w:val="833C0B" w:themeColor="accent2" w:themeShade="80"/>
          <w:sz w:val="28"/>
          <w:szCs w:val="28"/>
          <w:lang w:val="en-US" w:eastAsia="ru-RU"/>
        </w:rPr>
        <w:t xml:space="preserve"> 50% of students receiving benefits is a strong marketing and ethical indicator that is viewed favorably by accreditation commissions.</w:t>
      </w:r>
    </w:p>
    <w:p w14:paraId="02E75F23" w14:textId="77777777" w:rsidR="00DC7F76" w:rsidRPr="00186F62" w:rsidRDefault="00DC7F76" w:rsidP="00F53207">
      <w:pPr>
        <w:widowControl w:val="0"/>
        <w:spacing w:before="100" w:beforeAutospacing="1" w:after="100" w:afterAutospacing="1" w:line="240" w:lineRule="auto"/>
        <w:contextualSpacing/>
        <w:outlineLvl w:val="2"/>
        <w:rPr>
          <w:b/>
          <w:bCs/>
          <w:color w:val="833C0B" w:themeColor="accent2" w:themeShade="80"/>
          <w:sz w:val="28"/>
          <w:szCs w:val="28"/>
          <w:lang w:eastAsia="ru-RU"/>
        </w:rPr>
      </w:pPr>
      <w:proofErr w:type="spellStart"/>
      <w:r w:rsidRPr="00186F62">
        <w:rPr>
          <w:b/>
          <w:bCs/>
          <w:color w:val="833C0B" w:themeColor="accent2" w:themeShade="80"/>
          <w:sz w:val="28"/>
          <w:szCs w:val="28"/>
          <w:lang w:eastAsia="ru-RU"/>
        </w:rPr>
        <w:t>Recommendations</w:t>
      </w:r>
      <w:proofErr w:type="spellEnd"/>
      <w:r w:rsidRPr="00186F62">
        <w:rPr>
          <w:b/>
          <w:bCs/>
          <w:color w:val="833C0B" w:themeColor="accent2" w:themeShade="80"/>
          <w:sz w:val="28"/>
          <w:szCs w:val="28"/>
          <w:lang w:eastAsia="ru-RU"/>
        </w:rPr>
        <w:t>:</w:t>
      </w:r>
    </w:p>
    <w:p w14:paraId="01397A71" w14:textId="77777777" w:rsidR="00DC7F76" w:rsidRPr="00186F62" w:rsidRDefault="00DC7F76" w:rsidP="00F53207">
      <w:pPr>
        <w:pStyle w:val="af2"/>
        <w:widowControl w:val="0"/>
        <w:numPr>
          <w:ilvl w:val="3"/>
          <w:numId w:val="64"/>
        </w:numPr>
        <w:shd w:val="clear" w:color="auto" w:fill="FFFFFF" w:themeFill="background1"/>
        <w:autoSpaceDE w:val="0"/>
        <w:autoSpaceDN w:val="0"/>
        <w:spacing w:line="240" w:lineRule="auto"/>
        <w:ind w:left="426" w:hanging="142"/>
        <w:contextualSpacing/>
        <w:jc w:val="both"/>
        <w:rPr>
          <w:color w:val="833C0B" w:themeColor="accent2" w:themeShade="80"/>
          <w:sz w:val="28"/>
          <w:szCs w:val="28"/>
          <w:lang w:val="en-US"/>
        </w:rPr>
      </w:pPr>
      <w:r w:rsidRPr="00186F62">
        <w:rPr>
          <w:color w:val="833C0B" w:themeColor="accent2" w:themeShade="80"/>
          <w:sz w:val="28"/>
          <w:szCs w:val="28"/>
          <w:lang w:val="en-US"/>
        </w:rPr>
        <w:t xml:space="preserve">By 31.12.2026, explore opportunities to increase salaries and provide for </w:t>
      </w:r>
      <w:r w:rsidRPr="00186F62">
        <w:rPr>
          <w:color w:val="833C0B" w:themeColor="accent2" w:themeShade="80"/>
          <w:sz w:val="28"/>
          <w:szCs w:val="28"/>
          <w:lang w:val="en-US" w:eastAsia="ru-RU"/>
        </w:rPr>
        <w:t>a 13th-month salary and holiday bonuses, as well as bonuses for staff who are highly active in their work.</w:t>
      </w:r>
    </w:p>
    <w:p w14:paraId="151AE16D" w14:textId="77777777" w:rsidR="00DC7F76" w:rsidRPr="00186F62" w:rsidRDefault="00DC7F76" w:rsidP="00F53207">
      <w:pPr>
        <w:pStyle w:val="af2"/>
        <w:widowControl w:val="0"/>
        <w:shd w:val="clear" w:color="auto" w:fill="FFFFFF" w:themeFill="background1"/>
        <w:spacing w:line="240" w:lineRule="auto"/>
        <w:contextualSpacing/>
        <w:rPr>
          <w:b/>
          <w:bCs/>
          <w:color w:val="833C0B" w:themeColor="accent2" w:themeShade="80"/>
          <w:sz w:val="28"/>
          <w:szCs w:val="28"/>
          <w:lang w:val="en-US"/>
        </w:rPr>
      </w:pPr>
    </w:p>
    <w:p w14:paraId="4346C8B1" w14:textId="77777777" w:rsidR="00DC7F76" w:rsidRPr="00186F62" w:rsidRDefault="00DC7F76" w:rsidP="00F53207">
      <w:pPr>
        <w:pStyle w:val="afc"/>
        <w:widowControl w:val="0"/>
        <w:shd w:val="clear" w:color="auto" w:fill="FFFFFF" w:themeFill="background1"/>
        <w:spacing w:after="120" w:line="240" w:lineRule="auto"/>
        <w:jc w:val="center"/>
        <w:rPr>
          <w:color w:val="833C0B" w:themeColor="accent2" w:themeShade="80"/>
          <w:sz w:val="28"/>
          <w:szCs w:val="28"/>
          <w:lang w:val="en-US"/>
        </w:rPr>
      </w:pPr>
      <w:r w:rsidRPr="00186F62">
        <w:rPr>
          <w:rFonts w:eastAsia="Calibri"/>
          <w:b/>
          <w:bCs/>
          <w:color w:val="833C0B" w:themeColor="accent2" w:themeShade="80"/>
          <w:kern w:val="24"/>
          <w:sz w:val="28"/>
          <w:szCs w:val="28"/>
          <w:lang w:val="en-US" w:eastAsia="ru-RU"/>
        </w:rPr>
        <w:t>Standard 8 is met</w:t>
      </w:r>
    </w:p>
    <w:p w14:paraId="7B76FBA9" w14:textId="77777777" w:rsidR="00CD444A" w:rsidRPr="00F53207" w:rsidRDefault="00CD444A" w:rsidP="00F53207">
      <w:pPr>
        <w:widowControl w:val="0"/>
        <w:spacing w:line="240" w:lineRule="auto"/>
        <w:contextualSpacing/>
        <w:jc w:val="center"/>
        <w:rPr>
          <w:rFonts w:eastAsia="Calibri" w:cs="Times New Roman"/>
          <w:b/>
          <w:bCs/>
          <w:szCs w:val="24"/>
          <w:lang w:val="en-US"/>
        </w:rPr>
      </w:pPr>
    </w:p>
    <w:p w14:paraId="36132E35" w14:textId="77777777" w:rsidR="00CD444A" w:rsidRPr="00F53207" w:rsidRDefault="00CD444A" w:rsidP="00F53207">
      <w:pPr>
        <w:widowControl w:val="0"/>
        <w:spacing w:line="240" w:lineRule="auto"/>
        <w:contextualSpacing/>
        <w:jc w:val="center"/>
        <w:rPr>
          <w:rFonts w:eastAsia="Calibri" w:cs="Times New Roman"/>
          <w:b/>
          <w:bCs/>
          <w:szCs w:val="24"/>
          <w:lang w:val="en-US"/>
        </w:rPr>
      </w:pPr>
    </w:p>
    <w:p w14:paraId="7760ABEA" w14:textId="6720C3A9" w:rsidR="00CD444A" w:rsidRPr="00F53207" w:rsidRDefault="00CD444A" w:rsidP="00F53207">
      <w:pPr>
        <w:widowControl w:val="0"/>
        <w:spacing w:line="240" w:lineRule="auto"/>
        <w:contextualSpacing/>
        <w:jc w:val="center"/>
        <w:rPr>
          <w:rFonts w:eastAsia="Calibri" w:cs="Times New Roman"/>
          <w:b/>
          <w:bCs/>
          <w:szCs w:val="24"/>
          <w:lang w:val="en-US"/>
        </w:rPr>
      </w:pPr>
    </w:p>
    <w:p w14:paraId="2FB1D4D9" w14:textId="44E79DC8" w:rsidR="00841180" w:rsidRPr="00F53207" w:rsidRDefault="00841180" w:rsidP="00F53207">
      <w:pPr>
        <w:widowControl w:val="0"/>
        <w:spacing w:line="240" w:lineRule="auto"/>
        <w:contextualSpacing/>
        <w:jc w:val="center"/>
        <w:rPr>
          <w:rFonts w:eastAsia="Calibri" w:cs="Times New Roman"/>
          <w:b/>
          <w:bCs/>
          <w:szCs w:val="24"/>
          <w:lang w:val="en-US"/>
        </w:rPr>
      </w:pPr>
      <w:r w:rsidRPr="00F53207">
        <w:rPr>
          <w:rFonts w:eastAsia="Calibri" w:cs="Times New Roman"/>
          <w:b/>
          <w:bCs/>
          <w:szCs w:val="24"/>
          <w:lang w:val="en-US"/>
        </w:rPr>
        <w:br w:type="page"/>
      </w:r>
    </w:p>
    <w:p w14:paraId="108F0975" w14:textId="13297538" w:rsidR="00841180" w:rsidRPr="00F53207" w:rsidRDefault="00841180" w:rsidP="00F53207">
      <w:pPr>
        <w:widowControl w:val="0"/>
        <w:spacing w:line="240" w:lineRule="auto"/>
        <w:contextualSpacing/>
        <w:jc w:val="center"/>
        <w:rPr>
          <w:rFonts w:cs="Times New Roman"/>
          <w:b/>
          <w:bCs/>
          <w:color w:val="002060"/>
          <w:szCs w:val="24"/>
          <w:lang w:val="en-US"/>
        </w:rPr>
      </w:pPr>
      <w:r w:rsidRPr="00F53207">
        <w:rPr>
          <w:rFonts w:cs="Times New Roman"/>
          <w:b/>
          <w:bCs/>
          <w:color w:val="002060"/>
          <w:szCs w:val="24"/>
          <w:lang w:val="en-US"/>
        </w:rPr>
        <w:lastRenderedPageBreak/>
        <w:t>CHAPTER 2 PRELIMINARY ACCREDITATION RESULTS</w:t>
      </w:r>
    </w:p>
    <w:p w14:paraId="3882A7A8" w14:textId="77777777" w:rsidR="002C62E2" w:rsidRPr="00F53207" w:rsidRDefault="002C62E2" w:rsidP="00F53207">
      <w:pPr>
        <w:widowControl w:val="0"/>
        <w:spacing w:line="240" w:lineRule="auto"/>
        <w:contextualSpacing/>
        <w:jc w:val="center"/>
        <w:rPr>
          <w:rFonts w:cs="Times New Roman"/>
          <w:b/>
          <w:bCs/>
          <w:color w:val="002060"/>
          <w:szCs w:val="24"/>
          <w:lang w:val="en-US"/>
        </w:rPr>
      </w:pPr>
    </w:p>
    <w:p w14:paraId="317543CC" w14:textId="77777777" w:rsidR="00841180" w:rsidRPr="00C0699D" w:rsidRDefault="00841180" w:rsidP="00F53207">
      <w:pPr>
        <w:widowControl w:val="0"/>
        <w:shd w:val="clear" w:color="auto" w:fill="FFFFFF" w:themeFill="background1"/>
        <w:tabs>
          <w:tab w:val="right" w:pos="4335"/>
          <w:tab w:val="left" w:pos="4425"/>
          <w:tab w:val="center" w:pos="5317"/>
          <w:tab w:val="center" w:pos="6240"/>
          <w:tab w:val="center" w:pos="6915"/>
        </w:tabs>
        <w:adjustRightInd w:val="0"/>
        <w:spacing w:before="13" w:line="240" w:lineRule="auto"/>
        <w:contextualSpacing/>
        <w:jc w:val="center"/>
        <w:rPr>
          <w:b/>
          <w:szCs w:val="24"/>
          <w:lang w:val="ky-KG"/>
        </w:rPr>
      </w:pPr>
      <w:r>
        <w:fldChar w:fldCharType="begin"/>
      </w:r>
      <w:r w:rsidRPr="00BC289E">
        <w:rPr>
          <w:lang w:val="en-US"/>
        </w:rPr>
        <w:instrText xml:space="preserve"> HYPERLINK \l "_Toc422144573" </w:instrText>
      </w:r>
      <w:r>
        <w:fldChar w:fldCharType="separate"/>
      </w:r>
      <w:r w:rsidRPr="00BC289E">
        <w:rPr>
          <w:b/>
          <w:color w:val="000000" w:themeColor="text1"/>
          <w:lang w:val="en-US"/>
        </w:rPr>
        <w:t xml:space="preserve">4. </w:t>
      </w:r>
      <w:r w:rsidRPr="00BC289E">
        <w:rPr>
          <w:b/>
          <w:szCs w:val="24"/>
          <w:lang w:val="en-US"/>
        </w:rPr>
        <w:t xml:space="preserve">PRELIMINARY RESULTS OF THE INTERNATIONAL INSTITUTIONAL AND PROGRAM (560001 "General Medicine – 5 years", 560001 "General Medicine – 6 years") ACCREDITATION OF THE EDUCATIONAL </w:t>
      </w:r>
      <w:r>
        <w:rPr>
          <w:b/>
          <w:szCs w:val="24"/>
          <w:lang w:val="ky-KG"/>
        </w:rPr>
        <w:t xml:space="preserve">INSTITUTION </w:t>
      </w:r>
    </w:p>
    <w:p w14:paraId="7AB6C6C4" w14:textId="77777777" w:rsidR="00841180" w:rsidRPr="00C0699D" w:rsidRDefault="00841180" w:rsidP="00F53207">
      <w:pPr>
        <w:widowControl w:val="0"/>
        <w:shd w:val="clear" w:color="auto" w:fill="FFFFFF" w:themeFill="background1"/>
        <w:tabs>
          <w:tab w:val="right" w:pos="4335"/>
          <w:tab w:val="left" w:pos="4425"/>
          <w:tab w:val="center" w:pos="5317"/>
          <w:tab w:val="center" w:pos="6240"/>
          <w:tab w:val="center" w:pos="6915"/>
        </w:tabs>
        <w:adjustRightInd w:val="0"/>
        <w:spacing w:before="13" w:line="240" w:lineRule="auto"/>
        <w:contextualSpacing/>
        <w:jc w:val="center"/>
        <w:rPr>
          <w:b/>
          <w:bCs/>
          <w:iCs/>
          <w:szCs w:val="24"/>
          <w:lang w:val="ky-KG"/>
        </w:rPr>
      </w:pPr>
      <w:r>
        <w:rPr>
          <w:b/>
          <w:szCs w:val="24"/>
          <w:lang w:val="ky-KG"/>
        </w:rPr>
        <w:t>"SALYMBEKOV UNIVERSITY"</w:t>
      </w:r>
    </w:p>
    <w:p w14:paraId="50F44F5A" w14:textId="77777777" w:rsidR="00841180" w:rsidRPr="00BC289E" w:rsidRDefault="00841180" w:rsidP="00F53207">
      <w:pPr>
        <w:widowControl w:val="0"/>
        <w:shd w:val="clear" w:color="auto" w:fill="FFFFFF" w:themeFill="background1"/>
        <w:spacing w:line="240" w:lineRule="auto"/>
        <w:contextualSpacing/>
        <w:jc w:val="center"/>
        <w:rPr>
          <w:szCs w:val="24"/>
          <w:lang w:val="en-US"/>
        </w:rPr>
      </w:pPr>
    </w:p>
    <w:p w14:paraId="47951D2A" w14:textId="77777777" w:rsidR="00841180" w:rsidRPr="00BC289E" w:rsidRDefault="00841180" w:rsidP="00186F62">
      <w:pPr>
        <w:pStyle w:val="1fe"/>
        <w:shd w:val="clear" w:color="auto" w:fill="FFFFFF" w:themeFill="background1"/>
        <w:spacing w:after="120"/>
        <w:ind w:left="1701" w:hanging="1701"/>
        <w:contextualSpacing/>
        <w:jc w:val="center"/>
        <w:rPr>
          <w:b/>
          <w:sz w:val="24"/>
          <w:szCs w:val="24"/>
        </w:rPr>
      </w:pPr>
      <w:r w:rsidRPr="00BC289E">
        <w:rPr>
          <w:b/>
          <w:color w:val="auto"/>
          <w:sz w:val="24"/>
          <w:szCs w:val="24"/>
        </w:rPr>
        <w:t>STANDARD 1.</w:t>
      </w:r>
      <w:r w:rsidRPr="00BC289E">
        <w:rPr>
          <w:b/>
          <w:color w:val="auto"/>
          <w:sz w:val="24"/>
          <w:szCs w:val="24"/>
        </w:rPr>
        <w:tab/>
      </w:r>
      <w:r w:rsidRPr="00BC289E">
        <w:rPr>
          <w:b/>
          <w:sz w:val="24"/>
          <w:szCs w:val="24"/>
        </w:rPr>
        <w:t>Education Quality Assurance Policy</w:t>
      </w:r>
    </w:p>
    <w:p w14:paraId="3E8CBC8F" w14:textId="77777777" w:rsidR="00841180" w:rsidRPr="00BC289E" w:rsidRDefault="00841180" w:rsidP="00F53207">
      <w:pPr>
        <w:pStyle w:val="1fe"/>
        <w:shd w:val="clear" w:color="auto" w:fill="FFFFFF" w:themeFill="background1"/>
        <w:spacing w:after="120"/>
        <w:contextualSpacing/>
        <w:jc w:val="both"/>
        <w:rPr>
          <w:b/>
          <w:color w:val="auto"/>
          <w:sz w:val="24"/>
          <w:szCs w:val="24"/>
        </w:rPr>
      </w:pPr>
    </w:p>
    <w:p w14:paraId="382A8DCB" w14:textId="77777777" w:rsidR="00841180" w:rsidRPr="00C0699D" w:rsidRDefault="00841180" w:rsidP="00F53207">
      <w:pPr>
        <w:pStyle w:val="1fe"/>
        <w:spacing w:after="120"/>
        <w:ind w:left="1701" w:hanging="1701"/>
        <w:contextualSpacing/>
        <w:jc w:val="both"/>
        <w:rPr>
          <w:b/>
          <w:color w:val="auto"/>
          <w:sz w:val="24"/>
          <w:szCs w:val="24"/>
          <w:lang w:val="ru-RU"/>
        </w:rPr>
      </w:pPr>
      <w:r>
        <w:rPr>
          <w:b/>
          <w:sz w:val="24"/>
          <w:szCs w:val="24"/>
        </w:rPr>
        <w:t>Strengths:</w:t>
      </w:r>
    </w:p>
    <w:p w14:paraId="538E8866" w14:textId="77777777" w:rsidR="00841180" w:rsidRPr="00C0699D" w:rsidRDefault="00841180" w:rsidP="00F53207">
      <w:pPr>
        <w:widowControl w:val="0"/>
        <w:numPr>
          <w:ilvl w:val="0"/>
          <w:numId w:val="65"/>
        </w:numPr>
        <w:autoSpaceDE w:val="0"/>
        <w:autoSpaceDN w:val="0"/>
        <w:spacing w:after="0" w:line="240" w:lineRule="auto"/>
        <w:contextualSpacing/>
        <w:rPr>
          <w:szCs w:val="24"/>
          <w:lang w:val="en-US"/>
        </w:rPr>
      </w:pPr>
      <w:r w:rsidRPr="00BC289E">
        <w:rPr>
          <w:szCs w:val="24"/>
          <w:lang w:val="en-US"/>
        </w:rPr>
        <w:t>Included in the</w:t>
      </w:r>
      <w:r>
        <w:rPr>
          <w:szCs w:val="24"/>
          <w:lang w:val="en-US"/>
        </w:rPr>
        <w:t xml:space="preserve"> </w:t>
      </w:r>
      <w:r w:rsidRPr="00BC289E">
        <w:rPr>
          <w:szCs w:val="24"/>
          <w:lang w:val="en-US"/>
        </w:rPr>
        <w:t>s</w:t>
      </w:r>
      <w:r>
        <w:rPr>
          <w:szCs w:val="24"/>
          <w:lang w:val="en-US"/>
        </w:rPr>
        <w:t xml:space="preserve"> </w:t>
      </w:r>
      <w:r w:rsidRPr="00BC289E">
        <w:rPr>
          <w:szCs w:val="24"/>
          <w:lang w:val="en-US"/>
        </w:rPr>
        <w:t>list</w:t>
      </w:r>
      <w:r>
        <w:rPr>
          <w:szCs w:val="24"/>
          <w:lang w:val="en-US"/>
        </w:rPr>
        <w:t xml:space="preserve"> </w:t>
      </w:r>
      <w:r w:rsidRPr="00BC289E">
        <w:rPr>
          <w:szCs w:val="24"/>
          <w:lang w:val="en-US"/>
        </w:rPr>
        <w:t>of universities</w:t>
      </w:r>
      <w:r>
        <w:rPr>
          <w:szCs w:val="24"/>
          <w:lang w:val="en-US"/>
        </w:rPr>
        <w:t xml:space="preserve">, </w:t>
      </w:r>
      <w:r w:rsidRPr="00BC289E">
        <w:rPr>
          <w:szCs w:val="24"/>
          <w:lang w:val="en-US"/>
        </w:rPr>
        <w:t>that are</w:t>
      </w:r>
      <w:r>
        <w:rPr>
          <w:szCs w:val="24"/>
          <w:lang w:val="en-US"/>
        </w:rPr>
        <w:t xml:space="preserve"> </w:t>
      </w:r>
      <w:r w:rsidRPr="00BC289E">
        <w:rPr>
          <w:szCs w:val="24"/>
          <w:lang w:val="en-US"/>
        </w:rPr>
        <w:t>recognized by the</w:t>
      </w:r>
      <w:r>
        <w:rPr>
          <w:szCs w:val="24"/>
          <w:lang w:val="en-US"/>
        </w:rPr>
        <w:t xml:space="preserve"> World Directory of Medical Education (</w:t>
      </w:r>
      <w:r w:rsidRPr="00BC289E">
        <w:rPr>
          <w:szCs w:val="24"/>
          <w:lang w:val="en-US"/>
        </w:rPr>
        <w:t>WHO</w:t>
      </w:r>
      <w:r>
        <w:rPr>
          <w:szCs w:val="24"/>
          <w:lang w:val="en-US"/>
        </w:rPr>
        <w:t>), ECFMG;</w:t>
      </w:r>
    </w:p>
    <w:p w14:paraId="1E13A13A" w14:textId="77777777" w:rsidR="00841180" w:rsidRPr="00BC289E" w:rsidRDefault="00841180" w:rsidP="00F53207">
      <w:pPr>
        <w:widowControl w:val="0"/>
        <w:numPr>
          <w:ilvl w:val="0"/>
          <w:numId w:val="65"/>
        </w:numPr>
        <w:autoSpaceDE w:val="0"/>
        <w:autoSpaceDN w:val="0"/>
        <w:spacing w:after="0" w:line="240" w:lineRule="auto"/>
        <w:contextualSpacing/>
        <w:rPr>
          <w:szCs w:val="24"/>
          <w:lang w:val="en-US"/>
        </w:rPr>
      </w:pPr>
      <w:r w:rsidRPr="00BC289E">
        <w:rPr>
          <w:bCs/>
          <w:szCs w:val="24"/>
          <w:lang w:val="en-US"/>
        </w:rPr>
        <w:t xml:space="preserve">Memoranda of mutually beneficial cooperation with foreign universities and clinics </w:t>
      </w:r>
      <w:proofErr w:type="spellStart"/>
      <w:r w:rsidRPr="00BC289E">
        <w:rPr>
          <w:bCs/>
          <w:szCs w:val="24"/>
          <w:lang w:val="en-US"/>
        </w:rPr>
        <w:t>in</w:t>
      </w:r>
      <w:r w:rsidRPr="00BC289E">
        <w:rPr>
          <w:szCs w:val="24"/>
          <w:lang w:val="en-US"/>
        </w:rPr>
        <w:t>South</w:t>
      </w:r>
      <w:proofErr w:type="spellEnd"/>
      <w:r w:rsidRPr="00BC289E">
        <w:rPr>
          <w:szCs w:val="24"/>
          <w:lang w:val="en-US"/>
        </w:rPr>
        <w:t xml:space="preserve"> Korea, Turkey, Uzbekistan, Ukraine, India, Malaysia and Georgia.</w:t>
      </w:r>
    </w:p>
    <w:p w14:paraId="721CDE52" w14:textId="77777777" w:rsidR="00841180" w:rsidRPr="00BC289E" w:rsidRDefault="00841180" w:rsidP="00F53207">
      <w:pPr>
        <w:widowControl w:val="0"/>
        <w:spacing w:line="240" w:lineRule="auto"/>
        <w:contextualSpacing/>
        <w:rPr>
          <w:b/>
          <w:szCs w:val="24"/>
          <w:lang w:val="en-US"/>
        </w:rPr>
      </w:pPr>
    </w:p>
    <w:p w14:paraId="5889EF17" w14:textId="77777777" w:rsidR="00841180" w:rsidRPr="00C0699D" w:rsidRDefault="00841180" w:rsidP="00F53207">
      <w:pPr>
        <w:widowControl w:val="0"/>
        <w:spacing w:line="240" w:lineRule="auto"/>
        <w:contextualSpacing/>
        <w:rPr>
          <w:b/>
          <w:szCs w:val="24"/>
        </w:rPr>
      </w:pPr>
      <w:proofErr w:type="spellStart"/>
      <w:r>
        <w:rPr>
          <w:b/>
          <w:szCs w:val="24"/>
        </w:rPr>
        <w:t>Weaknesses</w:t>
      </w:r>
      <w:proofErr w:type="spellEnd"/>
      <w:r>
        <w:rPr>
          <w:b/>
          <w:szCs w:val="24"/>
        </w:rPr>
        <w:t xml:space="preserve">: </w:t>
      </w:r>
    </w:p>
    <w:p w14:paraId="09886A7D" w14:textId="77777777" w:rsidR="00841180" w:rsidRPr="00BC289E" w:rsidRDefault="00841180" w:rsidP="00F53207">
      <w:pPr>
        <w:pStyle w:val="afc"/>
        <w:widowControl w:val="0"/>
        <w:numPr>
          <w:ilvl w:val="0"/>
          <w:numId w:val="66"/>
        </w:numPr>
        <w:autoSpaceDE w:val="0"/>
        <w:autoSpaceDN w:val="0"/>
        <w:spacing w:after="0" w:line="240" w:lineRule="auto"/>
        <w:jc w:val="both"/>
        <w:rPr>
          <w:szCs w:val="24"/>
          <w:lang w:val="en-US"/>
        </w:rPr>
      </w:pPr>
      <w:r w:rsidRPr="00BC289E">
        <w:rPr>
          <w:szCs w:val="24"/>
          <w:lang w:val="en-US"/>
        </w:rPr>
        <w:t xml:space="preserve">The </w:t>
      </w:r>
      <w:r>
        <w:rPr>
          <w:szCs w:val="24"/>
          <w:lang w:val="en-US"/>
        </w:rPr>
        <w:t>ISO</w:t>
      </w:r>
      <w:r w:rsidRPr="00BC289E">
        <w:rPr>
          <w:szCs w:val="24"/>
          <w:lang w:val="en-US"/>
        </w:rPr>
        <w:t xml:space="preserve"> 9001 quality management system is at the implementation stage.</w:t>
      </w:r>
    </w:p>
    <w:p w14:paraId="516A0305" w14:textId="77777777" w:rsidR="00841180" w:rsidRPr="00BC289E" w:rsidRDefault="00841180" w:rsidP="00F53207">
      <w:pPr>
        <w:pStyle w:val="afc"/>
        <w:widowControl w:val="0"/>
        <w:numPr>
          <w:ilvl w:val="0"/>
          <w:numId w:val="66"/>
        </w:numPr>
        <w:autoSpaceDE w:val="0"/>
        <w:autoSpaceDN w:val="0"/>
        <w:spacing w:after="0" w:line="240" w:lineRule="auto"/>
        <w:jc w:val="both"/>
        <w:rPr>
          <w:szCs w:val="24"/>
          <w:lang w:val="en-US"/>
        </w:rPr>
      </w:pPr>
      <w:r w:rsidRPr="00BC289E">
        <w:rPr>
          <w:szCs w:val="24"/>
          <w:lang w:val="en-US"/>
        </w:rPr>
        <w:t xml:space="preserve">No participation in international university rankings. </w:t>
      </w:r>
    </w:p>
    <w:p w14:paraId="6B02A6D6" w14:textId="77777777" w:rsidR="00841180" w:rsidRPr="00BC289E" w:rsidRDefault="00841180" w:rsidP="00F53207">
      <w:pPr>
        <w:widowControl w:val="0"/>
        <w:spacing w:line="240" w:lineRule="auto"/>
        <w:contextualSpacing/>
        <w:rPr>
          <w:szCs w:val="24"/>
          <w:lang w:val="en-US"/>
        </w:rPr>
      </w:pPr>
      <w:r w:rsidRPr="00BC289E">
        <w:rPr>
          <w:szCs w:val="24"/>
          <w:lang w:val="en-US"/>
        </w:rPr>
        <w:t xml:space="preserve"> </w:t>
      </w:r>
    </w:p>
    <w:p w14:paraId="5FC75FA5" w14:textId="77777777" w:rsidR="00841180" w:rsidRPr="00C0699D" w:rsidRDefault="00841180" w:rsidP="00F53207">
      <w:pPr>
        <w:widowControl w:val="0"/>
        <w:spacing w:line="240" w:lineRule="auto"/>
        <w:contextualSpacing/>
        <w:rPr>
          <w:b/>
          <w:szCs w:val="24"/>
        </w:rPr>
      </w:pPr>
      <w:proofErr w:type="spellStart"/>
      <w:r>
        <w:rPr>
          <w:b/>
          <w:szCs w:val="24"/>
        </w:rPr>
        <w:t>Recommendations</w:t>
      </w:r>
      <w:proofErr w:type="spellEnd"/>
      <w:r>
        <w:rPr>
          <w:b/>
          <w:szCs w:val="24"/>
        </w:rPr>
        <w:t xml:space="preserve">: </w:t>
      </w:r>
    </w:p>
    <w:p w14:paraId="7EAD192D" w14:textId="77777777" w:rsidR="00841180" w:rsidRPr="00BC289E" w:rsidRDefault="00841180" w:rsidP="00F53207">
      <w:pPr>
        <w:pStyle w:val="afc"/>
        <w:widowControl w:val="0"/>
        <w:numPr>
          <w:ilvl w:val="0"/>
          <w:numId w:val="67"/>
        </w:numPr>
        <w:autoSpaceDE w:val="0"/>
        <w:autoSpaceDN w:val="0"/>
        <w:spacing w:after="0" w:line="240" w:lineRule="auto"/>
        <w:jc w:val="both"/>
        <w:rPr>
          <w:szCs w:val="24"/>
          <w:lang w:val="en-US"/>
        </w:rPr>
      </w:pPr>
      <w:r w:rsidRPr="00BC289E">
        <w:rPr>
          <w:szCs w:val="24"/>
          <w:lang w:val="en-US"/>
        </w:rPr>
        <w:t xml:space="preserve">Complete the development and put into operation the education quality management system in accordance with the requirements of </w:t>
      </w:r>
      <w:r>
        <w:rPr>
          <w:szCs w:val="24"/>
          <w:lang w:val="en-US"/>
        </w:rPr>
        <w:t>ISO</w:t>
      </w:r>
      <w:r w:rsidRPr="00BC289E">
        <w:rPr>
          <w:szCs w:val="24"/>
          <w:lang w:val="en-US"/>
        </w:rPr>
        <w:t xml:space="preserve"> 9001, and complete its certification within two years.</w:t>
      </w:r>
    </w:p>
    <w:p w14:paraId="51ABC430" w14:textId="77777777" w:rsidR="00841180" w:rsidRPr="00BC289E" w:rsidRDefault="00841180" w:rsidP="00F53207">
      <w:pPr>
        <w:pStyle w:val="afc"/>
        <w:widowControl w:val="0"/>
        <w:numPr>
          <w:ilvl w:val="0"/>
          <w:numId w:val="67"/>
        </w:numPr>
        <w:autoSpaceDE w:val="0"/>
        <w:autoSpaceDN w:val="0"/>
        <w:spacing w:after="0" w:line="240" w:lineRule="auto"/>
        <w:jc w:val="both"/>
        <w:rPr>
          <w:szCs w:val="24"/>
          <w:lang w:val="en-US"/>
        </w:rPr>
      </w:pPr>
      <w:r w:rsidRPr="00BC289E">
        <w:rPr>
          <w:szCs w:val="24"/>
          <w:lang w:val="en-US"/>
        </w:rPr>
        <w:t xml:space="preserve">Participate in one of the international university rankings within </w:t>
      </w:r>
      <w:r w:rsidRPr="00BC289E">
        <w:rPr>
          <w:color w:val="FF0000"/>
          <w:szCs w:val="24"/>
          <w:lang w:val="en-US"/>
        </w:rPr>
        <w:t>3</w:t>
      </w:r>
      <w:r w:rsidRPr="00BC289E">
        <w:rPr>
          <w:szCs w:val="24"/>
          <w:lang w:val="en-US"/>
        </w:rPr>
        <w:t xml:space="preserve"> years.   </w:t>
      </w:r>
    </w:p>
    <w:p w14:paraId="4592548E" w14:textId="77777777" w:rsidR="00841180" w:rsidRPr="00BC289E" w:rsidRDefault="00841180" w:rsidP="00F53207">
      <w:pPr>
        <w:pStyle w:val="1fe"/>
        <w:shd w:val="clear" w:color="auto" w:fill="FFFFFF" w:themeFill="background1"/>
        <w:spacing w:after="120"/>
        <w:contextualSpacing/>
        <w:jc w:val="both"/>
        <w:rPr>
          <w:b/>
          <w:color w:val="auto"/>
          <w:sz w:val="24"/>
          <w:szCs w:val="24"/>
        </w:rPr>
      </w:pPr>
    </w:p>
    <w:p w14:paraId="19C2B3BD" w14:textId="77777777" w:rsidR="00841180" w:rsidRPr="00BC289E" w:rsidRDefault="00841180" w:rsidP="00F53207">
      <w:pPr>
        <w:pStyle w:val="afc"/>
        <w:widowControl w:val="0"/>
        <w:shd w:val="clear" w:color="auto" w:fill="FFFFFF" w:themeFill="background1"/>
        <w:spacing w:line="240" w:lineRule="auto"/>
        <w:jc w:val="center"/>
        <w:rPr>
          <w:b/>
          <w:szCs w:val="24"/>
          <w:lang w:val="en-US" w:eastAsia="ru-RU"/>
        </w:rPr>
      </w:pPr>
      <w:r w:rsidRPr="00BC289E">
        <w:rPr>
          <w:rFonts w:eastAsia="Calibri"/>
          <w:b/>
          <w:bCs/>
          <w:kern w:val="24"/>
          <w:szCs w:val="24"/>
          <w:lang w:val="en-US" w:eastAsia="ru-RU"/>
        </w:rPr>
        <w:t>Standard 1 is met with comments</w:t>
      </w:r>
    </w:p>
    <w:p w14:paraId="17A5E993" w14:textId="47F10921" w:rsidR="00841180" w:rsidRPr="00C0699D" w:rsidRDefault="00841180" w:rsidP="00186F62">
      <w:pPr>
        <w:pStyle w:val="1fe"/>
        <w:shd w:val="clear" w:color="auto" w:fill="FFFFFF" w:themeFill="background1"/>
        <w:spacing w:after="120"/>
        <w:ind w:left="1701" w:hanging="1701"/>
        <w:contextualSpacing/>
        <w:jc w:val="center"/>
        <w:rPr>
          <w:rFonts w:eastAsia="Calibri"/>
          <w:b/>
          <w:color w:val="auto"/>
          <w:sz w:val="24"/>
          <w:szCs w:val="24"/>
          <w:lang w:val="ru-RU"/>
        </w:rPr>
      </w:pPr>
      <w:r w:rsidRPr="00BC289E">
        <w:rPr>
          <w:b/>
          <w:color w:val="auto"/>
          <w:sz w:val="24"/>
          <w:szCs w:val="24"/>
        </w:rPr>
        <w:t>STANDARD 2.</w:t>
      </w:r>
      <w:r w:rsidRPr="00BC289E">
        <w:rPr>
          <w:b/>
          <w:color w:val="auto"/>
          <w:sz w:val="24"/>
          <w:szCs w:val="24"/>
        </w:rPr>
        <w:tab/>
      </w:r>
      <w:proofErr w:type="spellStart"/>
      <w:r>
        <w:rPr>
          <w:b/>
          <w:color w:val="auto"/>
          <w:sz w:val="24"/>
          <w:szCs w:val="24"/>
          <w:lang w:val="ru-RU"/>
        </w:rPr>
        <w:t>Educational</w:t>
      </w:r>
      <w:proofErr w:type="spellEnd"/>
      <w:r>
        <w:rPr>
          <w:b/>
          <w:color w:val="auto"/>
          <w:sz w:val="24"/>
          <w:szCs w:val="24"/>
          <w:lang w:val="ru-RU"/>
        </w:rPr>
        <w:t xml:space="preserve"> </w:t>
      </w:r>
      <w:proofErr w:type="spellStart"/>
      <w:r>
        <w:rPr>
          <w:b/>
          <w:color w:val="auto"/>
          <w:sz w:val="24"/>
          <w:szCs w:val="24"/>
          <w:lang w:val="ru-RU"/>
        </w:rPr>
        <w:t>Program</w:t>
      </w:r>
      <w:proofErr w:type="spellEnd"/>
    </w:p>
    <w:p w14:paraId="52FE7575" w14:textId="77777777" w:rsidR="00841180" w:rsidRPr="00C0699D" w:rsidRDefault="00841180" w:rsidP="00F53207">
      <w:pPr>
        <w:pStyle w:val="1fe"/>
        <w:shd w:val="clear" w:color="auto" w:fill="FFFFFF" w:themeFill="background1"/>
        <w:spacing w:after="120"/>
        <w:ind w:left="1701" w:hanging="1701"/>
        <w:contextualSpacing/>
        <w:jc w:val="both"/>
        <w:rPr>
          <w:rFonts w:eastAsia="Calibri"/>
          <w:b/>
          <w:color w:val="auto"/>
          <w:sz w:val="24"/>
          <w:szCs w:val="24"/>
          <w:lang w:val="ru-RU"/>
        </w:rPr>
      </w:pPr>
    </w:p>
    <w:p w14:paraId="06ECE72B" w14:textId="77777777" w:rsidR="00841180" w:rsidRPr="00C0699D" w:rsidRDefault="00841180" w:rsidP="00F53207">
      <w:pPr>
        <w:pStyle w:val="1fe"/>
        <w:shd w:val="clear" w:color="auto" w:fill="FFFFFF" w:themeFill="background1"/>
        <w:spacing w:after="120"/>
        <w:ind w:left="1701" w:hanging="1701"/>
        <w:contextualSpacing/>
        <w:jc w:val="both"/>
        <w:rPr>
          <w:rFonts w:eastAsia="Calibri"/>
          <w:b/>
          <w:color w:val="auto"/>
          <w:sz w:val="24"/>
          <w:szCs w:val="24"/>
          <w:lang w:val="ru-RU"/>
        </w:rPr>
      </w:pPr>
      <w:proofErr w:type="spellStart"/>
      <w:r>
        <w:rPr>
          <w:rFonts w:eastAsia="Calibri"/>
          <w:b/>
          <w:color w:val="auto"/>
          <w:sz w:val="24"/>
          <w:szCs w:val="24"/>
          <w:lang w:val="ru-RU"/>
        </w:rPr>
        <w:t>Weaknesses</w:t>
      </w:r>
      <w:proofErr w:type="spellEnd"/>
      <w:r>
        <w:rPr>
          <w:rFonts w:eastAsia="Calibri"/>
          <w:b/>
          <w:color w:val="auto"/>
          <w:sz w:val="24"/>
          <w:szCs w:val="24"/>
          <w:lang w:val="ru-RU"/>
        </w:rPr>
        <w:t>:</w:t>
      </w:r>
    </w:p>
    <w:p w14:paraId="496D120B" w14:textId="77777777" w:rsidR="00841180" w:rsidRPr="00C0699D" w:rsidRDefault="00841180" w:rsidP="00F53207">
      <w:pPr>
        <w:pStyle w:val="1fe"/>
        <w:shd w:val="clear" w:color="auto" w:fill="FFFFFF" w:themeFill="background1"/>
        <w:spacing w:after="120"/>
        <w:ind w:left="1701" w:hanging="1701"/>
        <w:contextualSpacing/>
        <w:jc w:val="both"/>
        <w:rPr>
          <w:rFonts w:eastAsia="Calibri"/>
          <w:b/>
          <w:color w:val="auto"/>
          <w:sz w:val="24"/>
          <w:szCs w:val="24"/>
          <w:lang w:val="ru-RU"/>
        </w:rPr>
      </w:pPr>
    </w:p>
    <w:p w14:paraId="785A1D63" w14:textId="77777777" w:rsidR="00841180" w:rsidRPr="00BC289E" w:rsidRDefault="00841180" w:rsidP="00F53207">
      <w:pPr>
        <w:pStyle w:val="1fe"/>
        <w:numPr>
          <w:ilvl w:val="0"/>
          <w:numId w:val="68"/>
        </w:numPr>
        <w:shd w:val="clear" w:color="auto" w:fill="FFFFFF" w:themeFill="background1"/>
        <w:spacing w:after="120"/>
        <w:contextualSpacing/>
        <w:jc w:val="both"/>
        <w:rPr>
          <w:sz w:val="24"/>
          <w:szCs w:val="24"/>
        </w:rPr>
      </w:pPr>
      <w:r w:rsidRPr="00BC289E">
        <w:rPr>
          <w:color w:val="000000" w:themeColor="text1"/>
          <w:sz w:val="24"/>
          <w:szCs w:val="24"/>
        </w:rPr>
        <w:t>Expected learning outcomes: not posted on the website in Kyrgyz and English; formulated in terms of the University's expected achievements rather than the graduate's; do not fully comply with international requirements.</w:t>
      </w:r>
    </w:p>
    <w:p w14:paraId="342666A9" w14:textId="77777777" w:rsidR="00841180" w:rsidRPr="00BC289E" w:rsidRDefault="00841180" w:rsidP="00F53207">
      <w:pPr>
        <w:pStyle w:val="1fe"/>
        <w:numPr>
          <w:ilvl w:val="0"/>
          <w:numId w:val="68"/>
        </w:numPr>
        <w:shd w:val="clear" w:color="auto" w:fill="FFFFFF" w:themeFill="background1"/>
        <w:spacing w:after="120"/>
        <w:contextualSpacing/>
        <w:jc w:val="both"/>
        <w:rPr>
          <w:sz w:val="24"/>
          <w:szCs w:val="24"/>
        </w:rPr>
      </w:pPr>
      <w:r w:rsidRPr="00BC289E">
        <w:rPr>
          <w:sz w:val="24"/>
          <w:szCs w:val="24"/>
        </w:rPr>
        <w:t>Certain working programs of disciplines and assessment resource banks need to be updated and more clearly aligned with the expected learning outcomes.</w:t>
      </w:r>
    </w:p>
    <w:p w14:paraId="403D3970" w14:textId="77777777" w:rsidR="00841180" w:rsidRPr="00BC289E" w:rsidRDefault="00841180" w:rsidP="00F53207">
      <w:pPr>
        <w:pStyle w:val="af8"/>
        <w:widowControl w:val="0"/>
        <w:numPr>
          <w:ilvl w:val="0"/>
          <w:numId w:val="68"/>
        </w:numPr>
        <w:spacing w:before="0" w:after="0"/>
        <w:contextualSpacing/>
        <w:jc w:val="both"/>
      </w:pPr>
      <w:r w:rsidRPr="00BC289E">
        <w:t xml:space="preserve"> Some sections reference legal and regulatory acts that need updating (in particular, Order No. 496 of August 23, 2011);                 </w:t>
      </w:r>
    </w:p>
    <w:p w14:paraId="07D14194" w14:textId="77777777" w:rsidR="00841180" w:rsidRPr="00BC289E" w:rsidRDefault="00841180" w:rsidP="00F53207">
      <w:pPr>
        <w:pStyle w:val="af8"/>
        <w:widowControl w:val="0"/>
        <w:numPr>
          <w:ilvl w:val="0"/>
          <w:numId w:val="68"/>
        </w:numPr>
        <w:contextualSpacing/>
        <w:jc w:val="both"/>
      </w:pPr>
      <w:r w:rsidRPr="00BC289E">
        <w:t>Mechanisms for the regular review and systematic updating of the educational program based on labor-market analysis and employer feedback are not sufficiently systematized.</w:t>
      </w:r>
    </w:p>
    <w:p w14:paraId="01CD6D9D" w14:textId="77777777" w:rsidR="00841180" w:rsidRPr="00C0699D" w:rsidRDefault="00841180" w:rsidP="00F53207">
      <w:pPr>
        <w:widowControl w:val="0"/>
        <w:spacing w:line="240" w:lineRule="auto"/>
        <w:ind w:firstLine="700"/>
        <w:contextualSpacing/>
        <w:jc w:val="both"/>
        <w:rPr>
          <w:b/>
          <w:bCs/>
          <w:szCs w:val="24"/>
        </w:rPr>
      </w:pPr>
      <w:proofErr w:type="spellStart"/>
      <w:r>
        <w:rPr>
          <w:b/>
          <w:bCs/>
          <w:szCs w:val="24"/>
        </w:rPr>
        <w:t>Recommendations</w:t>
      </w:r>
      <w:proofErr w:type="spellEnd"/>
      <w:r>
        <w:rPr>
          <w:b/>
          <w:bCs/>
          <w:szCs w:val="24"/>
        </w:rPr>
        <w:t>:</w:t>
      </w:r>
    </w:p>
    <w:p w14:paraId="40F2BEE8" w14:textId="77777777" w:rsidR="00841180" w:rsidRPr="00C0699D" w:rsidRDefault="00841180" w:rsidP="00F53207">
      <w:pPr>
        <w:widowControl w:val="0"/>
        <w:spacing w:line="240" w:lineRule="auto"/>
        <w:ind w:firstLine="700"/>
        <w:contextualSpacing/>
        <w:jc w:val="both"/>
        <w:rPr>
          <w:b/>
          <w:bCs/>
          <w:szCs w:val="24"/>
        </w:rPr>
      </w:pPr>
    </w:p>
    <w:p w14:paraId="3B929DD4" w14:textId="77777777" w:rsidR="00841180" w:rsidRPr="00BC289E" w:rsidRDefault="00841180" w:rsidP="00F53207">
      <w:pPr>
        <w:pStyle w:val="1fe"/>
        <w:numPr>
          <w:ilvl w:val="0"/>
          <w:numId w:val="69"/>
        </w:numPr>
        <w:shd w:val="clear" w:color="auto" w:fill="FFFFFF" w:themeFill="background1"/>
        <w:spacing w:after="120"/>
        <w:contextualSpacing/>
        <w:jc w:val="both"/>
        <w:rPr>
          <w:color w:val="000000" w:themeColor="text1"/>
          <w:sz w:val="24"/>
          <w:szCs w:val="24"/>
        </w:rPr>
      </w:pPr>
      <w:r w:rsidRPr="00BC289E">
        <w:rPr>
          <w:bCs/>
          <w:sz w:val="24"/>
          <w:szCs w:val="24"/>
        </w:rPr>
        <w:t>By 01.0</w:t>
      </w:r>
      <w:r w:rsidRPr="00BC289E">
        <w:rPr>
          <w:bCs/>
          <w:color w:val="auto"/>
          <w:sz w:val="24"/>
          <w:szCs w:val="24"/>
        </w:rPr>
        <w:t>9</w:t>
      </w:r>
      <w:r w:rsidRPr="00BC289E">
        <w:rPr>
          <w:bCs/>
          <w:sz w:val="24"/>
          <w:szCs w:val="24"/>
        </w:rPr>
        <w:t xml:space="preserve">.2026, formulate and post on the website the </w:t>
      </w:r>
      <w:r w:rsidRPr="00BC289E">
        <w:rPr>
          <w:color w:val="000000" w:themeColor="text1"/>
          <w:sz w:val="24"/>
          <w:szCs w:val="24"/>
        </w:rPr>
        <w:t>expected learning outcomes in accordance with international requirements, in Kyrgyz, Russian and English.</w:t>
      </w:r>
    </w:p>
    <w:p w14:paraId="02BDACCE" w14:textId="77777777" w:rsidR="00841180" w:rsidRPr="00BC289E" w:rsidRDefault="00841180" w:rsidP="00F53207">
      <w:pPr>
        <w:pStyle w:val="1fe"/>
        <w:numPr>
          <w:ilvl w:val="0"/>
          <w:numId w:val="69"/>
        </w:numPr>
        <w:shd w:val="clear" w:color="auto" w:fill="FFFFFF" w:themeFill="background1"/>
        <w:spacing w:after="120"/>
        <w:contextualSpacing/>
        <w:jc w:val="both"/>
        <w:rPr>
          <w:color w:val="000000" w:themeColor="text1"/>
          <w:sz w:val="24"/>
          <w:szCs w:val="24"/>
        </w:rPr>
      </w:pPr>
      <w:r w:rsidRPr="00BC289E">
        <w:rPr>
          <w:bCs/>
          <w:sz w:val="24"/>
          <w:szCs w:val="24"/>
        </w:rPr>
        <w:lastRenderedPageBreak/>
        <w:t xml:space="preserve">By 01.09.2026, with the involvement of social partners, revise the </w:t>
      </w:r>
      <w:r w:rsidRPr="00BC289E">
        <w:rPr>
          <w:sz w:val="24"/>
          <w:szCs w:val="24"/>
        </w:rPr>
        <w:t>working programs of disciplines and assessment resource banks in accordance with labor-market requirements and expected learning outcomes.</w:t>
      </w:r>
    </w:p>
    <w:p w14:paraId="419B05B2" w14:textId="77777777" w:rsidR="00841180" w:rsidRPr="00BC289E" w:rsidRDefault="00841180" w:rsidP="00F53207">
      <w:pPr>
        <w:pStyle w:val="1fe"/>
        <w:numPr>
          <w:ilvl w:val="0"/>
          <w:numId w:val="69"/>
        </w:numPr>
        <w:shd w:val="clear" w:color="auto" w:fill="FFFFFF" w:themeFill="background1"/>
        <w:spacing w:after="120"/>
        <w:contextualSpacing/>
        <w:jc w:val="both"/>
        <w:rPr>
          <w:color w:val="000000" w:themeColor="text1"/>
          <w:sz w:val="24"/>
          <w:szCs w:val="24"/>
        </w:rPr>
      </w:pPr>
      <w:r w:rsidRPr="00BC289E">
        <w:rPr>
          <w:bCs/>
          <w:sz w:val="24"/>
          <w:szCs w:val="24"/>
        </w:rPr>
        <w:t xml:space="preserve">By 01.05.2026, </w:t>
      </w:r>
      <w:r w:rsidRPr="00BC289E">
        <w:rPr>
          <w:sz w:val="24"/>
          <w:szCs w:val="24"/>
        </w:rPr>
        <w:t xml:space="preserve">update the governing documents in accordance with changes to the legal and regulatory framework. </w:t>
      </w:r>
    </w:p>
    <w:p w14:paraId="7336539B" w14:textId="77777777" w:rsidR="00841180" w:rsidRPr="00BC289E" w:rsidRDefault="00841180" w:rsidP="00F53207">
      <w:pPr>
        <w:pStyle w:val="1fe"/>
        <w:numPr>
          <w:ilvl w:val="0"/>
          <w:numId w:val="69"/>
        </w:numPr>
        <w:shd w:val="clear" w:color="auto" w:fill="FFFFFF" w:themeFill="background1"/>
        <w:spacing w:after="120"/>
        <w:contextualSpacing/>
        <w:jc w:val="both"/>
        <w:rPr>
          <w:color w:val="000000" w:themeColor="text1"/>
          <w:sz w:val="24"/>
          <w:szCs w:val="24"/>
        </w:rPr>
      </w:pPr>
      <w:r w:rsidRPr="00BC289E">
        <w:rPr>
          <w:bCs/>
          <w:sz w:val="24"/>
          <w:szCs w:val="24"/>
        </w:rPr>
        <w:t xml:space="preserve">By 01.09.2026, develop an action plan </w:t>
      </w:r>
      <w:r w:rsidRPr="00BC289E">
        <w:rPr>
          <w:sz w:val="24"/>
          <w:szCs w:val="24"/>
        </w:rPr>
        <w:t>to strengthen and formalize the development and implementation of procedures for the systematic updating of the educational program based on labor-market analysis and employer feedback.</w:t>
      </w:r>
    </w:p>
    <w:p w14:paraId="06325F44" w14:textId="77777777" w:rsidR="00841180" w:rsidRPr="00BC289E" w:rsidRDefault="00841180" w:rsidP="00F53207">
      <w:pPr>
        <w:pStyle w:val="afc"/>
        <w:widowControl w:val="0"/>
        <w:shd w:val="clear" w:color="auto" w:fill="FFFFFF" w:themeFill="background1"/>
        <w:spacing w:line="240" w:lineRule="auto"/>
        <w:ind w:left="709"/>
        <w:rPr>
          <w:bCs/>
          <w:szCs w:val="24"/>
          <w:lang w:val="en-US"/>
        </w:rPr>
      </w:pPr>
    </w:p>
    <w:p w14:paraId="557D7437" w14:textId="77777777" w:rsidR="00841180" w:rsidRPr="00BC289E" w:rsidRDefault="00841180" w:rsidP="00F53207">
      <w:pPr>
        <w:pStyle w:val="afc"/>
        <w:widowControl w:val="0"/>
        <w:shd w:val="clear" w:color="auto" w:fill="FFFFFF" w:themeFill="background1"/>
        <w:spacing w:line="240" w:lineRule="auto"/>
        <w:jc w:val="center"/>
        <w:rPr>
          <w:b/>
          <w:szCs w:val="24"/>
          <w:lang w:val="en-US" w:eastAsia="ru-RU"/>
        </w:rPr>
      </w:pPr>
      <w:r w:rsidRPr="00BC289E">
        <w:rPr>
          <w:rFonts w:eastAsia="Calibri"/>
          <w:b/>
          <w:bCs/>
          <w:kern w:val="24"/>
          <w:szCs w:val="24"/>
          <w:lang w:val="en-US" w:eastAsia="ru-RU"/>
        </w:rPr>
        <w:t>Standard 2 is met with comments</w:t>
      </w:r>
    </w:p>
    <w:p w14:paraId="48E04AE1" w14:textId="77777777" w:rsidR="00841180" w:rsidRPr="00C0699D" w:rsidRDefault="00841180" w:rsidP="00F53207">
      <w:pPr>
        <w:pStyle w:val="af2"/>
        <w:widowControl w:val="0"/>
        <w:shd w:val="clear" w:color="auto" w:fill="FFFFFF" w:themeFill="background1"/>
        <w:spacing w:line="240" w:lineRule="auto"/>
        <w:contextualSpacing/>
        <w:rPr>
          <w:color w:val="FF0000"/>
          <w:lang w:val="ky-KG"/>
        </w:rPr>
      </w:pPr>
    </w:p>
    <w:p w14:paraId="5FA57EF7" w14:textId="16370A84" w:rsidR="00841180" w:rsidRPr="00C0699D" w:rsidRDefault="00841180" w:rsidP="00FE6347">
      <w:pPr>
        <w:pStyle w:val="af2"/>
        <w:widowControl w:val="0"/>
        <w:shd w:val="clear" w:color="auto" w:fill="FFFFFF" w:themeFill="background1"/>
        <w:spacing w:line="240" w:lineRule="auto"/>
        <w:ind w:left="1701" w:hanging="1701"/>
        <w:contextualSpacing/>
        <w:jc w:val="center"/>
        <w:rPr>
          <w:b/>
          <w:lang w:val="ky-KG"/>
        </w:rPr>
      </w:pPr>
      <w:r w:rsidRPr="00BC289E">
        <w:rPr>
          <w:b/>
          <w:lang w:val="en-US"/>
        </w:rPr>
        <w:t>STANDARD 3.</w:t>
      </w:r>
      <w:r w:rsidRPr="00BC289E">
        <w:rPr>
          <w:b/>
          <w:spacing w:val="1"/>
          <w:lang w:val="en-US"/>
        </w:rPr>
        <w:tab/>
      </w:r>
      <w:r w:rsidRPr="00BC289E">
        <w:rPr>
          <w:b/>
          <w:lang w:val="en-US"/>
        </w:rPr>
        <w:t>Student-Centered Learning and Assessment of Student Learning Achievements</w:t>
      </w:r>
    </w:p>
    <w:p w14:paraId="6B04B2C7" w14:textId="77777777" w:rsidR="00841180" w:rsidRPr="00C0699D" w:rsidRDefault="00841180" w:rsidP="00F53207">
      <w:pPr>
        <w:widowControl w:val="0"/>
        <w:spacing w:line="240" w:lineRule="auto"/>
        <w:contextualSpacing/>
        <w:jc w:val="both"/>
        <w:rPr>
          <w:rFonts w:eastAsia="Aptos"/>
          <w:b/>
          <w:bCs/>
          <w:kern w:val="2"/>
          <w:szCs w:val="24"/>
          <w14:ligatures w14:val="standardContextual"/>
        </w:rPr>
      </w:pPr>
      <w:bookmarkStart w:id="28" w:name="_Hlk232518374"/>
      <w:proofErr w:type="spellStart"/>
      <w:r>
        <w:rPr>
          <w:rFonts w:eastAsia="Aptos"/>
          <w:b/>
          <w:bCs/>
          <w:kern w:val="2"/>
          <w:szCs w:val="24"/>
          <w14:ligatures w14:val="standardContextual"/>
        </w:rPr>
        <w:t>Strengths</w:t>
      </w:r>
      <w:proofErr w:type="spellEnd"/>
      <w:r>
        <w:rPr>
          <w:rFonts w:eastAsia="Aptos"/>
          <w:b/>
          <w:bCs/>
          <w:kern w:val="2"/>
          <w:szCs w:val="24"/>
          <w14:ligatures w14:val="standardContextual"/>
        </w:rPr>
        <w:t>:</w:t>
      </w:r>
    </w:p>
    <w:p w14:paraId="2E4B6F76" w14:textId="77777777" w:rsidR="00841180" w:rsidRPr="00BC289E" w:rsidRDefault="00841180" w:rsidP="00F53207">
      <w:pPr>
        <w:pStyle w:val="afc"/>
        <w:widowControl w:val="0"/>
        <w:numPr>
          <w:ilvl w:val="0"/>
          <w:numId w:val="70"/>
        </w:numPr>
        <w:autoSpaceDE w:val="0"/>
        <w:autoSpaceDN w:val="0"/>
        <w:spacing w:before="120" w:after="120" w:line="240" w:lineRule="auto"/>
        <w:jc w:val="both"/>
        <w:rPr>
          <w:szCs w:val="24"/>
          <w:lang w:val="en-US"/>
        </w:rPr>
      </w:pPr>
      <w:r w:rsidRPr="00BC289E">
        <w:rPr>
          <w:color w:val="000000"/>
          <w:szCs w:val="24"/>
          <w:lang w:val="en-US"/>
        </w:rPr>
        <w:t xml:space="preserve">The comparative strength of the practical orientation of the educational process, based on the University's well-equipped clinical base. </w:t>
      </w:r>
    </w:p>
    <w:p w14:paraId="1EFFBC63" w14:textId="77777777" w:rsidR="00841180" w:rsidRPr="00BC289E" w:rsidRDefault="00841180" w:rsidP="00F53207">
      <w:pPr>
        <w:pStyle w:val="afc"/>
        <w:widowControl w:val="0"/>
        <w:numPr>
          <w:ilvl w:val="0"/>
          <w:numId w:val="70"/>
        </w:numPr>
        <w:autoSpaceDE w:val="0"/>
        <w:autoSpaceDN w:val="0"/>
        <w:spacing w:before="120" w:after="120" w:line="240" w:lineRule="auto"/>
        <w:jc w:val="both"/>
        <w:rPr>
          <w:szCs w:val="24"/>
          <w:lang w:val="en-US"/>
        </w:rPr>
      </w:pPr>
      <w:r w:rsidRPr="00BC289E">
        <w:rPr>
          <w:color w:val="000000"/>
          <w:szCs w:val="24"/>
          <w:lang w:val="en-US"/>
        </w:rPr>
        <w:t xml:space="preserve">A sufficiently high level of student academic mobility. </w:t>
      </w:r>
    </w:p>
    <w:p w14:paraId="53EAF67C" w14:textId="77777777" w:rsidR="00841180" w:rsidRPr="00BC289E" w:rsidRDefault="00841180" w:rsidP="00F53207">
      <w:pPr>
        <w:pStyle w:val="afc"/>
        <w:widowControl w:val="0"/>
        <w:tabs>
          <w:tab w:val="left" w:pos="570"/>
        </w:tabs>
        <w:adjustRightInd w:val="0"/>
        <w:spacing w:line="240" w:lineRule="auto"/>
        <w:rPr>
          <w:szCs w:val="24"/>
          <w:lang w:val="en-US"/>
        </w:rPr>
      </w:pPr>
    </w:p>
    <w:p w14:paraId="77FEC8B0" w14:textId="77777777" w:rsidR="00841180" w:rsidRPr="00C0699D" w:rsidRDefault="00841180" w:rsidP="00F53207">
      <w:pPr>
        <w:widowControl w:val="0"/>
        <w:spacing w:line="240" w:lineRule="auto"/>
        <w:contextualSpacing/>
        <w:rPr>
          <w:b/>
          <w:szCs w:val="24"/>
        </w:rPr>
      </w:pPr>
      <w:proofErr w:type="spellStart"/>
      <w:r>
        <w:rPr>
          <w:b/>
          <w:szCs w:val="24"/>
        </w:rPr>
        <w:t>Weaknesses</w:t>
      </w:r>
      <w:proofErr w:type="spellEnd"/>
      <w:r>
        <w:rPr>
          <w:b/>
          <w:szCs w:val="24"/>
        </w:rPr>
        <w:t xml:space="preserve">: </w:t>
      </w:r>
    </w:p>
    <w:p w14:paraId="0465F962" w14:textId="77777777" w:rsidR="00841180" w:rsidRPr="00C0699D" w:rsidRDefault="00841180" w:rsidP="00F53207">
      <w:pPr>
        <w:widowControl w:val="0"/>
        <w:spacing w:line="240" w:lineRule="auto"/>
        <w:contextualSpacing/>
        <w:rPr>
          <w:b/>
          <w:szCs w:val="24"/>
        </w:rPr>
      </w:pPr>
    </w:p>
    <w:p w14:paraId="571CD860" w14:textId="77777777" w:rsidR="00841180" w:rsidRPr="00BC289E" w:rsidRDefault="00841180" w:rsidP="00F53207">
      <w:pPr>
        <w:pStyle w:val="afc"/>
        <w:widowControl w:val="0"/>
        <w:numPr>
          <w:ilvl w:val="0"/>
          <w:numId w:val="71"/>
        </w:numPr>
        <w:autoSpaceDE w:val="0"/>
        <w:autoSpaceDN w:val="0"/>
        <w:spacing w:after="0" w:line="240" w:lineRule="auto"/>
        <w:ind w:right="20"/>
        <w:jc w:val="both"/>
        <w:rPr>
          <w:bCs/>
          <w:iCs/>
          <w:szCs w:val="24"/>
          <w:lang w:val="en-US"/>
        </w:rPr>
      </w:pPr>
      <w:r w:rsidRPr="00BC289E">
        <w:rPr>
          <w:bCs/>
          <w:iCs/>
          <w:szCs w:val="24"/>
          <w:lang w:val="en-US"/>
        </w:rPr>
        <w:t>Insufficient language proficiency (Kyrgyz, Russian) among international students for communicating with patients.</w:t>
      </w:r>
    </w:p>
    <w:p w14:paraId="08A5C86D" w14:textId="77777777" w:rsidR="00841180" w:rsidRPr="00BC289E" w:rsidRDefault="00841180" w:rsidP="00F53207">
      <w:pPr>
        <w:pStyle w:val="afc"/>
        <w:widowControl w:val="0"/>
        <w:numPr>
          <w:ilvl w:val="0"/>
          <w:numId w:val="71"/>
        </w:numPr>
        <w:autoSpaceDE w:val="0"/>
        <w:autoSpaceDN w:val="0"/>
        <w:spacing w:after="0" w:line="240" w:lineRule="auto"/>
        <w:ind w:right="20"/>
        <w:jc w:val="both"/>
        <w:rPr>
          <w:bCs/>
          <w:iCs/>
          <w:szCs w:val="24"/>
          <w:lang w:val="en-US"/>
        </w:rPr>
      </w:pPr>
      <w:r w:rsidRPr="00BC289E">
        <w:rPr>
          <w:bCs/>
          <w:iCs/>
          <w:szCs w:val="24"/>
          <w:lang w:val="en-US"/>
        </w:rPr>
        <w:t>Lack of extracurricular courses in medical fields.</w:t>
      </w:r>
    </w:p>
    <w:p w14:paraId="5B06A023" w14:textId="77777777" w:rsidR="00841180" w:rsidRPr="00BC289E" w:rsidRDefault="00841180" w:rsidP="00F53207">
      <w:pPr>
        <w:pStyle w:val="afc"/>
        <w:widowControl w:val="0"/>
        <w:spacing w:line="240" w:lineRule="auto"/>
        <w:ind w:right="20"/>
        <w:rPr>
          <w:bCs/>
          <w:iCs/>
          <w:szCs w:val="24"/>
          <w:lang w:val="en-US"/>
        </w:rPr>
      </w:pPr>
    </w:p>
    <w:p w14:paraId="283A54CE" w14:textId="77777777" w:rsidR="00841180" w:rsidRPr="00C0699D" w:rsidRDefault="00841180" w:rsidP="00F53207">
      <w:pPr>
        <w:widowControl w:val="0"/>
        <w:spacing w:line="240" w:lineRule="auto"/>
        <w:ind w:right="20"/>
        <w:contextualSpacing/>
        <w:jc w:val="both"/>
        <w:rPr>
          <w:b/>
          <w:szCs w:val="24"/>
        </w:rPr>
      </w:pPr>
      <w:proofErr w:type="spellStart"/>
      <w:r>
        <w:rPr>
          <w:b/>
          <w:szCs w:val="24"/>
        </w:rPr>
        <w:t>Recommendations</w:t>
      </w:r>
      <w:proofErr w:type="spellEnd"/>
      <w:r>
        <w:rPr>
          <w:b/>
          <w:szCs w:val="24"/>
        </w:rPr>
        <w:t xml:space="preserve">: </w:t>
      </w:r>
    </w:p>
    <w:p w14:paraId="60D42080" w14:textId="77777777" w:rsidR="00841180" w:rsidRPr="00C0699D" w:rsidRDefault="00841180" w:rsidP="00F53207">
      <w:pPr>
        <w:widowControl w:val="0"/>
        <w:spacing w:line="240" w:lineRule="auto"/>
        <w:ind w:right="20"/>
        <w:contextualSpacing/>
        <w:jc w:val="both"/>
        <w:rPr>
          <w:b/>
          <w:szCs w:val="24"/>
        </w:rPr>
      </w:pPr>
    </w:p>
    <w:p w14:paraId="44EFBB25" w14:textId="77777777" w:rsidR="00841180" w:rsidRPr="00BC289E" w:rsidRDefault="00841180" w:rsidP="00F53207">
      <w:pPr>
        <w:pStyle w:val="TableParagraph"/>
        <w:numPr>
          <w:ilvl w:val="0"/>
          <w:numId w:val="72"/>
        </w:numPr>
        <w:tabs>
          <w:tab w:val="left" w:pos="383"/>
        </w:tabs>
        <w:contextualSpacing/>
        <w:jc w:val="both"/>
        <w:rPr>
          <w:b/>
          <w:iCs/>
          <w:sz w:val="24"/>
          <w:szCs w:val="24"/>
          <w:lang w:val="en-US"/>
        </w:rPr>
      </w:pPr>
      <w:r w:rsidRPr="00BC289E">
        <w:rPr>
          <w:bCs/>
          <w:iCs/>
          <w:sz w:val="24"/>
          <w:szCs w:val="24"/>
          <w:lang w:val="en-US"/>
        </w:rPr>
        <w:t>By 01.09.2026, organize language courses (Kyrgyz, Russian) for international students, as well as a plan for student participation in inter-university Kyrgyz-language events, with annual updates and analysis of results.</w:t>
      </w:r>
    </w:p>
    <w:p w14:paraId="3BEB62D1" w14:textId="77777777" w:rsidR="00841180" w:rsidRPr="00BC289E" w:rsidRDefault="00841180" w:rsidP="00F53207">
      <w:pPr>
        <w:pStyle w:val="TableParagraph"/>
        <w:numPr>
          <w:ilvl w:val="0"/>
          <w:numId w:val="72"/>
        </w:numPr>
        <w:tabs>
          <w:tab w:val="left" w:pos="383"/>
        </w:tabs>
        <w:contextualSpacing/>
        <w:jc w:val="both"/>
        <w:rPr>
          <w:b/>
          <w:iCs/>
          <w:sz w:val="24"/>
          <w:szCs w:val="24"/>
          <w:lang w:val="en-US"/>
        </w:rPr>
      </w:pPr>
      <w:r w:rsidRPr="00BC289E">
        <w:rPr>
          <w:bCs/>
          <w:iCs/>
          <w:sz w:val="24"/>
          <w:szCs w:val="24"/>
          <w:lang w:val="en-US"/>
        </w:rPr>
        <w:t>By 01.09.2026, organize courses in medical fields with annual updates and analysis of results.</w:t>
      </w:r>
    </w:p>
    <w:p w14:paraId="503AC6BD" w14:textId="77777777" w:rsidR="00841180" w:rsidRPr="00BC289E" w:rsidRDefault="00841180" w:rsidP="00F53207">
      <w:pPr>
        <w:pStyle w:val="af2"/>
        <w:widowControl w:val="0"/>
        <w:shd w:val="clear" w:color="auto" w:fill="FFFFFF" w:themeFill="background1"/>
        <w:spacing w:before="4" w:line="240" w:lineRule="auto"/>
        <w:ind w:left="1701" w:hanging="1341"/>
        <w:contextualSpacing/>
        <w:rPr>
          <w:rFonts w:eastAsia="Calibri"/>
          <w:b/>
          <w:bCs/>
          <w:kern w:val="24"/>
          <w:lang w:val="en-US" w:eastAsia="ru-RU"/>
        </w:rPr>
      </w:pPr>
    </w:p>
    <w:p w14:paraId="79E72031" w14:textId="77777777" w:rsidR="00841180" w:rsidRPr="00BC289E" w:rsidRDefault="00841180" w:rsidP="00F53207">
      <w:pPr>
        <w:pStyle w:val="af2"/>
        <w:widowControl w:val="0"/>
        <w:shd w:val="clear" w:color="auto" w:fill="FFFFFF" w:themeFill="background1"/>
        <w:spacing w:before="4" w:line="240" w:lineRule="auto"/>
        <w:ind w:left="1701" w:hanging="1341"/>
        <w:contextualSpacing/>
        <w:jc w:val="center"/>
        <w:rPr>
          <w:b/>
          <w:lang w:val="en-US"/>
        </w:rPr>
      </w:pPr>
      <w:r w:rsidRPr="00BC289E">
        <w:rPr>
          <w:rFonts w:eastAsia="Calibri"/>
          <w:b/>
          <w:bCs/>
          <w:kern w:val="24"/>
          <w:lang w:val="en-US" w:eastAsia="ru-RU"/>
        </w:rPr>
        <w:t>Standard 3 is met with comments</w:t>
      </w:r>
    </w:p>
    <w:bookmarkEnd w:id="28"/>
    <w:p w14:paraId="32CAE858" w14:textId="77777777" w:rsidR="00841180" w:rsidRPr="00BC289E" w:rsidRDefault="00841180" w:rsidP="00F53207">
      <w:pPr>
        <w:pStyle w:val="af2"/>
        <w:widowControl w:val="0"/>
        <w:shd w:val="clear" w:color="auto" w:fill="FFFFFF" w:themeFill="background1"/>
        <w:spacing w:before="4" w:line="240" w:lineRule="auto"/>
        <w:ind w:left="1701" w:hanging="1701"/>
        <w:contextualSpacing/>
        <w:rPr>
          <w:b/>
          <w:lang w:val="en-US"/>
        </w:rPr>
      </w:pPr>
    </w:p>
    <w:p w14:paraId="2D404B37" w14:textId="589B2F1C" w:rsidR="00841180" w:rsidRPr="00BC289E" w:rsidRDefault="00841180" w:rsidP="00FE6347">
      <w:pPr>
        <w:pStyle w:val="af2"/>
        <w:widowControl w:val="0"/>
        <w:shd w:val="clear" w:color="auto" w:fill="FFFFFF" w:themeFill="background1"/>
        <w:spacing w:before="4" w:line="240" w:lineRule="auto"/>
        <w:ind w:left="1701" w:hanging="1701"/>
        <w:contextualSpacing/>
        <w:jc w:val="center"/>
        <w:rPr>
          <w:b/>
          <w:lang w:val="en-US"/>
        </w:rPr>
      </w:pPr>
      <w:r w:rsidRPr="00BC289E">
        <w:rPr>
          <w:b/>
          <w:lang w:val="en-US"/>
        </w:rPr>
        <w:t>STANDARD 4.</w:t>
      </w:r>
      <w:r w:rsidRPr="00BC289E">
        <w:rPr>
          <w:b/>
          <w:spacing w:val="1"/>
          <w:lang w:val="en-US"/>
        </w:rPr>
        <w:tab/>
      </w:r>
      <w:r w:rsidRPr="00BC289E">
        <w:rPr>
          <w:b/>
          <w:lang w:val="en-US"/>
        </w:rPr>
        <w:t>Student Admission and Recognition of Learning Outcomes</w:t>
      </w:r>
    </w:p>
    <w:p w14:paraId="05F73507" w14:textId="77777777" w:rsidR="00841180" w:rsidRPr="00C0699D" w:rsidRDefault="00841180" w:rsidP="00F53207">
      <w:pPr>
        <w:widowControl w:val="0"/>
        <w:spacing w:line="240" w:lineRule="auto"/>
        <w:contextualSpacing/>
        <w:rPr>
          <w:b/>
          <w:szCs w:val="24"/>
        </w:rPr>
      </w:pPr>
      <w:bookmarkStart w:id="29" w:name="_Hlk232582236"/>
      <w:proofErr w:type="spellStart"/>
      <w:r>
        <w:rPr>
          <w:b/>
          <w:szCs w:val="24"/>
        </w:rPr>
        <w:t>Weaknesses</w:t>
      </w:r>
      <w:proofErr w:type="spellEnd"/>
      <w:r>
        <w:rPr>
          <w:b/>
          <w:szCs w:val="24"/>
        </w:rPr>
        <w:t xml:space="preserve">: </w:t>
      </w:r>
    </w:p>
    <w:p w14:paraId="77B9FACC" w14:textId="77777777" w:rsidR="00841180" w:rsidRPr="00C0699D" w:rsidRDefault="00841180" w:rsidP="00F53207">
      <w:pPr>
        <w:widowControl w:val="0"/>
        <w:spacing w:line="240" w:lineRule="auto"/>
        <w:contextualSpacing/>
        <w:rPr>
          <w:b/>
          <w:szCs w:val="24"/>
        </w:rPr>
      </w:pPr>
    </w:p>
    <w:p w14:paraId="34D75939" w14:textId="77777777" w:rsidR="00841180" w:rsidRPr="00BC289E" w:rsidRDefault="00841180" w:rsidP="00F53207">
      <w:pPr>
        <w:pStyle w:val="af2"/>
        <w:widowControl w:val="0"/>
        <w:numPr>
          <w:ilvl w:val="3"/>
          <w:numId w:val="67"/>
        </w:numPr>
        <w:shd w:val="clear" w:color="auto" w:fill="FFFFFF" w:themeFill="background1"/>
        <w:autoSpaceDE w:val="0"/>
        <w:autoSpaceDN w:val="0"/>
        <w:spacing w:line="240" w:lineRule="auto"/>
        <w:ind w:left="851"/>
        <w:contextualSpacing/>
        <w:jc w:val="both"/>
        <w:rPr>
          <w:rFonts w:eastAsia="Calibri"/>
          <w:bCs/>
          <w:kern w:val="24"/>
          <w:lang w:val="en-US" w:eastAsia="ru-RU"/>
        </w:rPr>
      </w:pPr>
      <w:r w:rsidRPr="00BC289E">
        <w:rPr>
          <w:rFonts w:eastAsia="Calibri"/>
          <w:bCs/>
          <w:kern w:val="24"/>
          <w:lang w:val="en-US" w:eastAsia="ru-RU"/>
        </w:rPr>
        <w:t>No admission of international students for the 2025-2026 academic year.</w:t>
      </w:r>
    </w:p>
    <w:p w14:paraId="7EFF07BC" w14:textId="77777777" w:rsidR="00841180" w:rsidRPr="00C0699D" w:rsidRDefault="00841180" w:rsidP="00F53207">
      <w:pPr>
        <w:widowControl w:val="0"/>
        <w:spacing w:line="240" w:lineRule="auto"/>
        <w:ind w:right="20"/>
        <w:contextualSpacing/>
        <w:jc w:val="both"/>
        <w:rPr>
          <w:b/>
          <w:szCs w:val="24"/>
        </w:rPr>
      </w:pPr>
      <w:proofErr w:type="spellStart"/>
      <w:r>
        <w:rPr>
          <w:b/>
          <w:szCs w:val="24"/>
        </w:rPr>
        <w:t>Recommendations</w:t>
      </w:r>
      <w:proofErr w:type="spellEnd"/>
      <w:r>
        <w:rPr>
          <w:b/>
          <w:szCs w:val="24"/>
        </w:rPr>
        <w:t xml:space="preserve">: </w:t>
      </w:r>
    </w:p>
    <w:p w14:paraId="18D8BD0C" w14:textId="77777777" w:rsidR="00841180" w:rsidRPr="00C0699D" w:rsidRDefault="00841180" w:rsidP="00F53207">
      <w:pPr>
        <w:widowControl w:val="0"/>
        <w:spacing w:line="240" w:lineRule="auto"/>
        <w:ind w:right="20"/>
        <w:contextualSpacing/>
        <w:jc w:val="both"/>
        <w:rPr>
          <w:b/>
          <w:szCs w:val="24"/>
        </w:rPr>
      </w:pPr>
    </w:p>
    <w:p w14:paraId="4DD931AD" w14:textId="77777777" w:rsidR="00841180" w:rsidRPr="00BC289E" w:rsidRDefault="00841180" w:rsidP="00F53207">
      <w:pPr>
        <w:pStyle w:val="afc"/>
        <w:widowControl w:val="0"/>
        <w:numPr>
          <w:ilvl w:val="0"/>
          <w:numId w:val="56"/>
        </w:numPr>
        <w:autoSpaceDE w:val="0"/>
        <w:autoSpaceDN w:val="0"/>
        <w:spacing w:after="0" w:line="240" w:lineRule="auto"/>
        <w:ind w:right="20"/>
        <w:jc w:val="both"/>
        <w:rPr>
          <w:szCs w:val="24"/>
          <w:lang w:val="en-US"/>
        </w:rPr>
      </w:pPr>
      <w:r w:rsidRPr="00BC289E">
        <w:rPr>
          <w:szCs w:val="24"/>
          <w:lang w:val="en-US"/>
        </w:rPr>
        <w:t>By 01.06.2026, develop an action plan to strengthen the admission of international students.</w:t>
      </w:r>
    </w:p>
    <w:p w14:paraId="20539C28" w14:textId="77777777" w:rsidR="00841180" w:rsidRPr="00BC289E" w:rsidRDefault="00841180" w:rsidP="00F53207">
      <w:pPr>
        <w:pStyle w:val="af2"/>
        <w:widowControl w:val="0"/>
        <w:shd w:val="clear" w:color="auto" w:fill="FFFFFF" w:themeFill="background1"/>
        <w:spacing w:line="240" w:lineRule="auto"/>
        <w:ind w:left="1701" w:hanging="1701"/>
        <w:contextualSpacing/>
        <w:jc w:val="center"/>
        <w:rPr>
          <w:rFonts w:eastAsia="Calibri"/>
          <w:b/>
          <w:bCs/>
          <w:kern w:val="24"/>
          <w:lang w:val="en-US" w:eastAsia="ru-RU"/>
        </w:rPr>
      </w:pPr>
    </w:p>
    <w:p w14:paraId="429A69FF" w14:textId="77777777" w:rsidR="00841180" w:rsidRPr="00BC289E" w:rsidRDefault="00841180" w:rsidP="00F53207">
      <w:pPr>
        <w:pStyle w:val="af2"/>
        <w:widowControl w:val="0"/>
        <w:shd w:val="clear" w:color="auto" w:fill="FFFFFF" w:themeFill="background1"/>
        <w:spacing w:line="240" w:lineRule="auto"/>
        <w:ind w:left="1701" w:hanging="1701"/>
        <w:contextualSpacing/>
        <w:jc w:val="center"/>
        <w:rPr>
          <w:rFonts w:eastAsia="Calibri"/>
          <w:b/>
          <w:bCs/>
          <w:kern w:val="24"/>
          <w:lang w:val="en-US" w:eastAsia="ru-RU"/>
        </w:rPr>
      </w:pPr>
      <w:r w:rsidRPr="00BC289E">
        <w:rPr>
          <w:rFonts w:eastAsia="Calibri"/>
          <w:b/>
          <w:bCs/>
          <w:kern w:val="24"/>
          <w:lang w:val="en-US" w:eastAsia="ru-RU"/>
        </w:rPr>
        <w:t>Standard 4 is met with comments</w:t>
      </w:r>
    </w:p>
    <w:bookmarkEnd w:id="29"/>
    <w:p w14:paraId="31F004F4" w14:textId="546B381C" w:rsidR="00841180" w:rsidRPr="00BC289E" w:rsidRDefault="00841180" w:rsidP="00FE6347">
      <w:pPr>
        <w:pStyle w:val="af2"/>
        <w:widowControl w:val="0"/>
        <w:shd w:val="clear" w:color="auto" w:fill="FFFFFF" w:themeFill="background1"/>
        <w:spacing w:line="240" w:lineRule="auto"/>
        <w:ind w:left="1701" w:hanging="1701"/>
        <w:contextualSpacing/>
        <w:jc w:val="center"/>
        <w:rPr>
          <w:b/>
          <w:lang w:val="en-US"/>
        </w:rPr>
      </w:pPr>
      <w:r w:rsidRPr="00BC289E">
        <w:rPr>
          <w:b/>
          <w:lang w:val="en-US"/>
        </w:rPr>
        <w:lastRenderedPageBreak/>
        <w:t>STANDARD 5.</w:t>
      </w:r>
      <w:r w:rsidRPr="00BC289E">
        <w:rPr>
          <w:b/>
          <w:spacing w:val="1"/>
          <w:lang w:val="en-US"/>
        </w:rPr>
        <w:tab/>
      </w:r>
      <w:r w:rsidRPr="00BC289E">
        <w:rPr>
          <w:b/>
          <w:lang w:val="en-US"/>
        </w:rPr>
        <w:t>Teaching and Educational Support Staff</w:t>
      </w:r>
    </w:p>
    <w:p w14:paraId="5FFAC215" w14:textId="77777777" w:rsidR="00841180" w:rsidRPr="00BC289E" w:rsidRDefault="00841180" w:rsidP="00F53207">
      <w:pPr>
        <w:pStyle w:val="af2"/>
        <w:widowControl w:val="0"/>
        <w:shd w:val="clear" w:color="auto" w:fill="FFFFFF" w:themeFill="background1"/>
        <w:spacing w:line="240" w:lineRule="auto"/>
        <w:ind w:left="1701" w:hanging="1701"/>
        <w:contextualSpacing/>
        <w:rPr>
          <w:b/>
          <w:lang w:val="en-US" w:eastAsia="ru-RU"/>
        </w:rPr>
      </w:pPr>
    </w:p>
    <w:p w14:paraId="31F4775F" w14:textId="77777777" w:rsidR="00841180" w:rsidRPr="00BC289E" w:rsidRDefault="00841180" w:rsidP="00F53207">
      <w:pPr>
        <w:pStyle w:val="afc"/>
        <w:widowControl w:val="0"/>
        <w:spacing w:before="1" w:line="240" w:lineRule="auto"/>
        <w:ind w:right="90" w:hanging="720"/>
        <w:rPr>
          <w:rFonts w:eastAsia="Aptos"/>
          <w:b/>
          <w:bCs/>
          <w:kern w:val="2"/>
          <w:szCs w:val="24"/>
          <w:lang w:val="en-US"/>
          <w14:ligatures w14:val="standardContextual"/>
        </w:rPr>
      </w:pPr>
      <w:bookmarkStart w:id="30" w:name="_Hlk232586032"/>
      <w:r w:rsidRPr="00BC289E">
        <w:rPr>
          <w:rFonts w:eastAsia="Aptos"/>
          <w:b/>
          <w:bCs/>
          <w:kern w:val="2"/>
          <w:szCs w:val="24"/>
          <w:lang w:val="en-US"/>
          <w14:ligatures w14:val="standardContextual"/>
        </w:rPr>
        <w:t>Strengths:</w:t>
      </w:r>
    </w:p>
    <w:bookmarkEnd w:id="30"/>
    <w:p w14:paraId="0A9445E4" w14:textId="77777777" w:rsidR="00841180" w:rsidRPr="00BC289E" w:rsidRDefault="00841180" w:rsidP="00F53207">
      <w:pPr>
        <w:pStyle w:val="afc"/>
        <w:widowControl w:val="0"/>
        <w:spacing w:before="1" w:line="240" w:lineRule="auto"/>
        <w:ind w:right="90" w:hanging="720"/>
        <w:rPr>
          <w:rFonts w:eastAsia="Aptos"/>
          <w:b/>
          <w:bCs/>
          <w:kern w:val="2"/>
          <w:szCs w:val="24"/>
          <w:lang w:val="en-US"/>
          <w14:ligatures w14:val="standardContextual"/>
        </w:rPr>
      </w:pPr>
    </w:p>
    <w:p w14:paraId="7549EF27" w14:textId="77777777" w:rsidR="00841180" w:rsidRPr="00BC289E" w:rsidRDefault="00841180" w:rsidP="00F53207">
      <w:pPr>
        <w:pStyle w:val="afc"/>
        <w:widowControl w:val="0"/>
        <w:numPr>
          <w:ilvl w:val="6"/>
          <w:numId w:val="67"/>
        </w:numPr>
        <w:autoSpaceDE w:val="0"/>
        <w:autoSpaceDN w:val="0"/>
        <w:spacing w:before="1" w:after="0" w:line="240" w:lineRule="auto"/>
        <w:ind w:left="851" w:right="90"/>
        <w:jc w:val="both"/>
        <w:rPr>
          <w:rFonts w:eastAsia="Aptos"/>
          <w:bCs/>
          <w:kern w:val="2"/>
          <w:szCs w:val="24"/>
          <w:lang w:val="en-US"/>
          <w14:ligatures w14:val="standardContextual"/>
        </w:rPr>
      </w:pPr>
      <w:bookmarkStart w:id="31" w:name="_Hlk232586011"/>
      <w:r w:rsidRPr="00BC289E">
        <w:rPr>
          <w:rFonts w:eastAsia="Aptos"/>
          <w:bCs/>
          <w:kern w:val="2"/>
          <w:szCs w:val="24"/>
          <w:lang w:val="en-US"/>
          <w14:ligatures w14:val="standardContextual"/>
        </w:rPr>
        <w:t>Flexible class scheduling, allowing faculty to pursue self-education.</w:t>
      </w:r>
    </w:p>
    <w:p w14:paraId="30689545" w14:textId="77777777" w:rsidR="00841180" w:rsidRPr="00BC289E" w:rsidRDefault="00841180" w:rsidP="00F53207">
      <w:pPr>
        <w:pStyle w:val="afc"/>
        <w:widowControl w:val="0"/>
        <w:numPr>
          <w:ilvl w:val="6"/>
          <w:numId w:val="67"/>
        </w:numPr>
        <w:autoSpaceDE w:val="0"/>
        <w:autoSpaceDN w:val="0"/>
        <w:spacing w:before="1" w:after="0" w:line="240" w:lineRule="auto"/>
        <w:ind w:left="851" w:right="90"/>
        <w:jc w:val="both"/>
        <w:rPr>
          <w:rFonts w:eastAsia="Aptos"/>
          <w:bCs/>
          <w:kern w:val="2"/>
          <w:szCs w:val="24"/>
          <w:lang w:val="en-US"/>
          <w14:ligatures w14:val="standardContextual"/>
        </w:rPr>
      </w:pPr>
      <w:r w:rsidRPr="00BC289E">
        <w:rPr>
          <w:rFonts w:eastAsia="Aptos"/>
          <w:bCs/>
          <w:kern w:val="2"/>
          <w:szCs w:val="24"/>
          <w:lang w:val="en-US"/>
          <w14:ligatures w14:val="standardContextual"/>
        </w:rPr>
        <w:t>Good academic mobility for faculty.</w:t>
      </w:r>
    </w:p>
    <w:p w14:paraId="37333356" w14:textId="77777777" w:rsidR="00841180" w:rsidRPr="00BC289E" w:rsidRDefault="00841180" w:rsidP="00F53207">
      <w:pPr>
        <w:pStyle w:val="afc"/>
        <w:widowControl w:val="0"/>
        <w:numPr>
          <w:ilvl w:val="6"/>
          <w:numId w:val="67"/>
        </w:numPr>
        <w:autoSpaceDE w:val="0"/>
        <w:autoSpaceDN w:val="0"/>
        <w:spacing w:before="1" w:after="0" w:line="240" w:lineRule="auto"/>
        <w:ind w:left="851" w:right="90"/>
        <w:jc w:val="both"/>
        <w:rPr>
          <w:rFonts w:eastAsia="Aptos"/>
          <w:bCs/>
          <w:kern w:val="2"/>
          <w:szCs w:val="24"/>
          <w:lang w:val="en-US"/>
          <w14:ligatures w14:val="standardContextual"/>
        </w:rPr>
      </w:pPr>
      <w:r w:rsidRPr="00BC289E">
        <w:rPr>
          <w:rFonts w:eastAsia="Aptos"/>
          <w:bCs/>
          <w:kern w:val="2"/>
          <w:szCs w:val="24"/>
          <w:lang w:val="en-US"/>
          <w14:ligatures w14:val="standardContextual"/>
        </w:rPr>
        <w:t>Active faculty cooperation with South Korea, with the full support of the University.</w:t>
      </w:r>
    </w:p>
    <w:p w14:paraId="424537B8" w14:textId="77777777" w:rsidR="00841180" w:rsidRPr="00BC289E" w:rsidRDefault="00841180" w:rsidP="00F53207">
      <w:pPr>
        <w:pStyle w:val="af2"/>
        <w:widowControl w:val="0"/>
        <w:shd w:val="clear" w:color="auto" w:fill="FFFFFF" w:themeFill="background1"/>
        <w:spacing w:line="240" w:lineRule="auto"/>
        <w:ind w:left="1701" w:hanging="1701"/>
        <w:contextualSpacing/>
        <w:rPr>
          <w:b/>
          <w:lang w:val="en-US"/>
        </w:rPr>
      </w:pPr>
    </w:p>
    <w:p w14:paraId="747760A3" w14:textId="77777777" w:rsidR="00841180" w:rsidRPr="00C0699D" w:rsidRDefault="00841180" w:rsidP="00F53207">
      <w:pPr>
        <w:widowControl w:val="0"/>
        <w:spacing w:line="240" w:lineRule="auto"/>
        <w:contextualSpacing/>
        <w:rPr>
          <w:b/>
          <w:szCs w:val="24"/>
        </w:rPr>
      </w:pPr>
      <w:proofErr w:type="spellStart"/>
      <w:r>
        <w:rPr>
          <w:b/>
          <w:szCs w:val="24"/>
        </w:rPr>
        <w:t>Weaknesses</w:t>
      </w:r>
      <w:proofErr w:type="spellEnd"/>
      <w:r>
        <w:rPr>
          <w:b/>
          <w:szCs w:val="24"/>
        </w:rPr>
        <w:t xml:space="preserve">: </w:t>
      </w:r>
    </w:p>
    <w:p w14:paraId="22C34268" w14:textId="77777777" w:rsidR="00841180" w:rsidRPr="00C0699D" w:rsidRDefault="00841180" w:rsidP="00F53207">
      <w:pPr>
        <w:widowControl w:val="0"/>
        <w:spacing w:line="240" w:lineRule="auto"/>
        <w:contextualSpacing/>
        <w:rPr>
          <w:b/>
          <w:szCs w:val="24"/>
        </w:rPr>
      </w:pPr>
    </w:p>
    <w:p w14:paraId="37D7468E" w14:textId="77777777" w:rsidR="00841180" w:rsidRPr="00BC289E" w:rsidRDefault="00841180" w:rsidP="00F53207">
      <w:pPr>
        <w:pStyle w:val="af2"/>
        <w:widowControl w:val="0"/>
        <w:numPr>
          <w:ilvl w:val="3"/>
          <w:numId w:val="66"/>
        </w:numPr>
        <w:shd w:val="clear" w:color="auto" w:fill="FFFFFF" w:themeFill="background1"/>
        <w:autoSpaceDE w:val="0"/>
        <w:autoSpaceDN w:val="0"/>
        <w:spacing w:line="240" w:lineRule="auto"/>
        <w:ind w:left="567"/>
        <w:contextualSpacing/>
        <w:jc w:val="both"/>
        <w:rPr>
          <w:lang w:val="en-US"/>
        </w:rPr>
      </w:pPr>
      <w:r w:rsidRPr="00BC289E">
        <w:rPr>
          <w:lang w:val="en-US"/>
        </w:rPr>
        <w:t>Weak financial motivation for faculty.</w:t>
      </w:r>
    </w:p>
    <w:p w14:paraId="58BA86F5" w14:textId="77777777" w:rsidR="00841180" w:rsidRPr="00BC289E" w:rsidRDefault="00841180" w:rsidP="00F53207">
      <w:pPr>
        <w:pStyle w:val="af2"/>
        <w:widowControl w:val="0"/>
        <w:numPr>
          <w:ilvl w:val="3"/>
          <w:numId w:val="66"/>
        </w:numPr>
        <w:shd w:val="clear" w:color="auto" w:fill="FFFFFF" w:themeFill="background1"/>
        <w:autoSpaceDE w:val="0"/>
        <w:autoSpaceDN w:val="0"/>
        <w:spacing w:line="240" w:lineRule="auto"/>
        <w:ind w:left="567"/>
        <w:contextualSpacing/>
        <w:jc w:val="both"/>
        <w:rPr>
          <w:lang w:val="en-US"/>
        </w:rPr>
      </w:pPr>
      <w:r w:rsidRPr="00BC289E">
        <w:rPr>
          <w:lang w:val="en-US"/>
        </w:rPr>
        <w:t xml:space="preserve">Weak mentoring and operation of the Young Instructor School. </w:t>
      </w:r>
    </w:p>
    <w:p w14:paraId="06D848E3" w14:textId="77777777" w:rsidR="00841180" w:rsidRPr="00BC289E" w:rsidRDefault="00841180" w:rsidP="00F53207">
      <w:pPr>
        <w:pStyle w:val="af2"/>
        <w:widowControl w:val="0"/>
        <w:numPr>
          <w:ilvl w:val="3"/>
          <w:numId w:val="66"/>
        </w:numPr>
        <w:shd w:val="clear" w:color="auto" w:fill="FFFFFF" w:themeFill="background1"/>
        <w:autoSpaceDE w:val="0"/>
        <w:autoSpaceDN w:val="0"/>
        <w:spacing w:line="240" w:lineRule="auto"/>
        <w:ind w:left="567"/>
        <w:contextualSpacing/>
        <w:jc w:val="both"/>
        <w:rPr>
          <w:lang w:val="en-US"/>
        </w:rPr>
      </w:pPr>
      <w:r w:rsidRPr="00BC289E">
        <w:rPr>
          <w:lang w:val="en-US"/>
        </w:rPr>
        <w:t>Weak monitoring of teaching quality and student knowledge levels.</w:t>
      </w:r>
    </w:p>
    <w:p w14:paraId="3270E4D0" w14:textId="77777777" w:rsidR="00841180" w:rsidRPr="00BC289E" w:rsidRDefault="00841180" w:rsidP="00F53207">
      <w:pPr>
        <w:pStyle w:val="af2"/>
        <w:widowControl w:val="0"/>
        <w:numPr>
          <w:ilvl w:val="3"/>
          <w:numId w:val="66"/>
        </w:numPr>
        <w:shd w:val="clear" w:color="auto" w:fill="FFFFFF" w:themeFill="background1"/>
        <w:autoSpaceDE w:val="0"/>
        <w:autoSpaceDN w:val="0"/>
        <w:spacing w:line="240" w:lineRule="auto"/>
        <w:ind w:left="567"/>
        <w:contextualSpacing/>
        <w:jc w:val="both"/>
        <w:rPr>
          <w:lang w:val="en-US"/>
        </w:rPr>
      </w:pPr>
      <w:r w:rsidRPr="00BC289E">
        <w:rPr>
          <w:lang w:val="en-US"/>
        </w:rPr>
        <w:t>Weak cooperation with medical universities in Kyrgyzstan.</w:t>
      </w:r>
    </w:p>
    <w:p w14:paraId="3006C9D1" w14:textId="77777777" w:rsidR="00841180" w:rsidRPr="00BC289E" w:rsidRDefault="00841180" w:rsidP="00F53207">
      <w:pPr>
        <w:pStyle w:val="af2"/>
        <w:widowControl w:val="0"/>
        <w:numPr>
          <w:ilvl w:val="3"/>
          <w:numId w:val="66"/>
        </w:numPr>
        <w:shd w:val="clear" w:color="auto" w:fill="FFFFFF" w:themeFill="background1"/>
        <w:autoSpaceDE w:val="0"/>
        <w:autoSpaceDN w:val="0"/>
        <w:spacing w:line="240" w:lineRule="auto"/>
        <w:ind w:left="567"/>
        <w:contextualSpacing/>
        <w:jc w:val="both"/>
        <w:rPr>
          <w:lang w:val="en-US"/>
        </w:rPr>
      </w:pPr>
      <w:r w:rsidRPr="00BC289E">
        <w:rPr>
          <w:lang w:val="en-US"/>
        </w:rPr>
        <w:t>No in-house English language improvement program.</w:t>
      </w:r>
    </w:p>
    <w:p w14:paraId="0F7930FE" w14:textId="77777777" w:rsidR="00841180" w:rsidRPr="00BC289E" w:rsidRDefault="00841180" w:rsidP="00F53207">
      <w:pPr>
        <w:pStyle w:val="af2"/>
        <w:widowControl w:val="0"/>
        <w:numPr>
          <w:ilvl w:val="3"/>
          <w:numId w:val="66"/>
        </w:numPr>
        <w:shd w:val="clear" w:color="auto" w:fill="FFFFFF" w:themeFill="background1"/>
        <w:autoSpaceDE w:val="0"/>
        <w:autoSpaceDN w:val="0"/>
        <w:spacing w:line="240" w:lineRule="auto"/>
        <w:ind w:left="567"/>
        <w:contextualSpacing/>
        <w:jc w:val="both"/>
        <w:rPr>
          <w:lang w:val="en-US"/>
        </w:rPr>
      </w:pPr>
      <w:r w:rsidRPr="00BC289E">
        <w:rPr>
          <w:lang w:val="en-US"/>
        </w:rPr>
        <w:t>Lack of a differentiated pay approach for teaching in Russian versus English.</w:t>
      </w:r>
    </w:p>
    <w:p w14:paraId="3759407D" w14:textId="77777777" w:rsidR="00841180" w:rsidRPr="00BC289E" w:rsidRDefault="00841180" w:rsidP="00F53207">
      <w:pPr>
        <w:pStyle w:val="af2"/>
        <w:widowControl w:val="0"/>
        <w:shd w:val="clear" w:color="auto" w:fill="FFFFFF" w:themeFill="background1"/>
        <w:spacing w:line="240" w:lineRule="auto"/>
        <w:ind w:left="567"/>
        <w:contextualSpacing/>
        <w:rPr>
          <w:lang w:val="en-US"/>
        </w:rPr>
      </w:pPr>
    </w:p>
    <w:p w14:paraId="760BC86F" w14:textId="77777777" w:rsidR="00841180" w:rsidRPr="00C0699D" w:rsidRDefault="00841180" w:rsidP="00F53207">
      <w:pPr>
        <w:widowControl w:val="0"/>
        <w:spacing w:line="240" w:lineRule="auto"/>
        <w:ind w:right="20"/>
        <w:contextualSpacing/>
        <w:jc w:val="both"/>
        <w:rPr>
          <w:b/>
          <w:szCs w:val="24"/>
        </w:rPr>
      </w:pPr>
      <w:proofErr w:type="spellStart"/>
      <w:r>
        <w:rPr>
          <w:b/>
          <w:szCs w:val="24"/>
        </w:rPr>
        <w:t>Recommendations</w:t>
      </w:r>
      <w:proofErr w:type="spellEnd"/>
      <w:r>
        <w:rPr>
          <w:b/>
          <w:szCs w:val="24"/>
        </w:rPr>
        <w:t xml:space="preserve">: </w:t>
      </w:r>
    </w:p>
    <w:p w14:paraId="3D154009" w14:textId="77777777" w:rsidR="00841180" w:rsidRPr="00C0699D" w:rsidRDefault="00841180" w:rsidP="00F53207">
      <w:pPr>
        <w:widowControl w:val="0"/>
        <w:spacing w:line="240" w:lineRule="auto"/>
        <w:ind w:right="20"/>
        <w:contextualSpacing/>
        <w:jc w:val="both"/>
        <w:rPr>
          <w:b/>
          <w:szCs w:val="24"/>
        </w:rPr>
      </w:pPr>
    </w:p>
    <w:p w14:paraId="734680E4" w14:textId="77777777" w:rsidR="00841180" w:rsidRPr="00BC289E" w:rsidRDefault="00841180" w:rsidP="00F53207">
      <w:pPr>
        <w:pStyle w:val="af2"/>
        <w:widowControl w:val="0"/>
        <w:numPr>
          <w:ilvl w:val="6"/>
          <w:numId w:val="66"/>
        </w:numPr>
        <w:shd w:val="clear" w:color="auto" w:fill="FFFFFF" w:themeFill="background1"/>
        <w:autoSpaceDE w:val="0"/>
        <w:autoSpaceDN w:val="0"/>
        <w:spacing w:line="240" w:lineRule="auto"/>
        <w:ind w:left="709"/>
        <w:contextualSpacing/>
        <w:jc w:val="both"/>
        <w:rPr>
          <w:lang w:val="en-US"/>
        </w:rPr>
      </w:pPr>
      <w:r w:rsidRPr="00BC289E">
        <w:rPr>
          <w:lang w:val="en-US"/>
        </w:rPr>
        <w:t>By 01.09.2026, develop and put into effect a Regulation on Financial Motivation for Faculty, with annual analysis of its implementation.</w:t>
      </w:r>
    </w:p>
    <w:p w14:paraId="72CBB30C" w14:textId="77777777" w:rsidR="00841180" w:rsidRPr="00BC289E" w:rsidRDefault="00841180" w:rsidP="00F53207">
      <w:pPr>
        <w:pStyle w:val="af2"/>
        <w:widowControl w:val="0"/>
        <w:numPr>
          <w:ilvl w:val="6"/>
          <w:numId w:val="66"/>
        </w:numPr>
        <w:shd w:val="clear" w:color="auto" w:fill="FFFFFF" w:themeFill="background1"/>
        <w:autoSpaceDE w:val="0"/>
        <w:autoSpaceDN w:val="0"/>
        <w:spacing w:line="240" w:lineRule="auto"/>
        <w:ind w:left="709"/>
        <w:contextualSpacing/>
        <w:jc w:val="both"/>
        <w:rPr>
          <w:lang w:val="en-US"/>
        </w:rPr>
      </w:pPr>
      <w:r w:rsidRPr="00BC289E">
        <w:rPr>
          <w:lang w:val="en-US"/>
        </w:rPr>
        <w:t>By 01.06.2026, develop an action plan to strengthen mentoring and the operation of the Young Instructor School, with annual analysis of results.</w:t>
      </w:r>
    </w:p>
    <w:p w14:paraId="0BA0B5E5" w14:textId="77777777" w:rsidR="00841180" w:rsidRPr="00BC289E" w:rsidRDefault="00841180" w:rsidP="00F53207">
      <w:pPr>
        <w:pStyle w:val="af2"/>
        <w:widowControl w:val="0"/>
        <w:numPr>
          <w:ilvl w:val="6"/>
          <w:numId w:val="66"/>
        </w:numPr>
        <w:shd w:val="clear" w:color="auto" w:fill="FFFFFF" w:themeFill="background1"/>
        <w:autoSpaceDE w:val="0"/>
        <w:autoSpaceDN w:val="0"/>
        <w:spacing w:line="240" w:lineRule="auto"/>
        <w:ind w:left="709"/>
        <w:contextualSpacing/>
        <w:jc w:val="both"/>
        <w:rPr>
          <w:lang w:val="en-US"/>
        </w:rPr>
      </w:pPr>
      <w:r w:rsidRPr="00BC289E">
        <w:rPr>
          <w:lang w:val="en-US"/>
        </w:rPr>
        <w:t>By 01.09.2026, revise the Regulation on Conducting Examinations to provide for independent experts at examinations, in order to improve monitoring of teaching quality and student knowledge levels.</w:t>
      </w:r>
    </w:p>
    <w:p w14:paraId="2F6EC046" w14:textId="77777777" w:rsidR="00841180" w:rsidRPr="00BC289E" w:rsidRDefault="00841180" w:rsidP="00F53207">
      <w:pPr>
        <w:pStyle w:val="af2"/>
        <w:widowControl w:val="0"/>
        <w:numPr>
          <w:ilvl w:val="6"/>
          <w:numId w:val="66"/>
        </w:numPr>
        <w:shd w:val="clear" w:color="auto" w:fill="FFFFFF" w:themeFill="background1"/>
        <w:autoSpaceDE w:val="0"/>
        <w:autoSpaceDN w:val="0"/>
        <w:spacing w:line="240" w:lineRule="auto"/>
        <w:ind w:left="709"/>
        <w:contextualSpacing/>
        <w:jc w:val="both"/>
        <w:rPr>
          <w:lang w:val="en-US"/>
        </w:rPr>
      </w:pPr>
      <w:r w:rsidRPr="00BC289E">
        <w:rPr>
          <w:lang w:val="en-US"/>
        </w:rPr>
        <w:t>By 01.09.2026, conclude cooperation agreements with medical universities in Kyrgyzstan, with annual analysis of results and corrective actions.</w:t>
      </w:r>
    </w:p>
    <w:p w14:paraId="46D30C1B" w14:textId="77777777" w:rsidR="00841180" w:rsidRPr="00BC289E" w:rsidRDefault="00841180" w:rsidP="00F53207">
      <w:pPr>
        <w:pStyle w:val="af2"/>
        <w:widowControl w:val="0"/>
        <w:numPr>
          <w:ilvl w:val="6"/>
          <w:numId w:val="66"/>
        </w:numPr>
        <w:shd w:val="clear" w:color="auto" w:fill="FFFFFF" w:themeFill="background1"/>
        <w:autoSpaceDE w:val="0"/>
        <w:autoSpaceDN w:val="0"/>
        <w:spacing w:line="240" w:lineRule="auto"/>
        <w:ind w:left="709"/>
        <w:contextualSpacing/>
        <w:jc w:val="both"/>
        <w:rPr>
          <w:lang w:val="en-US"/>
        </w:rPr>
      </w:pPr>
      <w:r w:rsidRPr="00BC289E">
        <w:rPr>
          <w:lang w:val="en-US"/>
        </w:rPr>
        <w:t>By 01.09.2026, organize English language courses for faculty, with annual analysis of results and corrective actions.</w:t>
      </w:r>
    </w:p>
    <w:p w14:paraId="29843702" w14:textId="77777777" w:rsidR="00841180" w:rsidRPr="00BC289E" w:rsidRDefault="00841180" w:rsidP="00F53207">
      <w:pPr>
        <w:pStyle w:val="af2"/>
        <w:widowControl w:val="0"/>
        <w:numPr>
          <w:ilvl w:val="6"/>
          <w:numId w:val="66"/>
        </w:numPr>
        <w:shd w:val="clear" w:color="auto" w:fill="FFFFFF" w:themeFill="background1"/>
        <w:autoSpaceDE w:val="0"/>
        <w:autoSpaceDN w:val="0"/>
        <w:spacing w:line="240" w:lineRule="auto"/>
        <w:ind w:left="709"/>
        <w:contextualSpacing/>
        <w:jc w:val="both"/>
        <w:rPr>
          <w:lang w:val="en-US"/>
        </w:rPr>
      </w:pPr>
      <w:r w:rsidRPr="00BC289E">
        <w:rPr>
          <w:lang w:val="en-US"/>
        </w:rPr>
        <w:t>By 01.09.2026, revise the Regulation on Payment for Conducting Classes to provide for a differentiated approach depending on the language of instruction.</w:t>
      </w:r>
    </w:p>
    <w:p w14:paraId="503F2157" w14:textId="77777777" w:rsidR="00841180" w:rsidRPr="00BC289E" w:rsidRDefault="00841180" w:rsidP="00F53207">
      <w:pPr>
        <w:pStyle w:val="af2"/>
        <w:widowControl w:val="0"/>
        <w:shd w:val="clear" w:color="auto" w:fill="FFFFFF" w:themeFill="background1"/>
        <w:spacing w:line="240" w:lineRule="auto"/>
        <w:ind w:left="1701" w:hanging="1701"/>
        <w:contextualSpacing/>
        <w:rPr>
          <w:b/>
          <w:lang w:val="en-US"/>
        </w:rPr>
      </w:pPr>
    </w:p>
    <w:p w14:paraId="20EEE9BD" w14:textId="77777777" w:rsidR="00841180" w:rsidRPr="00BC289E" w:rsidRDefault="00841180" w:rsidP="00F53207">
      <w:pPr>
        <w:pStyle w:val="af2"/>
        <w:widowControl w:val="0"/>
        <w:shd w:val="clear" w:color="auto" w:fill="FFFFFF" w:themeFill="background1"/>
        <w:spacing w:line="240" w:lineRule="auto"/>
        <w:ind w:left="1701" w:hanging="1701"/>
        <w:contextualSpacing/>
        <w:jc w:val="center"/>
        <w:rPr>
          <w:b/>
          <w:lang w:val="en-US"/>
        </w:rPr>
      </w:pPr>
      <w:r w:rsidRPr="00BC289E">
        <w:rPr>
          <w:rFonts w:eastAsia="Calibri"/>
          <w:b/>
          <w:bCs/>
          <w:kern w:val="24"/>
          <w:lang w:val="en-US" w:eastAsia="ru-RU"/>
        </w:rPr>
        <w:t>Standard 5 is met with comments</w:t>
      </w:r>
    </w:p>
    <w:bookmarkEnd w:id="31"/>
    <w:p w14:paraId="0889B70E" w14:textId="77777777" w:rsidR="00841180" w:rsidRPr="00BC289E" w:rsidRDefault="00841180" w:rsidP="00F53207">
      <w:pPr>
        <w:pStyle w:val="af2"/>
        <w:widowControl w:val="0"/>
        <w:shd w:val="clear" w:color="auto" w:fill="FFFFFF" w:themeFill="background1"/>
        <w:spacing w:line="240" w:lineRule="auto"/>
        <w:ind w:left="1701" w:hanging="1701"/>
        <w:contextualSpacing/>
        <w:rPr>
          <w:b/>
          <w:lang w:val="en-US"/>
        </w:rPr>
      </w:pPr>
    </w:p>
    <w:p w14:paraId="26403AD3" w14:textId="77777777" w:rsidR="00841180" w:rsidRPr="00BC289E" w:rsidRDefault="00841180" w:rsidP="00F53207">
      <w:pPr>
        <w:pStyle w:val="af2"/>
        <w:widowControl w:val="0"/>
        <w:shd w:val="clear" w:color="auto" w:fill="FFFFFF" w:themeFill="background1"/>
        <w:spacing w:line="240" w:lineRule="auto"/>
        <w:ind w:left="1701" w:hanging="1701"/>
        <w:contextualSpacing/>
        <w:rPr>
          <w:b/>
          <w:lang w:val="en-US"/>
        </w:rPr>
      </w:pPr>
      <w:r w:rsidRPr="00BC289E">
        <w:rPr>
          <w:b/>
          <w:lang w:val="en-US"/>
        </w:rPr>
        <w:t>STANDARD 6.</w:t>
      </w:r>
      <w:r w:rsidRPr="00BC289E">
        <w:rPr>
          <w:b/>
          <w:spacing w:val="1"/>
          <w:lang w:val="en-US"/>
        </w:rPr>
        <w:tab/>
      </w:r>
      <w:r w:rsidRPr="00BC289E">
        <w:rPr>
          <w:b/>
          <w:lang w:val="en-US"/>
        </w:rPr>
        <w:t xml:space="preserve">Material, Technical and Information Resources </w:t>
      </w:r>
    </w:p>
    <w:p w14:paraId="091D86F9" w14:textId="77777777" w:rsidR="00841180" w:rsidRPr="00BC289E" w:rsidRDefault="00841180" w:rsidP="00F53207">
      <w:pPr>
        <w:pStyle w:val="afc"/>
        <w:widowControl w:val="0"/>
        <w:spacing w:before="1" w:line="240" w:lineRule="auto"/>
        <w:ind w:right="90" w:hanging="720"/>
        <w:rPr>
          <w:rFonts w:eastAsia="Aptos"/>
          <w:b/>
          <w:bCs/>
          <w:kern w:val="2"/>
          <w:szCs w:val="24"/>
          <w:lang w:val="en-US"/>
          <w14:ligatures w14:val="standardContextual"/>
        </w:rPr>
      </w:pPr>
    </w:p>
    <w:p w14:paraId="4CCFBB86" w14:textId="77777777" w:rsidR="00841180" w:rsidRPr="00BC289E" w:rsidRDefault="00841180" w:rsidP="00F53207">
      <w:pPr>
        <w:pStyle w:val="afc"/>
        <w:widowControl w:val="0"/>
        <w:spacing w:before="1" w:line="240" w:lineRule="auto"/>
        <w:ind w:right="90" w:hanging="720"/>
        <w:rPr>
          <w:rFonts w:eastAsia="Aptos"/>
          <w:b/>
          <w:bCs/>
          <w:kern w:val="2"/>
          <w:szCs w:val="24"/>
          <w:lang w:val="en-US"/>
          <w14:ligatures w14:val="standardContextual"/>
        </w:rPr>
      </w:pPr>
      <w:bookmarkStart w:id="32" w:name="_Hlk232590407"/>
      <w:r w:rsidRPr="00BC289E">
        <w:rPr>
          <w:rFonts w:eastAsia="Aptos"/>
          <w:b/>
          <w:bCs/>
          <w:kern w:val="2"/>
          <w:szCs w:val="24"/>
          <w:lang w:val="en-US"/>
          <w14:ligatures w14:val="standardContextual"/>
        </w:rPr>
        <w:t>Strengths:</w:t>
      </w:r>
    </w:p>
    <w:p w14:paraId="5859DEF1" w14:textId="77777777" w:rsidR="00841180" w:rsidRPr="00BC289E" w:rsidRDefault="00841180" w:rsidP="00F53207">
      <w:pPr>
        <w:pStyle w:val="afc"/>
        <w:widowControl w:val="0"/>
        <w:spacing w:before="1" w:line="240" w:lineRule="auto"/>
        <w:ind w:right="90" w:hanging="720"/>
        <w:rPr>
          <w:rFonts w:eastAsia="Aptos"/>
          <w:b/>
          <w:bCs/>
          <w:kern w:val="2"/>
          <w:szCs w:val="24"/>
          <w:lang w:val="en-US"/>
          <w14:ligatures w14:val="standardContextual"/>
        </w:rPr>
      </w:pPr>
    </w:p>
    <w:p w14:paraId="0ACAA689" w14:textId="77777777" w:rsidR="00841180" w:rsidRPr="00BC289E" w:rsidRDefault="00841180" w:rsidP="00F53207">
      <w:pPr>
        <w:pStyle w:val="afc"/>
        <w:widowControl w:val="0"/>
        <w:numPr>
          <w:ilvl w:val="0"/>
          <w:numId w:val="60"/>
        </w:numPr>
        <w:autoSpaceDE w:val="0"/>
        <w:autoSpaceDN w:val="0"/>
        <w:spacing w:before="1" w:after="0" w:line="240" w:lineRule="auto"/>
        <w:ind w:right="90"/>
        <w:jc w:val="both"/>
        <w:rPr>
          <w:rFonts w:eastAsia="Aptos"/>
          <w:bCs/>
          <w:kern w:val="2"/>
          <w:szCs w:val="24"/>
          <w:lang w:val="en-US"/>
          <w14:ligatures w14:val="standardContextual"/>
        </w:rPr>
      </w:pPr>
      <w:r w:rsidRPr="00BC289E">
        <w:rPr>
          <w:rFonts w:eastAsia="Aptos"/>
          <w:bCs/>
          <w:kern w:val="2"/>
          <w:szCs w:val="24"/>
          <w:lang w:val="en-US"/>
          <w14:ligatures w14:val="standardContextual"/>
        </w:rPr>
        <w:t xml:space="preserve">The only laboratory in the Kyrgyz Republic capable of determining an accurate diagnosis within a fairly short time based on immunohistochemical analysis for oncological diseases has been established and is operating. </w:t>
      </w:r>
    </w:p>
    <w:p w14:paraId="1B63873A" w14:textId="77777777" w:rsidR="00841180" w:rsidRPr="00BC289E" w:rsidRDefault="00841180" w:rsidP="00F53207">
      <w:pPr>
        <w:pStyle w:val="afc"/>
        <w:widowControl w:val="0"/>
        <w:numPr>
          <w:ilvl w:val="0"/>
          <w:numId w:val="60"/>
        </w:numPr>
        <w:autoSpaceDE w:val="0"/>
        <w:autoSpaceDN w:val="0"/>
        <w:spacing w:before="1" w:after="0" w:line="240" w:lineRule="auto"/>
        <w:ind w:right="90"/>
        <w:jc w:val="both"/>
        <w:rPr>
          <w:rFonts w:eastAsia="Aptos"/>
          <w:bCs/>
          <w:kern w:val="2"/>
          <w:szCs w:val="24"/>
          <w:lang w:val="en-US"/>
          <w14:ligatures w14:val="standardContextual"/>
        </w:rPr>
      </w:pPr>
      <w:r w:rsidRPr="00BC289E">
        <w:rPr>
          <w:rFonts w:eastAsia="Aptos"/>
          <w:bCs/>
          <w:kern w:val="2"/>
          <w:szCs w:val="24"/>
          <w:lang w:val="en-US"/>
          <w14:ligatures w14:val="standardContextual"/>
        </w:rPr>
        <w:t xml:space="preserve">The availability of departments (a lithotripsy department for urolithiasis, IVF, a TUR device, laparoscopic equipment, etc.), equipped with modern equipment, with discounts provided to </w:t>
      </w:r>
      <w:r w:rsidRPr="00BC289E">
        <w:rPr>
          <w:rFonts w:eastAsia="Aptos"/>
          <w:bCs/>
          <w:kern w:val="2"/>
          <w:szCs w:val="24"/>
          <w:lang w:val="en-US"/>
          <w14:ligatures w14:val="standardContextual"/>
        </w:rPr>
        <w:lastRenderedPageBreak/>
        <w:t>pensioners and low-income patients.</w:t>
      </w:r>
    </w:p>
    <w:p w14:paraId="54476B0D" w14:textId="77777777" w:rsidR="00841180" w:rsidRPr="00BC289E" w:rsidRDefault="00841180" w:rsidP="00F53207">
      <w:pPr>
        <w:pStyle w:val="afc"/>
        <w:widowControl w:val="0"/>
        <w:numPr>
          <w:ilvl w:val="0"/>
          <w:numId w:val="60"/>
        </w:numPr>
        <w:autoSpaceDE w:val="0"/>
        <w:autoSpaceDN w:val="0"/>
        <w:spacing w:before="1" w:after="0" w:line="240" w:lineRule="auto"/>
        <w:ind w:right="90"/>
        <w:jc w:val="both"/>
        <w:rPr>
          <w:rFonts w:eastAsia="Aptos"/>
          <w:bCs/>
          <w:kern w:val="2"/>
          <w:szCs w:val="24"/>
          <w:lang w:val="en-US"/>
          <w14:ligatures w14:val="standardContextual"/>
        </w:rPr>
      </w:pPr>
      <w:r w:rsidRPr="00BC289E">
        <w:rPr>
          <w:rFonts w:eastAsia="Aptos"/>
          <w:bCs/>
          <w:kern w:val="2"/>
          <w:szCs w:val="24"/>
          <w:lang w:val="en-US"/>
          <w14:ligatures w14:val="standardContextual"/>
        </w:rPr>
        <w:t>Physiotherapy room</w:t>
      </w:r>
      <w:r w:rsidRPr="00BC289E">
        <w:rPr>
          <w:rFonts w:eastAsia="Aptos"/>
          <w:bCs/>
          <w:color w:val="FF0000"/>
          <w:kern w:val="2"/>
          <w:szCs w:val="24"/>
          <w:lang w:val="en-US"/>
          <w14:ligatures w14:val="standardContextual"/>
        </w:rPr>
        <w:t>s</w:t>
      </w:r>
      <w:r w:rsidRPr="00BC289E">
        <w:rPr>
          <w:rFonts w:eastAsia="Aptos"/>
          <w:bCs/>
          <w:kern w:val="2"/>
          <w:szCs w:val="24"/>
          <w:lang w:val="en-US"/>
          <w14:ligatures w14:val="standardContextual"/>
        </w:rPr>
        <w:t xml:space="preserve"> are equipped with the latest modern equipment.</w:t>
      </w:r>
    </w:p>
    <w:p w14:paraId="52E2A74A" w14:textId="77777777" w:rsidR="00841180" w:rsidRPr="00BC289E" w:rsidRDefault="00841180" w:rsidP="00F53207">
      <w:pPr>
        <w:pStyle w:val="afc"/>
        <w:widowControl w:val="0"/>
        <w:spacing w:before="1" w:line="240" w:lineRule="auto"/>
        <w:ind w:right="90" w:hanging="720"/>
        <w:rPr>
          <w:b/>
          <w:szCs w:val="24"/>
          <w:lang w:val="en-US"/>
        </w:rPr>
      </w:pPr>
    </w:p>
    <w:p w14:paraId="5C38AC5B" w14:textId="77777777" w:rsidR="00841180" w:rsidRPr="00C0699D" w:rsidRDefault="00841180" w:rsidP="00F53207">
      <w:pPr>
        <w:widowControl w:val="0"/>
        <w:spacing w:line="240" w:lineRule="auto"/>
        <w:contextualSpacing/>
        <w:rPr>
          <w:b/>
          <w:szCs w:val="24"/>
        </w:rPr>
      </w:pPr>
      <w:proofErr w:type="spellStart"/>
      <w:r>
        <w:rPr>
          <w:b/>
          <w:szCs w:val="24"/>
        </w:rPr>
        <w:t>Weaknesses</w:t>
      </w:r>
      <w:proofErr w:type="spellEnd"/>
      <w:r>
        <w:rPr>
          <w:b/>
          <w:szCs w:val="24"/>
        </w:rPr>
        <w:t xml:space="preserve">: </w:t>
      </w:r>
    </w:p>
    <w:p w14:paraId="0538FD2C" w14:textId="77777777" w:rsidR="00841180" w:rsidRPr="00C0699D" w:rsidRDefault="00841180" w:rsidP="00F53207">
      <w:pPr>
        <w:widowControl w:val="0"/>
        <w:spacing w:line="240" w:lineRule="auto"/>
        <w:contextualSpacing/>
        <w:rPr>
          <w:b/>
          <w:szCs w:val="24"/>
        </w:rPr>
      </w:pPr>
    </w:p>
    <w:p w14:paraId="765539DA" w14:textId="77777777" w:rsidR="00841180" w:rsidRPr="00BC289E" w:rsidRDefault="00841180" w:rsidP="00F53207">
      <w:pPr>
        <w:pStyle w:val="afc"/>
        <w:widowControl w:val="0"/>
        <w:numPr>
          <w:ilvl w:val="1"/>
          <w:numId w:val="6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lang w:val="en-US" w:eastAsia="ru-RU"/>
        </w:rPr>
      </w:pPr>
      <w:r w:rsidRPr="00BC289E">
        <w:rPr>
          <w:szCs w:val="24"/>
          <w:lang w:val="en-US" w:eastAsia="ru-RU"/>
        </w:rPr>
        <w:t xml:space="preserve">Lack of a </w:t>
      </w:r>
      <w:r w:rsidRPr="00BC289E">
        <w:rPr>
          <w:szCs w:val="24"/>
          <w:lang w:val="en-US"/>
        </w:rPr>
        <w:t>"</w:t>
      </w:r>
      <w:proofErr w:type="spellStart"/>
      <w:r w:rsidRPr="00BC289E">
        <w:rPr>
          <w:szCs w:val="24"/>
          <w:lang w:val="en-US"/>
        </w:rPr>
        <w:t>Pirogov</w:t>
      </w:r>
      <w:proofErr w:type="spellEnd"/>
      <w:r w:rsidRPr="00BC289E">
        <w:rPr>
          <w:szCs w:val="24"/>
          <w:lang w:val="en-US"/>
        </w:rPr>
        <w:t xml:space="preserve"> Table".</w:t>
      </w:r>
    </w:p>
    <w:p w14:paraId="3E995B3A" w14:textId="77777777" w:rsidR="00841180" w:rsidRPr="00BC289E" w:rsidRDefault="00841180" w:rsidP="00F53207">
      <w:pPr>
        <w:pStyle w:val="afc"/>
        <w:widowControl w:val="0"/>
        <w:numPr>
          <w:ilvl w:val="1"/>
          <w:numId w:val="6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lang w:val="en-US" w:eastAsia="ru-RU"/>
        </w:rPr>
      </w:pPr>
      <w:r w:rsidRPr="00BC289E">
        <w:rPr>
          <w:szCs w:val="24"/>
          <w:lang w:val="en-US"/>
        </w:rPr>
        <w:t>Shortage of literature in Russian.</w:t>
      </w:r>
    </w:p>
    <w:p w14:paraId="1C4DA3CD" w14:textId="77777777" w:rsidR="00841180" w:rsidRPr="00BC289E" w:rsidRDefault="00841180" w:rsidP="00F53207">
      <w:pPr>
        <w:pStyle w:val="afc"/>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szCs w:val="24"/>
          <w:lang w:val="en-US" w:eastAsia="ru-RU"/>
        </w:rPr>
      </w:pPr>
    </w:p>
    <w:p w14:paraId="6991C03E" w14:textId="77777777" w:rsidR="00841180" w:rsidRPr="00C0699D" w:rsidRDefault="00841180" w:rsidP="00F53207">
      <w:pPr>
        <w:pStyle w:val="afc"/>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szCs w:val="24"/>
          <w:lang w:eastAsia="ru-RU"/>
        </w:rPr>
      </w:pPr>
      <w:proofErr w:type="spellStart"/>
      <w:r>
        <w:rPr>
          <w:b/>
          <w:szCs w:val="24"/>
          <w:lang w:eastAsia="ru-RU"/>
        </w:rPr>
        <w:t>Recommendations</w:t>
      </w:r>
      <w:proofErr w:type="spellEnd"/>
      <w:r>
        <w:rPr>
          <w:szCs w:val="24"/>
          <w:lang w:eastAsia="ru-RU"/>
        </w:rPr>
        <w:t xml:space="preserve">:  </w:t>
      </w:r>
    </w:p>
    <w:p w14:paraId="17890363" w14:textId="77777777" w:rsidR="00841180" w:rsidRPr="00C0699D" w:rsidRDefault="00841180" w:rsidP="00F53207">
      <w:pPr>
        <w:pStyle w:val="afc"/>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szCs w:val="24"/>
          <w:lang w:eastAsia="ru-RU"/>
        </w:rPr>
      </w:pPr>
    </w:p>
    <w:p w14:paraId="7E539FEA" w14:textId="77777777" w:rsidR="00841180" w:rsidRPr="00BC289E" w:rsidRDefault="00841180" w:rsidP="00F53207">
      <w:pPr>
        <w:pStyle w:val="afc"/>
        <w:widowControl w:val="0"/>
        <w:numPr>
          <w:ilvl w:val="0"/>
          <w:numId w:val="59"/>
        </w:numPr>
        <w:spacing w:line="240" w:lineRule="auto"/>
        <w:jc w:val="both"/>
        <w:rPr>
          <w:szCs w:val="24"/>
          <w:lang w:val="en-US"/>
        </w:rPr>
      </w:pPr>
      <w:r w:rsidRPr="00BC289E">
        <w:rPr>
          <w:szCs w:val="24"/>
          <w:lang w:val="en-US"/>
        </w:rPr>
        <w:t>By 01.09.2026, acquire a "</w:t>
      </w:r>
      <w:proofErr w:type="spellStart"/>
      <w:r w:rsidRPr="00BC289E">
        <w:rPr>
          <w:szCs w:val="24"/>
          <w:lang w:val="en-US"/>
        </w:rPr>
        <w:t>Pirogov</w:t>
      </w:r>
      <w:proofErr w:type="spellEnd"/>
      <w:r w:rsidRPr="00BC289E">
        <w:rPr>
          <w:szCs w:val="24"/>
          <w:lang w:val="en-US"/>
        </w:rPr>
        <w:t xml:space="preserve"> Table" and introduce it into the educational process.</w:t>
      </w:r>
    </w:p>
    <w:p w14:paraId="692AC1A0" w14:textId="77777777" w:rsidR="00841180" w:rsidRPr="00BC289E" w:rsidRDefault="00841180" w:rsidP="00F53207">
      <w:pPr>
        <w:pStyle w:val="afc"/>
        <w:widowControl w:val="0"/>
        <w:numPr>
          <w:ilvl w:val="0"/>
          <w:numId w:val="59"/>
        </w:numPr>
        <w:spacing w:line="240" w:lineRule="auto"/>
        <w:jc w:val="both"/>
        <w:rPr>
          <w:szCs w:val="24"/>
          <w:lang w:val="en-US"/>
        </w:rPr>
      </w:pPr>
      <w:r w:rsidRPr="00BC289E">
        <w:rPr>
          <w:szCs w:val="24"/>
          <w:lang w:val="en-US"/>
        </w:rPr>
        <w:t>By 01.09.2026, develop and implement an action plan to supply the library with the missing literature in Russian.</w:t>
      </w:r>
    </w:p>
    <w:p w14:paraId="28530D70" w14:textId="77777777" w:rsidR="00841180" w:rsidRPr="00BC289E" w:rsidRDefault="00841180" w:rsidP="00F53207">
      <w:pPr>
        <w:pStyle w:val="af2"/>
        <w:widowControl w:val="0"/>
        <w:shd w:val="clear" w:color="auto" w:fill="FFFFFF" w:themeFill="background1"/>
        <w:spacing w:before="4" w:line="240" w:lineRule="auto"/>
        <w:contextualSpacing/>
        <w:jc w:val="center"/>
        <w:rPr>
          <w:rFonts w:eastAsia="Calibri"/>
          <w:b/>
          <w:bCs/>
          <w:kern w:val="24"/>
          <w:lang w:val="en-US" w:eastAsia="ru-RU"/>
        </w:rPr>
      </w:pPr>
    </w:p>
    <w:p w14:paraId="15375443" w14:textId="77777777" w:rsidR="00841180" w:rsidRPr="00BC289E" w:rsidRDefault="00841180" w:rsidP="00F53207">
      <w:pPr>
        <w:pStyle w:val="af2"/>
        <w:widowControl w:val="0"/>
        <w:shd w:val="clear" w:color="auto" w:fill="FFFFFF" w:themeFill="background1"/>
        <w:spacing w:before="4" w:line="240" w:lineRule="auto"/>
        <w:contextualSpacing/>
        <w:jc w:val="center"/>
        <w:rPr>
          <w:rFonts w:eastAsia="Calibri"/>
          <w:b/>
          <w:bCs/>
          <w:kern w:val="24"/>
          <w:lang w:val="en-US" w:eastAsia="ru-RU"/>
        </w:rPr>
      </w:pPr>
      <w:r w:rsidRPr="00BC289E">
        <w:rPr>
          <w:rFonts w:eastAsia="Calibri"/>
          <w:b/>
          <w:bCs/>
          <w:kern w:val="24"/>
          <w:lang w:val="en-US" w:eastAsia="ru-RU"/>
        </w:rPr>
        <w:t>Standard 6 is met with comments</w:t>
      </w:r>
    </w:p>
    <w:bookmarkEnd w:id="32"/>
    <w:p w14:paraId="06A84843" w14:textId="77777777" w:rsidR="00841180" w:rsidRPr="00C0699D" w:rsidRDefault="00841180" w:rsidP="00F53207">
      <w:pPr>
        <w:pStyle w:val="af2"/>
        <w:widowControl w:val="0"/>
        <w:shd w:val="clear" w:color="auto" w:fill="FFFFFF" w:themeFill="background1"/>
        <w:spacing w:before="4" w:line="240" w:lineRule="auto"/>
        <w:contextualSpacing/>
        <w:rPr>
          <w:lang w:val="ky-KG"/>
        </w:rPr>
      </w:pPr>
    </w:p>
    <w:p w14:paraId="11C7BE20" w14:textId="77777777" w:rsidR="00841180" w:rsidRPr="00BC289E" w:rsidRDefault="00841180" w:rsidP="00F53207">
      <w:pPr>
        <w:pStyle w:val="af2"/>
        <w:widowControl w:val="0"/>
        <w:shd w:val="clear" w:color="auto" w:fill="FFFFFF" w:themeFill="background1"/>
        <w:spacing w:line="240" w:lineRule="auto"/>
        <w:ind w:left="1701" w:hanging="1701"/>
        <w:contextualSpacing/>
        <w:rPr>
          <w:b/>
          <w:lang w:val="en-US"/>
        </w:rPr>
      </w:pPr>
      <w:r w:rsidRPr="00BC289E">
        <w:rPr>
          <w:b/>
          <w:lang w:val="en-US"/>
        </w:rPr>
        <w:t>STANDARD 7.</w:t>
      </w:r>
      <w:r w:rsidRPr="00BC289E">
        <w:rPr>
          <w:b/>
          <w:spacing w:val="1"/>
          <w:lang w:val="en-US"/>
        </w:rPr>
        <w:tab/>
      </w:r>
      <w:r w:rsidRPr="00BC289E">
        <w:rPr>
          <w:b/>
          <w:lang w:val="en-US"/>
        </w:rPr>
        <w:t>Scientific-Methodological and Research Work</w:t>
      </w:r>
    </w:p>
    <w:p w14:paraId="36D5868F" w14:textId="77777777" w:rsidR="00841180" w:rsidRPr="00BC289E" w:rsidRDefault="00841180" w:rsidP="00F53207">
      <w:pPr>
        <w:widowControl w:val="0"/>
        <w:spacing w:line="240" w:lineRule="auto"/>
        <w:contextualSpacing/>
        <w:jc w:val="both"/>
        <w:rPr>
          <w:b/>
          <w:bCs/>
          <w:szCs w:val="24"/>
          <w:lang w:val="en-US"/>
        </w:rPr>
      </w:pPr>
    </w:p>
    <w:p w14:paraId="3897E79C" w14:textId="77777777" w:rsidR="00841180" w:rsidRPr="00BC289E" w:rsidRDefault="00841180" w:rsidP="00F53207">
      <w:pPr>
        <w:pStyle w:val="afc"/>
        <w:widowControl w:val="0"/>
        <w:spacing w:before="1" w:line="240" w:lineRule="auto"/>
        <w:ind w:right="90" w:hanging="720"/>
        <w:rPr>
          <w:rFonts w:eastAsia="Aptos"/>
          <w:b/>
          <w:bCs/>
          <w:kern w:val="2"/>
          <w:szCs w:val="24"/>
          <w:lang w:val="en-US"/>
          <w14:ligatures w14:val="standardContextual"/>
        </w:rPr>
      </w:pPr>
      <w:r w:rsidRPr="00BC289E">
        <w:rPr>
          <w:rFonts w:eastAsia="Aptos"/>
          <w:b/>
          <w:bCs/>
          <w:kern w:val="2"/>
          <w:szCs w:val="24"/>
          <w:lang w:val="en-US"/>
          <w14:ligatures w14:val="standardContextual"/>
        </w:rPr>
        <w:t>Strengths:</w:t>
      </w:r>
    </w:p>
    <w:p w14:paraId="369D188D" w14:textId="77777777" w:rsidR="00841180" w:rsidRPr="00BC289E" w:rsidRDefault="00841180" w:rsidP="00F53207">
      <w:pPr>
        <w:widowControl w:val="0"/>
        <w:spacing w:line="240" w:lineRule="auto"/>
        <w:contextualSpacing/>
        <w:jc w:val="both"/>
        <w:rPr>
          <w:b/>
          <w:bCs/>
          <w:szCs w:val="24"/>
          <w:lang w:val="en-US"/>
        </w:rPr>
      </w:pPr>
    </w:p>
    <w:p w14:paraId="43C39AA3" w14:textId="77777777" w:rsidR="00841180" w:rsidRPr="00BC289E" w:rsidRDefault="00841180" w:rsidP="00F53207">
      <w:pPr>
        <w:pStyle w:val="afc"/>
        <w:widowControl w:val="0"/>
        <w:numPr>
          <w:ilvl w:val="3"/>
          <w:numId w:val="59"/>
        </w:numPr>
        <w:autoSpaceDE w:val="0"/>
        <w:autoSpaceDN w:val="0"/>
        <w:spacing w:after="0" w:line="240" w:lineRule="auto"/>
        <w:ind w:left="709"/>
        <w:jc w:val="both"/>
        <w:rPr>
          <w:bCs/>
          <w:szCs w:val="24"/>
          <w:lang w:val="en-US"/>
        </w:rPr>
      </w:pPr>
      <w:r w:rsidRPr="00BC289E">
        <w:rPr>
          <w:bCs/>
          <w:szCs w:val="24"/>
          <w:lang w:val="en-US"/>
        </w:rPr>
        <w:t>Having its own scientific journal.</w:t>
      </w:r>
    </w:p>
    <w:p w14:paraId="421028A5" w14:textId="77777777" w:rsidR="00841180" w:rsidRPr="00BC289E" w:rsidRDefault="00841180" w:rsidP="00F53207">
      <w:pPr>
        <w:pStyle w:val="afc"/>
        <w:widowControl w:val="0"/>
        <w:numPr>
          <w:ilvl w:val="3"/>
          <w:numId w:val="59"/>
        </w:numPr>
        <w:autoSpaceDE w:val="0"/>
        <w:autoSpaceDN w:val="0"/>
        <w:spacing w:after="0" w:line="240" w:lineRule="auto"/>
        <w:ind w:left="709"/>
        <w:jc w:val="both"/>
        <w:rPr>
          <w:bCs/>
          <w:szCs w:val="24"/>
          <w:lang w:val="en-US"/>
        </w:rPr>
      </w:pPr>
      <w:r w:rsidRPr="00BC289E">
        <w:rPr>
          <w:bCs/>
          <w:szCs w:val="24"/>
          <w:lang w:val="en-US"/>
        </w:rPr>
        <w:t>High publication activity in highly ranked journals.</w:t>
      </w:r>
    </w:p>
    <w:p w14:paraId="00F41C16" w14:textId="77777777" w:rsidR="00841180" w:rsidRPr="00BC289E" w:rsidRDefault="00841180" w:rsidP="00F53207">
      <w:pPr>
        <w:widowControl w:val="0"/>
        <w:spacing w:line="240" w:lineRule="auto"/>
        <w:contextualSpacing/>
        <w:jc w:val="both"/>
        <w:rPr>
          <w:b/>
          <w:bCs/>
          <w:szCs w:val="24"/>
          <w:lang w:val="en-US"/>
        </w:rPr>
      </w:pPr>
    </w:p>
    <w:p w14:paraId="2FE618D0" w14:textId="77777777" w:rsidR="00841180" w:rsidRPr="00C0699D" w:rsidRDefault="00841180" w:rsidP="00F53207">
      <w:pPr>
        <w:widowControl w:val="0"/>
        <w:spacing w:line="240" w:lineRule="auto"/>
        <w:contextualSpacing/>
        <w:jc w:val="both"/>
        <w:rPr>
          <w:b/>
          <w:bCs/>
          <w:szCs w:val="24"/>
        </w:rPr>
      </w:pPr>
      <w:proofErr w:type="spellStart"/>
      <w:r>
        <w:rPr>
          <w:b/>
          <w:bCs/>
          <w:szCs w:val="24"/>
        </w:rPr>
        <w:t>Weaknesses</w:t>
      </w:r>
      <w:proofErr w:type="spellEnd"/>
      <w:r>
        <w:rPr>
          <w:b/>
          <w:bCs/>
          <w:szCs w:val="24"/>
        </w:rPr>
        <w:t>:</w:t>
      </w:r>
    </w:p>
    <w:p w14:paraId="2952AC78" w14:textId="77777777" w:rsidR="00841180" w:rsidRPr="00C0699D" w:rsidRDefault="00841180" w:rsidP="00F53207">
      <w:pPr>
        <w:widowControl w:val="0"/>
        <w:spacing w:line="240" w:lineRule="auto"/>
        <w:contextualSpacing/>
        <w:jc w:val="both"/>
        <w:rPr>
          <w:b/>
          <w:bCs/>
          <w:szCs w:val="24"/>
        </w:rPr>
      </w:pPr>
    </w:p>
    <w:p w14:paraId="63AF52D1" w14:textId="77777777" w:rsidR="00841180" w:rsidRPr="00BC289E" w:rsidRDefault="00841180" w:rsidP="00F53207">
      <w:pPr>
        <w:pStyle w:val="afc"/>
        <w:widowControl w:val="0"/>
        <w:numPr>
          <w:ilvl w:val="3"/>
          <w:numId w:val="74"/>
        </w:numPr>
        <w:autoSpaceDE w:val="0"/>
        <w:autoSpaceDN w:val="0"/>
        <w:spacing w:after="0" w:line="240" w:lineRule="auto"/>
        <w:ind w:left="709" w:hanging="425"/>
        <w:jc w:val="both"/>
        <w:rPr>
          <w:bCs/>
          <w:szCs w:val="24"/>
          <w:lang w:val="en-US"/>
        </w:rPr>
      </w:pPr>
      <w:r w:rsidRPr="00BC289E">
        <w:rPr>
          <w:szCs w:val="24"/>
          <w:lang w:val="en-US"/>
        </w:rPr>
        <w:t>Weak organization of student research clubs.</w:t>
      </w:r>
    </w:p>
    <w:p w14:paraId="58090E9A" w14:textId="77777777" w:rsidR="00841180" w:rsidRPr="00BC289E" w:rsidRDefault="00841180" w:rsidP="00F53207">
      <w:pPr>
        <w:pStyle w:val="afc"/>
        <w:widowControl w:val="0"/>
        <w:numPr>
          <w:ilvl w:val="3"/>
          <w:numId w:val="74"/>
        </w:numPr>
        <w:autoSpaceDE w:val="0"/>
        <w:autoSpaceDN w:val="0"/>
        <w:spacing w:after="0" w:line="240" w:lineRule="auto"/>
        <w:ind w:left="709" w:hanging="425"/>
        <w:jc w:val="both"/>
        <w:rPr>
          <w:bCs/>
          <w:szCs w:val="24"/>
          <w:lang w:val="en-US"/>
        </w:rPr>
      </w:pPr>
      <w:r w:rsidRPr="00BC289E">
        <w:rPr>
          <w:szCs w:val="24"/>
          <w:lang w:val="en-US"/>
        </w:rPr>
        <w:t>Weak student participation in student research work.</w:t>
      </w:r>
    </w:p>
    <w:p w14:paraId="6E82170A" w14:textId="77777777" w:rsidR="00841180" w:rsidRPr="00BC289E" w:rsidRDefault="00841180" w:rsidP="00F53207">
      <w:pPr>
        <w:widowControl w:val="0"/>
        <w:spacing w:line="240" w:lineRule="auto"/>
        <w:contextualSpacing/>
        <w:jc w:val="both"/>
        <w:rPr>
          <w:b/>
          <w:bCs/>
          <w:szCs w:val="24"/>
          <w:lang w:val="en-US"/>
        </w:rPr>
      </w:pPr>
    </w:p>
    <w:p w14:paraId="0FBAC675" w14:textId="77777777" w:rsidR="00841180" w:rsidRPr="00C0699D" w:rsidRDefault="00841180" w:rsidP="00F53207">
      <w:pPr>
        <w:widowControl w:val="0"/>
        <w:spacing w:line="240" w:lineRule="auto"/>
        <w:contextualSpacing/>
        <w:jc w:val="both"/>
        <w:rPr>
          <w:b/>
          <w:bCs/>
          <w:szCs w:val="24"/>
        </w:rPr>
      </w:pPr>
      <w:proofErr w:type="spellStart"/>
      <w:r>
        <w:rPr>
          <w:b/>
          <w:bCs/>
          <w:szCs w:val="24"/>
        </w:rPr>
        <w:t>Recommendations</w:t>
      </w:r>
      <w:proofErr w:type="spellEnd"/>
      <w:r>
        <w:rPr>
          <w:b/>
          <w:bCs/>
          <w:szCs w:val="24"/>
        </w:rPr>
        <w:t>:</w:t>
      </w:r>
    </w:p>
    <w:p w14:paraId="0B5C38AB" w14:textId="77777777" w:rsidR="00841180" w:rsidRPr="00C0699D" w:rsidRDefault="00841180" w:rsidP="00F53207">
      <w:pPr>
        <w:widowControl w:val="0"/>
        <w:spacing w:line="240" w:lineRule="auto"/>
        <w:contextualSpacing/>
        <w:jc w:val="both"/>
        <w:rPr>
          <w:b/>
          <w:bCs/>
          <w:szCs w:val="24"/>
        </w:rPr>
      </w:pPr>
    </w:p>
    <w:p w14:paraId="6BF6BA81" w14:textId="77777777" w:rsidR="00841180" w:rsidRPr="00BC289E" w:rsidRDefault="00841180" w:rsidP="00F53207">
      <w:pPr>
        <w:pStyle w:val="afc"/>
        <w:widowControl w:val="0"/>
        <w:numPr>
          <w:ilvl w:val="0"/>
          <w:numId w:val="62"/>
        </w:numPr>
        <w:tabs>
          <w:tab w:val="clear" w:pos="1494"/>
        </w:tabs>
        <w:spacing w:line="240" w:lineRule="auto"/>
        <w:ind w:left="993" w:hanging="284"/>
        <w:jc w:val="both"/>
        <w:rPr>
          <w:szCs w:val="24"/>
          <w:lang w:val="en-US"/>
        </w:rPr>
      </w:pPr>
      <w:r w:rsidRPr="00BC289E">
        <w:rPr>
          <w:szCs w:val="24"/>
          <w:lang w:val="en-US"/>
        </w:rPr>
        <w:t>By 01.09.2026, organize student research clubs in various medical fields.</w:t>
      </w:r>
    </w:p>
    <w:p w14:paraId="735DE484" w14:textId="77777777" w:rsidR="00841180" w:rsidRPr="00BC289E" w:rsidRDefault="00841180" w:rsidP="00F53207">
      <w:pPr>
        <w:pStyle w:val="afc"/>
        <w:widowControl w:val="0"/>
        <w:numPr>
          <w:ilvl w:val="0"/>
          <w:numId w:val="62"/>
        </w:numPr>
        <w:tabs>
          <w:tab w:val="clear" w:pos="1494"/>
        </w:tabs>
        <w:spacing w:line="240" w:lineRule="auto"/>
        <w:ind w:left="993" w:hanging="284"/>
        <w:jc w:val="both"/>
        <w:rPr>
          <w:szCs w:val="24"/>
          <w:lang w:val="en-US"/>
        </w:rPr>
      </w:pPr>
      <w:r w:rsidRPr="00BC289E">
        <w:rPr>
          <w:szCs w:val="24"/>
          <w:lang w:val="en-US"/>
        </w:rPr>
        <w:t>By 01.09.2026, develop and implement an action plan to strengthen student participation in student research work, with annual analysis of results.</w:t>
      </w:r>
    </w:p>
    <w:p w14:paraId="74148D51" w14:textId="77777777" w:rsidR="00841180" w:rsidRPr="00BC289E" w:rsidRDefault="00841180" w:rsidP="00F53207">
      <w:pPr>
        <w:pStyle w:val="1fe"/>
        <w:shd w:val="clear" w:color="auto" w:fill="FFFFFF" w:themeFill="background1"/>
        <w:tabs>
          <w:tab w:val="left" w:pos="3398"/>
        </w:tabs>
        <w:ind w:left="567"/>
        <w:contextualSpacing/>
        <w:jc w:val="center"/>
        <w:rPr>
          <w:bCs/>
          <w:color w:val="auto"/>
          <w:sz w:val="24"/>
          <w:szCs w:val="24"/>
        </w:rPr>
      </w:pPr>
      <w:r w:rsidRPr="00BC289E">
        <w:rPr>
          <w:rFonts w:eastAsia="Calibri"/>
          <w:b/>
          <w:bCs/>
          <w:kern w:val="24"/>
          <w:sz w:val="24"/>
          <w:szCs w:val="24"/>
          <w:lang w:eastAsia="ru-RU"/>
        </w:rPr>
        <w:t>Standard 7 is met with comments</w:t>
      </w:r>
    </w:p>
    <w:p w14:paraId="537E55E2" w14:textId="77777777" w:rsidR="00841180" w:rsidRPr="00BC289E" w:rsidRDefault="00841180" w:rsidP="00F53207">
      <w:pPr>
        <w:pStyle w:val="af2"/>
        <w:widowControl w:val="0"/>
        <w:shd w:val="clear" w:color="auto" w:fill="FFFFFF" w:themeFill="background1"/>
        <w:spacing w:line="240" w:lineRule="auto"/>
        <w:contextualSpacing/>
        <w:rPr>
          <w:b/>
          <w:bCs/>
          <w:lang w:val="en-US"/>
        </w:rPr>
      </w:pPr>
    </w:p>
    <w:p w14:paraId="30B1A9E0" w14:textId="77777777" w:rsidR="00841180" w:rsidRPr="00BC289E" w:rsidRDefault="00841180" w:rsidP="00F53207">
      <w:pPr>
        <w:pStyle w:val="af2"/>
        <w:widowControl w:val="0"/>
        <w:shd w:val="clear" w:color="auto" w:fill="FFFFFF" w:themeFill="background1"/>
        <w:spacing w:line="240" w:lineRule="auto"/>
        <w:contextualSpacing/>
        <w:rPr>
          <w:b/>
          <w:lang w:val="en-US"/>
        </w:rPr>
      </w:pPr>
      <w:r w:rsidRPr="00BC289E">
        <w:rPr>
          <w:b/>
          <w:bCs/>
          <w:lang w:val="en-US"/>
        </w:rPr>
        <w:t xml:space="preserve">STANDARD 8. </w:t>
      </w:r>
      <w:r w:rsidRPr="00BC289E">
        <w:rPr>
          <w:b/>
          <w:lang w:val="en-US"/>
        </w:rPr>
        <w:t>Financial Resources of the Educational Organization</w:t>
      </w:r>
    </w:p>
    <w:p w14:paraId="2ACEC9FF" w14:textId="77777777" w:rsidR="00841180" w:rsidRPr="00364F1F" w:rsidRDefault="00841180" w:rsidP="00F53207">
      <w:pPr>
        <w:widowControl w:val="0"/>
        <w:spacing w:before="100" w:beforeAutospacing="1" w:after="100" w:afterAutospacing="1" w:line="240" w:lineRule="auto"/>
        <w:contextualSpacing/>
        <w:outlineLvl w:val="2"/>
        <w:rPr>
          <w:b/>
          <w:bCs/>
          <w:sz w:val="27"/>
          <w:szCs w:val="27"/>
          <w:lang w:val="ky-KG" w:eastAsia="ru-RU"/>
        </w:rPr>
      </w:pPr>
      <w:proofErr w:type="spellStart"/>
      <w:r>
        <w:rPr>
          <w:b/>
          <w:bCs/>
          <w:sz w:val="27"/>
          <w:szCs w:val="27"/>
          <w:lang w:eastAsia="ru-RU"/>
        </w:rPr>
        <w:t>Strengths</w:t>
      </w:r>
      <w:proofErr w:type="spellEnd"/>
      <w:r>
        <w:rPr>
          <w:b/>
          <w:bCs/>
          <w:sz w:val="27"/>
          <w:szCs w:val="27"/>
          <w:lang w:val="ky-KG" w:eastAsia="ru-RU"/>
        </w:rPr>
        <w:t>:</w:t>
      </w:r>
    </w:p>
    <w:p w14:paraId="5A280A63" w14:textId="77777777" w:rsidR="00841180" w:rsidRPr="00BC289E" w:rsidRDefault="00841180" w:rsidP="00F53207">
      <w:pPr>
        <w:widowControl w:val="0"/>
        <w:numPr>
          <w:ilvl w:val="0"/>
          <w:numId w:val="63"/>
        </w:numPr>
        <w:spacing w:before="100" w:beforeAutospacing="1" w:after="100" w:afterAutospacing="1" w:line="240" w:lineRule="auto"/>
        <w:contextualSpacing/>
        <w:rPr>
          <w:szCs w:val="24"/>
          <w:lang w:val="en-US" w:eastAsia="ru-RU"/>
        </w:rPr>
      </w:pPr>
      <w:r w:rsidRPr="00BC289E">
        <w:rPr>
          <w:b/>
          <w:bCs/>
          <w:i/>
          <w:szCs w:val="24"/>
          <w:lang w:val="en-US" w:eastAsia="ru-RU"/>
        </w:rPr>
        <w:t>High investment activity:</w:t>
      </w:r>
      <w:r w:rsidRPr="00BC289E">
        <w:rPr>
          <w:szCs w:val="24"/>
          <w:lang w:val="en-US" w:eastAsia="ru-RU"/>
        </w:rPr>
        <w:t xml:space="preserve"> reinvestment of</w:t>
      </w:r>
      <w:r w:rsidRPr="00BC289E">
        <w:rPr>
          <w:b/>
          <w:bCs/>
          <w:szCs w:val="24"/>
          <w:lang w:val="en-US" w:eastAsia="ru-RU"/>
        </w:rPr>
        <w:t>30% of income</w:t>
      </w:r>
      <w:r w:rsidRPr="00BC289E">
        <w:rPr>
          <w:szCs w:val="24"/>
          <w:lang w:val="en-US" w:eastAsia="ru-RU"/>
        </w:rPr>
        <w:t xml:space="preserve"> in infrastructure development (clinics, IT laboratories) is well above the market average. This confirms the University's status as a "development university" rather than merely a commercial project.</w:t>
      </w:r>
    </w:p>
    <w:p w14:paraId="4D234E22" w14:textId="77777777" w:rsidR="00841180" w:rsidRPr="00BC289E" w:rsidRDefault="00841180" w:rsidP="00F53207">
      <w:pPr>
        <w:widowControl w:val="0"/>
        <w:numPr>
          <w:ilvl w:val="0"/>
          <w:numId w:val="63"/>
        </w:numPr>
        <w:spacing w:before="100" w:beforeAutospacing="1" w:after="100" w:afterAutospacing="1" w:line="240" w:lineRule="auto"/>
        <w:contextualSpacing/>
        <w:rPr>
          <w:szCs w:val="24"/>
          <w:lang w:val="en-US" w:eastAsia="ru-RU"/>
        </w:rPr>
      </w:pPr>
      <w:r w:rsidRPr="00BC289E">
        <w:rPr>
          <w:b/>
          <w:bCs/>
          <w:i/>
          <w:szCs w:val="24"/>
          <w:lang w:val="en-US" w:eastAsia="ru-RU"/>
        </w:rPr>
        <w:lastRenderedPageBreak/>
        <w:t>Social responsibility:</w:t>
      </w:r>
      <w:r w:rsidRPr="00BC289E">
        <w:rPr>
          <w:szCs w:val="24"/>
          <w:lang w:val="en-US" w:eastAsia="ru-RU"/>
        </w:rPr>
        <w:t xml:space="preserve"> 50% of students receiving benefits is a strong marketing and ethical indicator that is viewed favorably by accreditation commissions.</w:t>
      </w:r>
    </w:p>
    <w:p w14:paraId="5E7943D8" w14:textId="77777777" w:rsidR="00841180" w:rsidRPr="00364F1F" w:rsidRDefault="00841180" w:rsidP="00F53207">
      <w:pPr>
        <w:widowControl w:val="0"/>
        <w:spacing w:before="100" w:beforeAutospacing="1" w:after="100" w:afterAutospacing="1" w:line="240" w:lineRule="auto"/>
        <w:contextualSpacing/>
        <w:outlineLvl w:val="2"/>
        <w:rPr>
          <w:b/>
          <w:bCs/>
          <w:sz w:val="27"/>
          <w:szCs w:val="27"/>
          <w:lang w:eastAsia="ru-RU"/>
        </w:rPr>
      </w:pPr>
      <w:proofErr w:type="spellStart"/>
      <w:r>
        <w:rPr>
          <w:b/>
          <w:bCs/>
          <w:sz w:val="27"/>
          <w:szCs w:val="27"/>
          <w:lang w:eastAsia="ru-RU"/>
        </w:rPr>
        <w:t>Recommendations</w:t>
      </w:r>
      <w:proofErr w:type="spellEnd"/>
      <w:r>
        <w:rPr>
          <w:b/>
          <w:bCs/>
          <w:sz w:val="27"/>
          <w:szCs w:val="27"/>
          <w:lang w:eastAsia="ru-RU"/>
        </w:rPr>
        <w:t>:</w:t>
      </w:r>
    </w:p>
    <w:p w14:paraId="6D2C98F9" w14:textId="77777777" w:rsidR="00841180" w:rsidRPr="00BC289E" w:rsidRDefault="00841180" w:rsidP="00F53207">
      <w:pPr>
        <w:pStyle w:val="af2"/>
        <w:widowControl w:val="0"/>
        <w:numPr>
          <w:ilvl w:val="3"/>
          <w:numId w:val="64"/>
        </w:numPr>
        <w:shd w:val="clear" w:color="auto" w:fill="FFFFFF" w:themeFill="background1"/>
        <w:autoSpaceDE w:val="0"/>
        <w:autoSpaceDN w:val="0"/>
        <w:spacing w:line="240" w:lineRule="auto"/>
        <w:ind w:left="426" w:hanging="142"/>
        <w:contextualSpacing/>
        <w:jc w:val="both"/>
        <w:rPr>
          <w:lang w:val="en-US"/>
        </w:rPr>
      </w:pPr>
      <w:r w:rsidRPr="00BC289E">
        <w:rPr>
          <w:lang w:val="en-US"/>
        </w:rPr>
        <w:t xml:space="preserve">By 31.12.2026, explore opportunities to increase salaries and provide for </w:t>
      </w:r>
      <w:r w:rsidRPr="00BC289E">
        <w:rPr>
          <w:lang w:val="en-US" w:eastAsia="ru-RU"/>
        </w:rPr>
        <w:t>a 13th-month salary and holiday bonuses, as well as bonuses for staff who are highly active in their work.</w:t>
      </w:r>
    </w:p>
    <w:p w14:paraId="62F56AB0" w14:textId="77777777" w:rsidR="00841180" w:rsidRPr="00BC289E" w:rsidRDefault="00841180" w:rsidP="00F53207">
      <w:pPr>
        <w:pStyle w:val="af2"/>
        <w:widowControl w:val="0"/>
        <w:shd w:val="clear" w:color="auto" w:fill="FFFFFF" w:themeFill="background1"/>
        <w:spacing w:line="240" w:lineRule="auto"/>
        <w:contextualSpacing/>
        <w:rPr>
          <w:b/>
          <w:bCs/>
          <w:lang w:val="en-US"/>
        </w:rPr>
      </w:pPr>
    </w:p>
    <w:p w14:paraId="7C0AC0DE" w14:textId="77777777" w:rsidR="00841180" w:rsidRPr="00BC289E" w:rsidRDefault="00841180" w:rsidP="00F53207">
      <w:pPr>
        <w:pStyle w:val="afc"/>
        <w:widowControl w:val="0"/>
        <w:shd w:val="clear" w:color="auto" w:fill="FFFFFF" w:themeFill="background1"/>
        <w:spacing w:after="120" w:line="240" w:lineRule="auto"/>
        <w:jc w:val="center"/>
        <w:rPr>
          <w:szCs w:val="24"/>
          <w:lang w:val="en-US"/>
        </w:rPr>
      </w:pPr>
      <w:r w:rsidRPr="00BC289E">
        <w:rPr>
          <w:rFonts w:eastAsia="Calibri"/>
          <w:b/>
          <w:bCs/>
          <w:kern w:val="24"/>
          <w:szCs w:val="24"/>
          <w:lang w:val="en-US" w:eastAsia="ru-RU"/>
        </w:rPr>
        <w:t>Standard 8 is met</w:t>
      </w:r>
    </w:p>
    <w:p w14:paraId="43960A2C" w14:textId="77777777" w:rsidR="00841180" w:rsidRPr="00BC289E" w:rsidRDefault="00841180" w:rsidP="00F53207">
      <w:pPr>
        <w:widowControl w:val="0"/>
        <w:shd w:val="clear" w:color="auto" w:fill="FFFFFF" w:themeFill="background1"/>
        <w:spacing w:after="120" w:line="240" w:lineRule="auto"/>
        <w:contextualSpacing/>
        <w:jc w:val="center"/>
        <w:rPr>
          <w:rFonts w:eastAsia="Calibri"/>
          <w:b/>
          <w:bCs/>
          <w:kern w:val="24"/>
          <w:szCs w:val="24"/>
          <w:lang w:val="en-US" w:eastAsia="ru-RU"/>
        </w:rPr>
      </w:pPr>
    </w:p>
    <w:p w14:paraId="6E1107D5" w14:textId="77777777" w:rsidR="00841180" w:rsidRPr="00BC289E" w:rsidRDefault="00841180" w:rsidP="00F53207">
      <w:pPr>
        <w:widowControl w:val="0"/>
        <w:shd w:val="clear" w:color="auto" w:fill="FFFFFF" w:themeFill="background1"/>
        <w:spacing w:after="120" w:line="240" w:lineRule="auto"/>
        <w:contextualSpacing/>
        <w:jc w:val="center"/>
        <w:rPr>
          <w:rFonts w:eastAsia="Calibri"/>
          <w:b/>
          <w:bCs/>
          <w:kern w:val="24"/>
          <w:szCs w:val="24"/>
          <w:lang w:val="en-US" w:eastAsia="ru-RU"/>
        </w:rPr>
      </w:pPr>
    </w:p>
    <w:p w14:paraId="1E666C05" w14:textId="77777777" w:rsidR="00841180" w:rsidRPr="00BC289E" w:rsidRDefault="00841180" w:rsidP="00F53207">
      <w:pPr>
        <w:widowControl w:val="0"/>
        <w:shd w:val="clear" w:color="auto" w:fill="FFFFFF" w:themeFill="background1"/>
        <w:spacing w:after="120" w:line="240" w:lineRule="auto"/>
        <w:contextualSpacing/>
        <w:jc w:val="center"/>
        <w:rPr>
          <w:rFonts w:eastAsia="Calibri"/>
          <w:b/>
          <w:bCs/>
          <w:kern w:val="24"/>
          <w:szCs w:val="24"/>
          <w:lang w:val="en-US" w:eastAsia="ru-RU"/>
        </w:rPr>
      </w:pPr>
    </w:p>
    <w:p w14:paraId="404374FC" w14:textId="77777777" w:rsidR="00841180" w:rsidRPr="00BC289E" w:rsidRDefault="00841180" w:rsidP="00F53207">
      <w:pPr>
        <w:widowControl w:val="0"/>
        <w:shd w:val="clear" w:color="auto" w:fill="FFFFFF" w:themeFill="background1"/>
        <w:spacing w:after="120" w:line="240" w:lineRule="auto"/>
        <w:contextualSpacing/>
        <w:jc w:val="center"/>
        <w:rPr>
          <w:rFonts w:eastAsia="Calibri"/>
          <w:b/>
          <w:bCs/>
          <w:kern w:val="24"/>
          <w:szCs w:val="24"/>
          <w:lang w:val="en-US" w:eastAsia="ru-RU"/>
        </w:rPr>
      </w:pPr>
      <w:r w:rsidRPr="00BC289E">
        <w:rPr>
          <w:rFonts w:eastAsia="Calibri"/>
          <w:b/>
          <w:bCs/>
          <w:kern w:val="24"/>
          <w:szCs w:val="24"/>
          <w:lang w:val="en-US" w:eastAsia="ru-RU"/>
        </w:rPr>
        <w:t>ASSESSMENT OF STANDARD COMPLIANCE</w:t>
      </w:r>
    </w:p>
    <w:p w14:paraId="76EBB000" w14:textId="77777777" w:rsidR="00841180" w:rsidRPr="00BC289E" w:rsidRDefault="00841180" w:rsidP="00F53207">
      <w:pPr>
        <w:widowControl w:val="0"/>
        <w:shd w:val="clear" w:color="auto" w:fill="FFFFFF" w:themeFill="background1"/>
        <w:spacing w:after="120" w:line="240" w:lineRule="auto"/>
        <w:contextualSpacing/>
        <w:jc w:val="both"/>
        <w:rPr>
          <w:rFonts w:eastAsia="Calibri"/>
          <w:kern w:val="24"/>
          <w:szCs w:val="24"/>
          <w:lang w:val="en-US" w:eastAsia="ru-RU"/>
        </w:rPr>
      </w:pPr>
    </w:p>
    <w:p w14:paraId="4ACBE2A4" w14:textId="77777777" w:rsidR="00841180" w:rsidRPr="00BC289E" w:rsidRDefault="00841180" w:rsidP="00F53207">
      <w:pPr>
        <w:widowControl w:val="0"/>
        <w:shd w:val="clear" w:color="auto" w:fill="FFFFFF" w:themeFill="background1"/>
        <w:spacing w:line="240" w:lineRule="auto"/>
        <w:contextualSpacing/>
        <w:jc w:val="both"/>
        <w:rPr>
          <w:b/>
          <w:szCs w:val="24"/>
          <w:lang w:val="en-US" w:eastAsia="ru-RU"/>
        </w:rPr>
      </w:pPr>
      <w:r w:rsidRPr="00BC289E">
        <w:rPr>
          <w:rFonts w:eastAsia="Calibri"/>
          <w:b/>
          <w:bCs/>
          <w:kern w:val="24"/>
          <w:szCs w:val="24"/>
          <w:lang w:val="en-US" w:eastAsia="ru-RU"/>
        </w:rPr>
        <w:t>Standard 1</w:t>
      </w:r>
      <w:r w:rsidRPr="00BC289E">
        <w:rPr>
          <w:rFonts w:eastAsia="Calibri"/>
          <w:b/>
          <w:bCs/>
          <w:kern w:val="24"/>
          <w:szCs w:val="24"/>
          <w:lang w:val="en-US" w:eastAsia="ru-RU"/>
        </w:rPr>
        <w:tab/>
        <w:t>is met with comments</w:t>
      </w:r>
    </w:p>
    <w:p w14:paraId="0AC28420" w14:textId="77777777" w:rsidR="00841180" w:rsidRPr="00BC289E" w:rsidRDefault="00841180" w:rsidP="00F53207">
      <w:pPr>
        <w:widowControl w:val="0"/>
        <w:shd w:val="clear" w:color="auto" w:fill="FFFFFF" w:themeFill="background1"/>
        <w:spacing w:line="240" w:lineRule="auto"/>
        <w:contextualSpacing/>
        <w:jc w:val="both"/>
        <w:rPr>
          <w:b/>
          <w:szCs w:val="24"/>
          <w:lang w:val="en-US" w:eastAsia="ru-RU"/>
        </w:rPr>
      </w:pPr>
      <w:r w:rsidRPr="00BC289E">
        <w:rPr>
          <w:rFonts w:eastAsia="Calibri"/>
          <w:b/>
          <w:bCs/>
          <w:kern w:val="24"/>
          <w:szCs w:val="24"/>
          <w:lang w:val="en-US" w:eastAsia="ru-RU"/>
        </w:rPr>
        <w:t>Standard 2</w:t>
      </w:r>
      <w:r w:rsidRPr="00BC289E">
        <w:rPr>
          <w:rFonts w:eastAsia="Calibri"/>
          <w:b/>
          <w:bCs/>
          <w:kern w:val="24"/>
          <w:szCs w:val="24"/>
          <w:lang w:val="en-US" w:eastAsia="ru-RU"/>
        </w:rPr>
        <w:tab/>
        <w:t>is met with comments</w:t>
      </w:r>
    </w:p>
    <w:p w14:paraId="63536B3B" w14:textId="77777777" w:rsidR="00841180" w:rsidRPr="00BC289E" w:rsidRDefault="00841180" w:rsidP="00F53207">
      <w:pPr>
        <w:widowControl w:val="0"/>
        <w:shd w:val="clear" w:color="auto" w:fill="FFFFFF" w:themeFill="background1"/>
        <w:spacing w:line="240" w:lineRule="auto"/>
        <w:contextualSpacing/>
        <w:jc w:val="both"/>
        <w:rPr>
          <w:b/>
          <w:szCs w:val="24"/>
          <w:lang w:val="en-US" w:eastAsia="ru-RU"/>
        </w:rPr>
      </w:pPr>
      <w:r w:rsidRPr="00BC289E">
        <w:rPr>
          <w:rFonts w:eastAsia="Calibri"/>
          <w:b/>
          <w:bCs/>
          <w:kern w:val="24"/>
          <w:szCs w:val="24"/>
          <w:lang w:val="en-US" w:eastAsia="ru-RU"/>
        </w:rPr>
        <w:t>Standard 3</w:t>
      </w:r>
      <w:r w:rsidRPr="00BC289E">
        <w:rPr>
          <w:rFonts w:eastAsia="Calibri"/>
          <w:b/>
          <w:bCs/>
          <w:kern w:val="24"/>
          <w:szCs w:val="24"/>
          <w:lang w:val="en-US" w:eastAsia="ru-RU"/>
        </w:rPr>
        <w:tab/>
        <w:t>is met with comments</w:t>
      </w:r>
    </w:p>
    <w:p w14:paraId="1245ABB3" w14:textId="77777777" w:rsidR="00841180" w:rsidRPr="00BC289E" w:rsidRDefault="00841180" w:rsidP="00F53207">
      <w:pPr>
        <w:widowControl w:val="0"/>
        <w:shd w:val="clear" w:color="auto" w:fill="FFFFFF" w:themeFill="background1"/>
        <w:spacing w:line="240" w:lineRule="auto"/>
        <w:contextualSpacing/>
        <w:jc w:val="both"/>
        <w:rPr>
          <w:b/>
          <w:szCs w:val="24"/>
          <w:lang w:val="en-US" w:eastAsia="ru-RU"/>
        </w:rPr>
      </w:pPr>
      <w:r w:rsidRPr="00BC289E">
        <w:rPr>
          <w:rFonts w:eastAsia="Calibri"/>
          <w:b/>
          <w:bCs/>
          <w:kern w:val="24"/>
          <w:szCs w:val="24"/>
          <w:lang w:val="en-US" w:eastAsia="ru-RU"/>
        </w:rPr>
        <w:t>Standard 4</w:t>
      </w:r>
      <w:r w:rsidRPr="00BC289E">
        <w:rPr>
          <w:rFonts w:eastAsia="Calibri"/>
          <w:b/>
          <w:bCs/>
          <w:kern w:val="24"/>
          <w:szCs w:val="24"/>
          <w:lang w:val="en-US" w:eastAsia="ru-RU"/>
        </w:rPr>
        <w:tab/>
        <w:t>is met</w:t>
      </w:r>
      <w:r>
        <w:rPr>
          <w:b/>
          <w:bCs/>
          <w:kern w:val="24"/>
          <w:szCs w:val="24"/>
          <w:lang w:val="ky-KG" w:eastAsia="ru-RU"/>
        </w:rPr>
        <w:t xml:space="preserve"> </w:t>
      </w:r>
      <w:r w:rsidRPr="00BC289E">
        <w:rPr>
          <w:rFonts w:eastAsia="Calibri"/>
          <w:b/>
          <w:bCs/>
          <w:kern w:val="24"/>
          <w:szCs w:val="24"/>
          <w:lang w:val="en-US" w:eastAsia="ru-RU"/>
        </w:rPr>
        <w:t>with comments</w:t>
      </w:r>
    </w:p>
    <w:p w14:paraId="15D8AFC5" w14:textId="77777777" w:rsidR="00841180" w:rsidRPr="00BC289E" w:rsidRDefault="00841180" w:rsidP="00F53207">
      <w:pPr>
        <w:widowControl w:val="0"/>
        <w:shd w:val="clear" w:color="auto" w:fill="FFFFFF" w:themeFill="background1"/>
        <w:spacing w:line="240" w:lineRule="auto"/>
        <w:contextualSpacing/>
        <w:jc w:val="both"/>
        <w:rPr>
          <w:b/>
          <w:szCs w:val="24"/>
          <w:lang w:val="en-US" w:eastAsia="ru-RU"/>
        </w:rPr>
      </w:pPr>
      <w:r w:rsidRPr="00BC289E">
        <w:rPr>
          <w:b/>
          <w:bCs/>
          <w:kern w:val="24"/>
          <w:szCs w:val="24"/>
          <w:lang w:val="en-US" w:eastAsia="ru-RU"/>
        </w:rPr>
        <w:t>Standard 5</w:t>
      </w:r>
      <w:r w:rsidRPr="00BC289E">
        <w:rPr>
          <w:b/>
          <w:bCs/>
          <w:kern w:val="24"/>
          <w:szCs w:val="24"/>
          <w:lang w:val="en-US" w:eastAsia="ru-RU"/>
        </w:rPr>
        <w:tab/>
        <w:t>is met</w:t>
      </w:r>
      <w:r w:rsidRPr="00BC289E">
        <w:rPr>
          <w:rFonts w:eastAsia="Calibri"/>
          <w:b/>
          <w:bCs/>
          <w:kern w:val="24"/>
          <w:szCs w:val="24"/>
          <w:lang w:val="en-US" w:eastAsia="ru-RU"/>
        </w:rPr>
        <w:t xml:space="preserve"> with comments</w:t>
      </w:r>
    </w:p>
    <w:p w14:paraId="34DBE5D2" w14:textId="77777777" w:rsidR="00841180" w:rsidRPr="00BC289E" w:rsidRDefault="00841180" w:rsidP="00F53207">
      <w:pPr>
        <w:widowControl w:val="0"/>
        <w:shd w:val="clear" w:color="auto" w:fill="FFFFFF" w:themeFill="background1"/>
        <w:tabs>
          <w:tab w:val="left" w:pos="851"/>
        </w:tabs>
        <w:spacing w:line="240" w:lineRule="auto"/>
        <w:contextualSpacing/>
        <w:jc w:val="both"/>
        <w:rPr>
          <w:b/>
          <w:szCs w:val="24"/>
          <w:lang w:val="en-US" w:eastAsia="ru-RU"/>
        </w:rPr>
      </w:pPr>
      <w:r w:rsidRPr="00BC289E">
        <w:rPr>
          <w:b/>
          <w:bCs/>
          <w:kern w:val="24"/>
          <w:szCs w:val="24"/>
          <w:lang w:val="en-US" w:eastAsia="ru-RU"/>
        </w:rPr>
        <w:t>Standard 6</w:t>
      </w:r>
      <w:r w:rsidRPr="00BC289E">
        <w:rPr>
          <w:b/>
          <w:bCs/>
          <w:kern w:val="24"/>
          <w:szCs w:val="24"/>
          <w:lang w:val="en-US" w:eastAsia="ru-RU"/>
        </w:rPr>
        <w:tab/>
        <w:t>is met</w:t>
      </w:r>
      <w:r w:rsidRPr="00BC289E">
        <w:rPr>
          <w:rFonts w:eastAsia="Calibri"/>
          <w:b/>
          <w:bCs/>
          <w:kern w:val="24"/>
          <w:szCs w:val="24"/>
          <w:lang w:val="en-US" w:eastAsia="ru-RU"/>
        </w:rPr>
        <w:t xml:space="preserve"> with comments</w:t>
      </w:r>
    </w:p>
    <w:p w14:paraId="730C672D" w14:textId="77777777" w:rsidR="00841180" w:rsidRPr="00BC289E" w:rsidRDefault="00841180" w:rsidP="00F53207">
      <w:pPr>
        <w:widowControl w:val="0"/>
        <w:shd w:val="clear" w:color="auto" w:fill="FFFFFF" w:themeFill="background1"/>
        <w:spacing w:line="240" w:lineRule="auto"/>
        <w:contextualSpacing/>
        <w:jc w:val="both"/>
        <w:rPr>
          <w:rFonts w:eastAsia="Calibri"/>
          <w:b/>
          <w:bCs/>
          <w:kern w:val="24"/>
          <w:szCs w:val="24"/>
          <w:lang w:val="en-US" w:eastAsia="ru-RU"/>
        </w:rPr>
      </w:pPr>
      <w:r w:rsidRPr="00BC289E">
        <w:rPr>
          <w:rFonts w:eastAsia="Calibri"/>
          <w:b/>
          <w:bCs/>
          <w:kern w:val="24"/>
          <w:szCs w:val="24"/>
          <w:lang w:val="en-US" w:eastAsia="ru-RU"/>
        </w:rPr>
        <w:t>Standard 7</w:t>
      </w:r>
      <w:r w:rsidRPr="00BC289E">
        <w:rPr>
          <w:rFonts w:eastAsia="Calibri"/>
          <w:b/>
          <w:bCs/>
          <w:kern w:val="24"/>
          <w:szCs w:val="24"/>
          <w:lang w:val="en-US" w:eastAsia="ru-RU"/>
        </w:rPr>
        <w:tab/>
        <w:t>is met with comments</w:t>
      </w:r>
    </w:p>
    <w:p w14:paraId="3DDF2AE6" w14:textId="77777777" w:rsidR="00841180" w:rsidRPr="00C0699D" w:rsidRDefault="00841180" w:rsidP="00F53207">
      <w:pPr>
        <w:widowControl w:val="0"/>
        <w:shd w:val="clear" w:color="auto" w:fill="FFFFFF" w:themeFill="background1"/>
        <w:spacing w:line="240" w:lineRule="auto"/>
        <w:contextualSpacing/>
        <w:jc w:val="both"/>
        <w:rPr>
          <w:b/>
          <w:bCs/>
          <w:kern w:val="24"/>
          <w:szCs w:val="24"/>
          <w:lang w:val="ky-KG" w:eastAsia="ru-RU"/>
        </w:rPr>
      </w:pPr>
      <w:r w:rsidRPr="00BC289E">
        <w:rPr>
          <w:b/>
          <w:bCs/>
          <w:kern w:val="24"/>
          <w:szCs w:val="24"/>
          <w:lang w:val="en-US" w:eastAsia="ru-RU"/>
        </w:rPr>
        <w:t>Standard 8</w:t>
      </w:r>
      <w:r w:rsidRPr="00BC289E">
        <w:rPr>
          <w:b/>
          <w:bCs/>
          <w:kern w:val="24"/>
          <w:szCs w:val="24"/>
          <w:lang w:val="en-US" w:eastAsia="ru-RU"/>
        </w:rPr>
        <w:tab/>
        <w:t xml:space="preserve">is met </w:t>
      </w:r>
    </w:p>
    <w:p w14:paraId="357D95A4" w14:textId="77777777" w:rsidR="00841180" w:rsidRPr="00BC289E" w:rsidRDefault="00841180" w:rsidP="00F53207">
      <w:pPr>
        <w:widowControl w:val="0"/>
        <w:shd w:val="clear" w:color="auto" w:fill="FFFFFF" w:themeFill="background1"/>
        <w:spacing w:line="240" w:lineRule="auto"/>
        <w:ind w:left="360"/>
        <w:contextualSpacing/>
        <w:rPr>
          <w:b/>
          <w:szCs w:val="24"/>
          <w:lang w:val="en-US" w:eastAsia="ru-RU"/>
        </w:rPr>
      </w:pPr>
    </w:p>
    <w:p w14:paraId="2DE2977C" w14:textId="77777777" w:rsidR="00841180" w:rsidRPr="00BC289E" w:rsidRDefault="00841180" w:rsidP="00F53207">
      <w:pPr>
        <w:pStyle w:val="afc"/>
        <w:widowControl w:val="0"/>
        <w:shd w:val="clear" w:color="auto" w:fill="FFFFFF" w:themeFill="background1"/>
        <w:spacing w:line="240" w:lineRule="auto"/>
        <w:ind w:left="0"/>
        <w:rPr>
          <w:rFonts w:eastAsia="Calibri"/>
          <w:b/>
          <w:bCs/>
          <w:i/>
          <w:szCs w:val="24"/>
          <w:lang w:val="en-US" w:bidi="ru-RU"/>
        </w:rPr>
      </w:pPr>
    </w:p>
    <w:p w14:paraId="68DA40E4" w14:textId="77777777" w:rsidR="00841180" w:rsidRPr="00C0699D" w:rsidRDefault="00841180" w:rsidP="00F53207">
      <w:pPr>
        <w:pStyle w:val="afc"/>
        <w:widowControl w:val="0"/>
        <w:shd w:val="clear" w:color="auto" w:fill="FFFFFF" w:themeFill="background1"/>
        <w:spacing w:line="240" w:lineRule="auto"/>
        <w:ind w:left="0"/>
        <w:rPr>
          <w:rFonts w:eastAsia="Calibri"/>
          <w:b/>
          <w:bCs/>
          <w:i/>
          <w:szCs w:val="24"/>
          <w:lang w:bidi="ru-RU"/>
        </w:rPr>
      </w:pPr>
      <w:r>
        <w:rPr>
          <w:rFonts w:eastAsia="Calibri"/>
          <w:b/>
          <w:bCs/>
          <w:i/>
          <w:szCs w:val="24"/>
          <w:lang w:bidi="ru-RU"/>
        </w:rPr>
        <w:t>09-11.02.202</w:t>
      </w:r>
      <w:r>
        <w:rPr>
          <w:rFonts w:eastAsia="Calibri"/>
          <w:b/>
          <w:bCs/>
          <w:i/>
          <w:szCs w:val="24"/>
          <w:lang w:val="ky-KG" w:bidi="ru-RU"/>
        </w:rPr>
        <w:t>6</w:t>
      </w:r>
    </w:p>
    <w:p w14:paraId="049CDB20" w14:textId="1EF17DD6" w:rsidR="008B3FDD" w:rsidRDefault="00841180" w:rsidP="00F53207">
      <w:pPr>
        <w:widowControl w:val="0"/>
        <w:spacing w:line="240" w:lineRule="auto"/>
        <w:contextualSpacing/>
        <w:jc w:val="center"/>
        <w:rPr>
          <w:b/>
          <w:i/>
          <w:color w:val="000000" w:themeColor="text1"/>
        </w:rPr>
      </w:pPr>
      <w:r>
        <w:rPr>
          <w:b/>
          <w:i/>
          <w:color w:val="000000" w:themeColor="text1"/>
        </w:rPr>
        <w:fldChar w:fldCharType="end"/>
      </w:r>
    </w:p>
    <w:p w14:paraId="35BF3B84" w14:textId="36C15948" w:rsidR="00841180" w:rsidRDefault="00841180" w:rsidP="00F53207">
      <w:pPr>
        <w:widowControl w:val="0"/>
        <w:spacing w:line="240" w:lineRule="auto"/>
        <w:contextualSpacing/>
        <w:jc w:val="center"/>
        <w:rPr>
          <w:rFonts w:eastAsia="Calibri" w:cs="Times New Roman"/>
          <w:b/>
          <w:bCs/>
          <w:szCs w:val="24"/>
        </w:rPr>
      </w:pPr>
    </w:p>
    <w:p w14:paraId="328AEC42" w14:textId="77777777" w:rsidR="00841180" w:rsidRPr="008B3FDD" w:rsidRDefault="00841180" w:rsidP="00F53207">
      <w:pPr>
        <w:widowControl w:val="0"/>
        <w:spacing w:line="240" w:lineRule="auto"/>
        <w:contextualSpacing/>
        <w:jc w:val="center"/>
        <w:rPr>
          <w:rFonts w:eastAsia="Calibri" w:cs="Times New Roman"/>
          <w:b/>
          <w:bCs/>
          <w:szCs w:val="24"/>
        </w:rPr>
      </w:pPr>
    </w:p>
    <w:sectPr w:rsidR="00841180" w:rsidRPr="008B3FDD" w:rsidSect="00836EFB">
      <w:footerReference w:type="default" r:id="rId490"/>
      <w:pgSz w:w="12240" w:h="15840"/>
      <w:pgMar w:top="1134" w:right="900"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01263" w14:textId="77777777" w:rsidR="00966BB6" w:rsidRDefault="00966BB6">
      <w:pPr>
        <w:spacing w:after="0" w:line="240" w:lineRule="auto"/>
      </w:pPr>
      <w:r>
        <w:separator/>
      </w:r>
    </w:p>
  </w:endnote>
  <w:endnote w:type="continuationSeparator" w:id="0">
    <w:p w14:paraId="79036AEB" w14:textId="77777777" w:rsidR="00966BB6" w:rsidRDefault="00966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imes New Roman Bold">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HiddenHorzOCR-Identity-H">
    <w:altName w:val="Cambria"/>
    <w:panose1 w:val="00000000000000000000"/>
    <w:charset w:val="00"/>
    <w:family w:val="roman"/>
    <w:notTrueType/>
    <w:pitch w:val="default"/>
  </w:font>
  <w:font w:name="Arimo">
    <w:altName w:val="Calibri"/>
    <w:charset w:val="00"/>
    <w:family w:val="auto"/>
    <w:pitch w:val="default"/>
  </w:font>
  <w:font w:name="Times New Roman Italics">
    <w:altName w:val="Times New Roman"/>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282971"/>
    </w:sdtPr>
    <w:sdtEndPr/>
    <w:sdtContent>
      <w:p w14:paraId="3E3E2B94" w14:textId="4A5C1062" w:rsidR="00F53207" w:rsidRDefault="00F53207">
        <w:pPr>
          <w:jc w:val="right"/>
        </w:pPr>
        <w:r>
          <w:fldChar w:fldCharType="begin"/>
        </w:r>
        <w:r>
          <w:instrText>PAGE   \* MERGEFORMAT</w:instrText>
        </w:r>
        <w:r>
          <w:fldChar w:fldCharType="separate"/>
        </w:r>
        <w:r>
          <w:rPr>
            <w:noProof/>
          </w:rPr>
          <w:t>74</w:t>
        </w:r>
        <w:r>
          <w:fldChar w:fldCharType="end"/>
        </w:r>
      </w:p>
    </w:sdtContent>
  </w:sdt>
  <w:p w14:paraId="721AB19E" w14:textId="77777777" w:rsidR="00F53207" w:rsidRDefault="00F532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03AB1" w14:textId="77777777" w:rsidR="00966BB6" w:rsidRDefault="00966BB6">
      <w:pPr>
        <w:spacing w:after="0" w:line="240" w:lineRule="auto"/>
      </w:pPr>
      <w:r>
        <w:separator/>
      </w:r>
    </w:p>
  </w:footnote>
  <w:footnote w:type="continuationSeparator" w:id="0">
    <w:p w14:paraId="440EAC52" w14:textId="77777777" w:rsidR="00966BB6" w:rsidRDefault="00966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426A"/>
    <w:multiLevelType w:val="multilevel"/>
    <w:tmpl w:val="1910E7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7F3E29"/>
    <w:multiLevelType w:val="multilevel"/>
    <w:tmpl w:val="E08AD07C"/>
    <w:lvl w:ilvl="0">
      <w:start w:val="3"/>
      <w:numFmt w:val="decimal"/>
      <w:lvlText w:val="%1."/>
      <w:lvlJc w:val="left"/>
      <w:pPr>
        <w:ind w:left="360" w:hanging="360"/>
      </w:pPr>
      <w:rPr>
        <w:rFonts w:eastAsia="Times New Roman Bold" w:hint="default"/>
        <w:b/>
        <w:color w:val="000000"/>
      </w:rPr>
    </w:lvl>
    <w:lvl w:ilvl="1">
      <w:start w:val="3"/>
      <w:numFmt w:val="decimal"/>
      <w:lvlText w:val="%1.%2."/>
      <w:lvlJc w:val="left"/>
      <w:pPr>
        <w:ind w:left="720" w:hanging="360"/>
      </w:pPr>
      <w:rPr>
        <w:rFonts w:eastAsia="Times New Roman Bold" w:hint="default"/>
        <w:b/>
        <w:color w:val="000000"/>
      </w:rPr>
    </w:lvl>
    <w:lvl w:ilvl="2">
      <w:start w:val="1"/>
      <w:numFmt w:val="decimalZero"/>
      <w:lvlText w:val="%1.%2.%3."/>
      <w:lvlJc w:val="left"/>
      <w:pPr>
        <w:ind w:left="1440" w:hanging="720"/>
      </w:pPr>
      <w:rPr>
        <w:rFonts w:eastAsia="Times New Roman Bold" w:hint="default"/>
        <w:b/>
        <w:color w:val="000000"/>
      </w:rPr>
    </w:lvl>
    <w:lvl w:ilvl="3">
      <w:start w:val="1"/>
      <w:numFmt w:val="decimal"/>
      <w:lvlText w:val="%1.%2.%3.%4."/>
      <w:lvlJc w:val="left"/>
      <w:pPr>
        <w:ind w:left="1800" w:hanging="720"/>
      </w:pPr>
      <w:rPr>
        <w:rFonts w:eastAsia="Times New Roman Bold" w:hint="default"/>
        <w:b/>
        <w:color w:val="000000"/>
      </w:rPr>
    </w:lvl>
    <w:lvl w:ilvl="4">
      <w:start w:val="1"/>
      <w:numFmt w:val="decimal"/>
      <w:lvlText w:val="%1.%2.%3.%4.%5."/>
      <w:lvlJc w:val="left"/>
      <w:pPr>
        <w:ind w:left="2520" w:hanging="1080"/>
      </w:pPr>
      <w:rPr>
        <w:rFonts w:eastAsia="Times New Roman Bold" w:hint="default"/>
        <w:b/>
        <w:color w:val="000000"/>
      </w:rPr>
    </w:lvl>
    <w:lvl w:ilvl="5">
      <w:start w:val="1"/>
      <w:numFmt w:val="decimal"/>
      <w:lvlText w:val="%1.%2.%3.%4.%5.%6."/>
      <w:lvlJc w:val="left"/>
      <w:pPr>
        <w:ind w:left="2880" w:hanging="1080"/>
      </w:pPr>
      <w:rPr>
        <w:rFonts w:eastAsia="Times New Roman Bold" w:hint="default"/>
        <w:b/>
        <w:color w:val="000000"/>
      </w:rPr>
    </w:lvl>
    <w:lvl w:ilvl="6">
      <w:start w:val="1"/>
      <w:numFmt w:val="decimal"/>
      <w:lvlText w:val="%1.%2.%3.%4.%5.%6.%7."/>
      <w:lvlJc w:val="left"/>
      <w:pPr>
        <w:ind w:left="3600" w:hanging="1440"/>
      </w:pPr>
      <w:rPr>
        <w:rFonts w:eastAsia="Times New Roman Bold" w:hint="default"/>
        <w:b/>
        <w:color w:val="000000"/>
      </w:rPr>
    </w:lvl>
    <w:lvl w:ilvl="7">
      <w:start w:val="1"/>
      <w:numFmt w:val="decimal"/>
      <w:lvlText w:val="%1.%2.%3.%4.%5.%6.%7.%8."/>
      <w:lvlJc w:val="left"/>
      <w:pPr>
        <w:ind w:left="3960" w:hanging="1440"/>
      </w:pPr>
      <w:rPr>
        <w:rFonts w:eastAsia="Times New Roman Bold" w:hint="default"/>
        <w:b/>
        <w:color w:val="000000"/>
      </w:rPr>
    </w:lvl>
    <w:lvl w:ilvl="8">
      <w:start w:val="1"/>
      <w:numFmt w:val="decimal"/>
      <w:lvlText w:val="%1.%2.%3.%4.%5.%6.%7.%8.%9."/>
      <w:lvlJc w:val="left"/>
      <w:pPr>
        <w:ind w:left="4680" w:hanging="1800"/>
      </w:pPr>
      <w:rPr>
        <w:rFonts w:eastAsia="Times New Roman Bold" w:hint="default"/>
        <w:b/>
        <w:color w:val="000000"/>
      </w:rPr>
    </w:lvl>
  </w:abstractNum>
  <w:abstractNum w:abstractNumId="2" w15:restartNumberingAfterBreak="0">
    <w:nsid w:val="079D3E01"/>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D069D"/>
    <w:multiLevelType w:val="hybridMultilevel"/>
    <w:tmpl w:val="25A23D50"/>
    <w:lvl w:ilvl="0" w:tplc="035AD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D950AA"/>
    <w:multiLevelType w:val="hybridMultilevel"/>
    <w:tmpl w:val="A2A64BFC"/>
    <w:lvl w:ilvl="0" w:tplc="5DDC4FE8">
      <w:start w:val="1"/>
      <w:numFmt w:val="decimal"/>
      <w:lvlText w:val="%1."/>
      <w:lvlJc w:val="left"/>
      <w:pPr>
        <w:ind w:left="400" w:hanging="360"/>
      </w:pPr>
    </w:lvl>
    <w:lvl w:ilvl="1" w:tplc="EC7C10D2">
      <w:start w:val="1"/>
      <w:numFmt w:val="lowerLetter"/>
      <w:lvlText w:val="%2."/>
      <w:lvlJc w:val="left"/>
      <w:pPr>
        <w:ind w:left="800" w:hanging="360"/>
      </w:pPr>
    </w:lvl>
    <w:lvl w:ilvl="2" w:tplc="A6CA26AE">
      <w:start w:val="1"/>
      <w:numFmt w:val="lowerRoman"/>
      <w:lvlText w:val="%3."/>
      <w:lvlJc w:val="right"/>
      <w:pPr>
        <w:ind w:left="1200" w:hanging="180"/>
      </w:pPr>
    </w:lvl>
    <w:lvl w:ilvl="3" w:tplc="5BF07958">
      <w:start w:val="1"/>
      <w:numFmt w:val="decimal"/>
      <w:lvlText w:val="%4."/>
      <w:lvlJc w:val="left"/>
      <w:pPr>
        <w:ind w:left="1600" w:hanging="360"/>
      </w:pPr>
    </w:lvl>
    <w:lvl w:ilvl="4" w:tplc="C25CED6C">
      <w:start w:val="1"/>
      <w:numFmt w:val="lowerLetter"/>
      <w:lvlText w:val="%5."/>
      <w:lvlJc w:val="left"/>
      <w:pPr>
        <w:ind w:left="2000" w:hanging="360"/>
      </w:pPr>
    </w:lvl>
    <w:lvl w:ilvl="5" w:tplc="FABA4B54">
      <w:start w:val="1"/>
      <w:numFmt w:val="lowerRoman"/>
      <w:lvlText w:val="%6."/>
      <w:lvlJc w:val="right"/>
      <w:pPr>
        <w:ind w:left="2400" w:hanging="180"/>
      </w:pPr>
    </w:lvl>
    <w:lvl w:ilvl="6" w:tplc="4AD2C1E0">
      <w:start w:val="1"/>
      <w:numFmt w:val="decimal"/>
      <w:lvlText w:val="%7."/>
      <w:lvlJc w:val="left"/>
      <w:pPr>
        <w:ind w:left="2800" w:hanging="360"/>
      </w:pPr>
    </w:lvl>
    <w:lvl w:ilvl="7" w:tplc="2D2A1F46">
      <w:start w:val="1"/>
      <w:numFmt w:val="lowerLetter"/>
      <w:lvlText w:val="%8."/>
      <w:lvlJc w:val="left"/>
      <w:pPr>
        <w:ind w:left="3200" w:hanging="360"/>
      </w:pPr>
    </w:lvl>
    <w:lvl w:ilvl="8" w:tplc="3BBC2BA4">
      <w:numFmt w:val="decimal"/>
      <w:lvlText w:val=""/>
      <w:lvlJc w:val="left"/>
    </w:lvl>
  </w:abstractNum>
  <w:abstractNum w:abstractNumId="5" w15:restartNumberingAfterBreak="0">
    <w:nsid w:val="0DDA16D7"/>
    <w:multiLevelType w:val="hybridMultilevel"/>
    <w:tmpl w:val="E160B0B0"/>
    <w:lvl w:ilvl="0" w:tplc="CFEAD3D6">
      <w:start w:val="1"/>
      <w:numFmt w:val="decimal"/>
      <w:lvlText w:val="%1."/>
      <w:lvlJc w:val="left"/>
      <w:pPr>
        <w:ind w:left="400" w:hanging="360"/>
      </w:pPr>
    </w:lvl>
    <w:lvl w:ilvl="1" w:tplc="2EB8CB40">
      <w:start w:val="1"/>
      <w:numFmt w:val="lowerLetter"/>
      <w:lvlText w:val="%2."/>
      <w:lvlJc w:val="left"/>
      <w:pPr>
        <w:ind w:left="800" w:hanging="360"/>
      </w:pPr>
    </w:lvl>
    <w:lvl w:ilvl="2" w:tplc="E53A86D0">
      <w:start w:val="1"/>
      <w:numFmt w:val="lowerRoman"/>
      <w:lvlText w:val="%3."/>
      <w:lvlJc w:val="right"/>
      <w:pPr>
        <w:ind w:left="1200" w:hanging="180"/>
      </w:pPr>
    </w:lvl>
    <w:lvl w:ilvl="3" w:tplc="58A2B260">
      <w:start w:val="1"/>
      <w:numFmt w:val="decimal"/>
      <w:lvlText w:val="%4."/>
      <w:lvlJc w:val="left"/>
      <w:pPr>
        <w:ind w:left="1600" w:hanging="360"/>
      </w:pPr>
    </w:lvl>
    <w:lvl w:ilvl="4" w:tplc="8AB01F90">
      <w:start w:val="1"/>
      <w:numFmt w:val="lowerLetter"/>
      <w:lvlText w:val="%5."/>
      <w:lvlJc w:val="left"/>
      <w:pPr>
        <w:ind w:left="2000" w:hanging="360"/>
      </w:pPr>
    </w:lvl>
    <w:lvl w:ilvl="5" w:tplc="3D3689CC">
      <w:start w:val="1"/>
      <w:numFmt w:val="lowerRoman"/>
      <w:lvlText w:val="%6."/>
      <w:lvlJc w:val="right"/>
      <w:pPr>
        <w:ind w:left="2400" w:hanging="180"/>
      </w:pPr>
    </w:lvl>
    <w:lvl w:ilvl="6" w:tplc="B6F69E40">
      <w:start w:val="1"/>
      <w:numFmt w:val="decimal"/>
      <w:lvlText w:val="%7."/>
      <w:lvlJc w:val="left"/>
      <w:pPr>
        <w:ind w:left="2800" w:hanging="360"/>
      </w:pPr>
    </w:lvl>
    <w:lvl w:ilvl="7" w:tplc="8F2880EA">
      <w:start w:val="1"/>
      <w:numFmt w:val="lowerLetter"/>
      <w:lvlText w:val="%8."/>
      <w:lvlJc w:val="left"/>
      <w:pPr>
        <w:ind w:left="3200" w:hanging="360"/>
      </w:pPr>
    </w:lvl>
    <w:lvl w:ilvl="8" w:tplc="0EB801A8">
      <w:numFmt w:val="decimal"/>
      <w:lvlText w:val=""/>
      <w:lvlJc w:val="left"/>
    </w:lvl>
  </w:abstractNum>
  <w:abstractNum w:abstractNumId="6" w15:restartNumberingAfterBreak="0">
    <w:nsid w:val="0E480DEF"/>
    <w:multiLevelType w:val="hybridMultilevel"/>
    <w:tmpl w:val="66FADA48"/>
    <w:lvl w:ilvl="0" w:tplc="7BD07EFA">
      <w:start w:val="1"/>
      <w:numFmt w:val="decimal"/>
      <w:lvlText w:val="%1."/>
      <w:lvlJc w:val="left"/>
      <w:pPr>
        <w:ind w:left="400" w:hanging="360"/>
      </w:pPr>
    </w:lvl>
    <w:lvl w:ilvl="1" w:tplc="A3B003A8">
      <w:start w:val="1"/>
      <w:numFmt w:val="lowerLetter"/>
      <w:lvlText w:val="%2."/>
      <w:lvlJc w:val="left"/>
      <w:pPr>
        <w:ind w:left="800" w:hanging="360"/>
      </w:pPr>
    </w:lvl>
    <w:lvl w:ilvl="2" w:tplc="A7E21774">
      <w:start w:val="1"/>
      <w:numFmt w:val="lowerRoman"/>
      <w:lvlText w:val="%3."/>
      <w:lvlJc w:val="right"/>
      <w:pPr>
        <w:ind w:left="1200" w:hanging="180"/>
      </w:pPr>
    </w:lvl>
    <w:lvl w:ilvl="3" w:tplc="32741D5A">
      <w:start w:val="1"/>
      <w:numFmt w:val="decimal"/>
      <w:lvlText w:val="%4."/>
      <w:lvlJc w:val="left"/>
      <w:pPr>
        <w:ind w:left="1600" w:hanging="360"/>
      </w:pPr>
    </w:lvl>
    <w:lvl w:ilvl="4" w:tplc="64DA6F5C">
      <w:start w:val="1"/>
      <w:numFmt w:val="lowerLetter"/>
      <w:lvlText w:val="%5."/>
      <w:lvlJc w:val="left"/>
      <w:pPr>
        <w:ind w:left="2000" w:hanging="360"/>
      </w:pPr>
    </w:lvl>
    <w:lvl w:ilvl="5" w:tplc="9B80ED0E">
      <w:start w:val="1"/>
      <w:numFmt w:val="lowerRoman"/>
      <w:lvlText w:val="%6."/>
      <w:lvlJc w:val="right"/>
      <w:pPr>
        <w:ind w:left="2400" w:hanging="180"/>
      </w:pPr>
    </w:lvl>
    <w:lvl w:ilvl="6" w:tplc="CBC4C988">
      <w:start w:val="1"/>
      <w:numFmt w:val="decimal"/>
      <w:lvlText w:val="%7."/>
      <w:lvlJc w:val="left"/>
      <w:pPr>
        <w:ind w:left="2800" w:hanging="360"/>
      </w:pPr>
    </w:lvl>
    <w:lvl w:ilvl="7" w:tplc="1E227882">
      <w:start w:val="1"/>
      <w:numFmt w:val="lowerLetter"/>
      <w:lvlText w:val="%8."/>
      <w:lvlJc w:val="left"/>
      <w:pPr>
        <w:ind w:left="3200" w:hanging="360"/>
      </w:pPr>
    </w:lvl>
    <w:lvl w:ilvl="8" w:tplc="824C0858">
      <w:numFmt w:val="decimal"/>
      <w:lvlText w:val=""/>
      <w:lvlJc w:val="left"/>
    </w:lvl>
  </w:abstractNum>
  <w:abstractNum w:abstractNumId="7" w15:restartNumberingAfterBreak="0">
    <w:nsid w:val="11AF1EEC"/>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550CA7"/>
    <w:multiLevelType w:val="multilevel"/>
    <w:tmpl w:val="15550CA7"/>
    <w:lvl w:ilvl="0">
      <w:start w:val="1"/>
      <w:numFmt w:val="decimal"/>
      <w:lvlText w:val="%1."/>
      <w:lvlJc w:val="left"/>
      <w:pPr>
        <w:ind w:left="1004"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D929ED"/>
    <w:multiLevelType w:val="hybridMultilevel"/>
    <w:tmpl w:val="A13A9BD8"/>
    <w:lvl w:ilvl="0" w:tplc="677C6C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1A4AC7"/>
    <w:multiLevelType w:val="multilevel"/>
    <w:tmpl w:val="E8E658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9562D40"/>
    <w:multiLevelType w:val="hybridMultilevel"/>
    <w:tmpl w:val="4EBE63F2"/>
    <w:lvl w:ilvl="0" w:tplc="A8D2F5DA">
      <w:start w:val="1"/>
      <w:numFmt w:val="decimal"/>
      <w:lvlText w:val="%1."/>
      <w:lvlJc w:val="left"/>
      <w:pPr>
        <w:ind w:left="400" w:hanging="360"/>
      </w:pPr>
    </w:lvl>
    <w:lvl w:ilvl="1" w:tplc="4DC01FDC">
      <w:start w:val="1"/>
      <w:numFmt w:val="lowerLetter"/>
      <w:lvlText w:val="%2."/>
      <w:lvlJc w:val="left"/>
      <w:pPr>
        <w:ind w:left="800" w:hanging="360"/>
      </w:pPr>
    </w:lvl>
    <w:lvl w:ilvl="2" w:tplc="C2085130">
      <w:start w:val="1"/>
      <w:numFmt w:val="lowerRoman"/>
      <w:lvlText w:val="%3."/>
      <w:lvlJc w:val="right"/>
      <w:pPr>
        <w:ind w:left="1200" w:hanging="180"/>
      </w:pPr>
    </w:lvl>
    <w:lvl w:ilvl="3" w:tplc="2DD24BDA">
      <w:start w:val="1"/>
      <w:numFmt w:val="decimal"/>
      <w:lvlText w:val="%4."/>
      <w:lvlJc w:val="left"/>
      <w:pPr>
        <w:ind w:left="1600" w:hanging="360"/>
      </w:pPr>
    </w:lvl>
    <w:lvl w:ilvl="4" w:tplc="6ECCF3E8">
      <w:start w:val="1"/>
      <w:numFmt w:val="lowerLetter"/>
      <w:lvlText w:val="%5."/>
      <w:lvlJc w:val="left"/>
      <w:pPr>
        <w:ind w:left="2000" w:hanging="360"/>
      </w:pPr>
    </w:lvl>
    <w:lvl w:ilvl="5" w:tplc="8C7CD996">
      <w:start w:val="1"/>
      <w:numFmt w:val="lowerRoman"/>
      <w:lvlText w:val="%6."/>
      <w:lvlJc w:val="right"/>
      <w:pPr>
        <w:ind w:left="2400" w:hanging="180"/>
      </w:pPr>
    </w:lvl>
    <w:lvl w:ilvl="6" w:tplc="012A1C4A">
      <w:start w:val="1"/>
      <w:numFmt w:val="decimal"/>
      <w:lvlText w:val="%7."/>
      <w:lvlJc w:val="left"/>
      <w:pPr>
        <w:ind w:left="2800" w:hanging="360"/>
      </w:pPr>
    </w:lvl>
    <w:lvl w:ilvl="7" w:tplc="B49E855E">
      <w:start w:val="1"/>
      <w:numFmt w:val="lowerLetter"/>
      <w:lvlText w:val="%8."/>
      <w:lvlJc w:val="left"/>
      <w:pPr>
        <w:ind w:left="3200" w:hanging="360"/>
      </w:pPr>
    </w:lvl>
    <w:lvl w:ilvl="8" w:tplc="DFE4D87C">
      <w:numFmt w:val="decimal"/>
      <w:lvlText w:val=""/>
      <w:lvlJc w:val="left"/>
    </w:lvl>
  </w:abstractNum>
  <w:abstractNum w:abstractNumId="12" w15:restartNumberingAfterBreak="0">
    <w:nsid w:val="1A1009E2"/>
    <w:multiLevelType w:val="multilevel"/>
    <w:tmpl w:val="1A1009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1FA2FB2"/>
    <w:multiLevelType w:val="hybridMultilevel"/>
    <w:tmpl w:val="1700B7C8"/>
    <w:lvl w:ilvl="0" w:tplc="1FAED3D4">
      <w:start w:val="1"/>
      <w:numFmt w:val="decimal"/>
      <w:lvlText w:val="%1."/>
      <w:lvlJc w:val="left"/>
      <w:pPr>
        <w:ind w:left="400" w:hanging="360"/>
      </w:pPr>
    </w:lvl>
    <w:lvl w:ilvl="1" w:tplc="08341D2C">
      <w:start w:val="1"/>
      <w:numFmt w:val="lowerLetter"/>
      <w:lvlText w:val="%2."/>
      <w:lvlJc w:val="left"/>
      <w:pPr>
        <w:ind w:left="800" w:hanging="360"/>
      </w:pPr>
    </w:lvl>
    <w:lvl w:ilvl="2" w:tplc="AC18C99C">
      <w:start w:val="1"/>
      <w:numFmt w:val="lowerRoman"/>
      <w:lvlText w:val="%3."/>
      <w:lvlJc w:val="right"/>
      <w:pPr>
        <w:ind w:left="1200" w:hanging="180"/>
      </w:pPr>
    </w:lvl>
    <w:lvl w:ilvl="3" w:tplc="F8427D34">
      <w:start w:val="1"/>
      <w:numFmt w:val="decimal"/>
      <w:lvlText w:val="%4."/>
      <w:lvlJc w:val="left"/>
      <w:pPr>
        <w:ind w:left="1600" w:hanging="360"/>
      </w:pPr>
    </w:lvl>
    <w:lvl w:ilvl="4" w:tplc="D0CE1852">
      <w:start w:val="1"/>
      <w:numFmt w:val="lowerLetter"/>
      <w:lvlText w:val="%5."/>
      <w:lvlJc w:val="left"/>
      <w:pPr>
        <w:ind w:left="2000" w:hanging="360"/>
      </w:pPr>
    </w:lvl>
    <w:lvl w:ilvl="5" w:tplc="580650E6">
      <w:start w:val="1"/>
      <w:numFmt w:val="lowerRoman"/>
      <w:lvlText w:val="%6."/>
      <w:lvlJc w:val="right"/>
      <w:pPr>
        <w:ind w:left="2400" w:hanging="180"/>
      </w:pPr>
    </w:lvl>
    <w:lvl w:ilvl="6" w:tplc="E2824AC2">
      <w:start w:val="1"/>
      <w:numFmt w:val="decimal"/>
      <w:lvlText w:val="%7."/>
      <w:lvlJc w:val="left"/>
      <w:pPr>
        <w:ind w:left="2800" w:hanging="360"/>
      </w:pPr>
    </w:lvl>
    <w:lvl w:ilvl="7" w:tplc="88A6EAC6">
      <w:start w:val="1"/>
      <w:numFmt w:val="lowerLetter"/>
      <w:lvlText w:val="%8."/>
      <w:lvlJc w:val="left"/>
      <w:pPr>
        <w:ind w:left="3200" w:hanging="360"/>
      </w:pPr>
    </w:lvl>
    <w:lvl w:ilvl="8" w:tplc="2E18C17A">
      <w:numFmt w:val="decimal"/>
      <w:lvlText w:val=""/>
      <w:lvlJc w:val="left"/>
    </w:lvl>
  </w:abstractNum>
  <w:abstractNum w:abstractNumId="14" w15:restartNumberingAfterBreak="0">
    <w:nsid w:val="24A16573"/>
    <w:multiLevelType w:val="hybridMultilevel"/>
    <w:tmpl w:val="DFBE16CC"/>
    <w:lvl w:ilvl="0" w:tplc="3334CD5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9B5711"/>
    <w:multiLevelType w:val="hybridMultilevel"/>
    <w:tmpl w:val="BA9C83E0"/>
    <w:lvl w:ilvl="0" w:tplc="A86CA654">
      <w:start w:val="1"/>
      <w:numFmt w:val="decimal"/>
      <w:lvlText w:val="%1."/>
      <w:lvlJc w:val="left"/>
      <w:pPr>
        <w:ind w:left="400" w:hanging="360"/>
      </w:pPr>
    </w:lvl>
    <w:lvl w:ilvl="1" w:tplc="90604542">
      <w:start w:val="1"/>
      <w:numFmt w:val="lowerLetter"/>
      <w:lvlText w:val="%2."/>
      <w:lvlJc w:val="left"/>
      <w:pPr>
        <w:ind w:left="800" w:hanging="360"/>
      </w:pPr>
    </w:lvl>
    <w:lvl w:ilvl="2" w:tplc="80305060">
      <w:start w:val="1"/>
      <w:numFmt w:val="lowerRoman"/>
      <w:lvlText w:val="%3."/>
      <w:lvlJc w:val="right"/>
      <w:pPr>
        <w:ind w:left="1200" w:hanging="180"/>
      </w:pPr>
    </w:lvl>
    <w:lvl w:ilvl="3" w:tplc="D0364ECC">
      <w:start w:val="1"/>
      <w:numFmt w:val="decimal"/>
      <w:lvlText w:val="%4."/>
      <w:lvlJc w:val="left"/>
      <w:pPr>
        <w:ind w:left="1600" w:hanging="360"/>
      </w:pPr>
    </w:lvl>
    <w:lvl w:ilvl="4" w:tplc="742C51D0">
      <w:start w:val="1"/>
      <w:numFmt w:val="lowerLetter"/>
      <w:lvlText w:val="%5."/>
      <w:lvlJc w:val="left"/>
      <w:pPr>
        <w:ind w:left="2000" w:hanging="360"/>
      </w:pPr>
    </w:lvl>
    <w:lvl w:ilvl="5" w:tplc="21BED25A">
      <w:start w:val="1"/>
      <w:numFmt w:val="lowerRoman"/>
      <w:lvlText w:val="%6."/>
      <w:lvlJc w:val="right"/>
      <w:pPr>
        <w:ind w:left="2400" w:hanging="180"/>
      </w:pPr>
    </w:lvl>
    <w:lvl w:ilvl="6" w:tplc="4AF2908A">
      <w:start w:val="1"/>
      <w:numFmt w:val="decimal"/>
      <w:lvlText w:val="%7."/>
      <w:lvlJc w:val="left"/>
      <w:pPr>
        <w:ind w:left="2800" w:hanging="360"/>
      </w:pPr>
    </w:lvl>
    <w:lvl w:ilvl="7" w:tplc="AB264F80">
      <w:start w:val="1"/>
      <w:numFmt w:val="lowerLetter"/>
      <w:lvlText w:val="%8."/>
      <w:lvlJc w:val="left"/>
      <w:pPr>
        <w:ind w:left="3200" w:hanging="360"/>
      </w:pPr>
    </w:lvl>
    <w:lvl w:ilvl="8" w:tplc="46049D14">
      <w:numFmt w:val="decimal"/>
      <w:lvlText w:val=""/>
      <w:lvlJc w:val="left"/>
    </w:lvl>
  </w:abstractNum>
  <w:abstractNum w:abstractNumId="16" w15:restartNumberingAfterBreak="0">
    <w:nsid w:val="25C10CED"/>
    <w:multiLevelType w:val="multilevel"/>
    <w:tmpl w:val="3CB68A7A"/>
    <w:lvl w:ilvl="0">
      <w:start w:val="1"/>
      <w:numFmt w:val="decimal"/>
      <w:lvlText w:val="%1."/>
      <w:lvlJc w:val="left"/>
      <w:pPr>
        <w:tabs>
          <w:tab w:val="num" w:pos="1494"/>
        </w:tabs>
        <w:ind w:left="149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55AD7"/>
    <w:multiLevelType w:val="multilevel"/>
    <w:tmpl w:val="4726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F5A60"/>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BA4B35"/>
    <w:multiLevelType w:val="hybridMultilevel"/>
    <w:tmpl w:val="CCBE2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451C53"/>
    <w:multiLevelType w:val="multilevel"/>
    <w:tmpl w:val="C51C3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9F3531"/>
    <w:multiLevelType w:val="hybridMultilevel"/>
    <w:tmpl w:val="AC1C25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381DCB"/>
    <w:multiLevelType w:val="multilevel"/>
    <w:tmpl w:val="7152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72706B"/>
    <w:multiLevelType w:val="multilevel"/>
    <w:tmpl w:val="EB50D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3DB07E9"/>
    <w:multiLevelType w:val="hybridMultilevel"/>
    <w:tmpl w:val="57860446"/>
    <w:lvl w:ilvl="0" w:tplc="318890DC">
      <w:start w:val="1"/>
      <w:numFmt w:val="decimal"/>
      <w:lvlText w:val="%1."/>
      <w:lvlJc w:val="left"/>
      <w:pPr>
        <w:ind w:left="400" w:hanging="360"/>
      </w:pPr>
    </w:lvl>
    <w:lvl w:ilvl="1" w:tplc="B4F49D2A">
      <w:start w:val="1"/>
      <w:numFmt w:val="lowerLetter"/>
      <w:lvlText w:val="%2."/>
      <w:lvlJc w:val="left"/>
      <w:pPr>
        <w:ind w:left="800" w:hanging="360"/>
      </w:pPr>
    </w:lvl>
    <w:lvl w:ilvl="2" w:tplc="EF4AA94C">
      <w:start w:val="1"/>
      <w:numFmt w:val="lowerRoman"/>
      <w:lvlText w:val="%3."/>
      <w:lvlJc w:val="right"/>
      <w:pPr>
        <w:ind w:left="1200" w:hanging="180"/>
      </w:pPr>
    </w:lvl>
    <w:lvl w:ilvl="3" w:tplc="43047B90">
      <w:start w:val="1"/>
      <w:numFmt w:val="decimal"/>
      <w:lvlText w:val="%4."/>
      <w:lvlJc w:val="left"/>
      <w:pPr>
        <w:ind w:left="1600" w:hanging="360"/>
      </w:pPr>
    </w:lvl>
    <w:lvl w:ilvl="4" w:tplc="DEF03E9C">
      <w:start w:val="1"/>
      <w:numFmt w:val="lowerLetter"/>
      <w:lvlText w:val="%5."/>
      <w:lvlJc w:val="left"/>
      <w:pPr>
        <w:ind w:left="2000" w:hanging="360"/>
      </w:pPr>
    </w:lvl>
    <w:lvl w:ilvl="5" w:tplc="4DD43822">
      <w:start w:val="1"/>
      <w:numFmt w:val="lowerRoman"/>
      <w:lvlText w:val="%6."/>
      <w:lvlJc w:val="right"/>
      <w:pPr>
        <w:ind w:left="2400" w:hanging="180"/>
      </w:pPr>
    </w:lvl>
    <w:lvl w:ilvl="6" w:tplc="F7A0565E">
      <w:start w:val="1"/>
      <w:numFmt w:val="decimal"/>
      <w:lvlText w:val="%7."/>
      <w:lvlJc w:val="left"/>
      <w:pPr>
        <w:ind w:left="2800" w:hanging="360"/>
      </w:pPr>
    </w:lvl>
    <w:lvl w:ilvl="7" w:tplc="A5F67C80">
      <w:start w:val="1"/>
      <w:numFmt w:val="lowerLetter"/>
      <w:lvlText w:val="%8."/>
      <w:lvlJc w:val="left"/>
      <w:pPr>
        <w:ind w:left="3200" w:hanging="360"/>
      </w:pPr>
    </w:lvl>
    <w:lvl w:ilvl="8" w:tplc="AE86FF92">
      <w:numFmt w:val="decimal"/>
      <w:lvlText w:val=""/>
      <w:lvlJc w:val="left"/>
    </w:lvl>
  </w:abstractNum>
  <w:abstractNum w:abstractNumId="25" w15:restartNumberingAfterBreak="0">
    <w:nsid w:val="379B6EB8"/>
    <w:multiLevelType w:val="multilevel"/>
    <w:tmpl w:val="B4163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820C0D"/>
    <w:multiLevelType w:val="multilevel"/>
    <w:tmpl w:val="FABA745E"/>
    <w:lvl w:ilvl="0">
      <w:start w:val="1"/>
      <w:numFmt w:val="decimal"/>
      <w:lvlText w:val="%1."/>
      <w:lvlJc w:val="left"/>
      <w:pPr>
        <w:tabs>
          <w:tab w:val="num" w:pos="720"/>
        </w:tabs>
        <w:ind w:left="720" w:hanging="360"/>
      </w:pPr>
    </w:lvl>
    <w:lvl w:ilvl="1">
      <w:start w:val="2"/>
      <w:numFmt w:val="decimal"/>
      <w:lvlText w:val="%2"/>
      <w:lvlJc w:val="left"/>
      <w:pPr>
        <w:ind w:left="1440" w:hanging="360"/>
      </w:pPr>
      <w:rPr>
        <w:rFonts w:eastAsia="Times New Roman"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A71F40"/>
    <w:multiLevelType w:val="hybridMultilevel"/>
    <w:tmpl w:val="4510F6EE"/>
    <w:lvl w:ilvl="0" w:tplc="B61CD2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3A49ED"/>
    <w:multiLevelType w:val="multilevel"/>
    <w:tmpl w:val="9C14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A65AAD"/>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DE53414"/>
    <w:multiLevelType w:val="hybridMultilevel"/>
    <w:tmpl w:val="28D0189C"/>
    <w:lvl w:ilvl="0" w:tplc="82CE839A">
      <w:start w:val="1"/>
      <w:numFmt w:val="decimal"/>
      <w:lvlText w:val="%1."/>
      <w:lvlJc w:val="left"/>
      <w:pPr>
        <w:ind w:left="400" w:hanging="360"/>
      </w:pPr>
    </w:lvl>
    <w:lvl w:ilvl="1" w:tplc="14C673E0">
      <w:start w:val="1"/>
      <w:numFmt w:val="lowerLetter"/>
      <w:lvlText w:val="%2."/>
      <w:lvlJc w:val="left"/>
      <w:pPr>
        <w:ind w:left="800" w:hanging="360"/>
      </w:pPr>
    </w:lvl>
    <w:lvl w:ilvl="2" w:tplc="E85C960A">
      <w:start w:val="1"/>
      <w:numFmt w:val="lowerRoman"/>
      <w:lvlText w:val="%3."/>
      <w:lvlJc w:val="right"/>
      <w:pPr>
        <w:ind w:left="1200" w:hanging="180"/>
      </w:pPr>
    </w:lvl>
    <w:lvl w:ilvl="3" w:tplc="8B9A3330">
      <w:start w:val="1"/>
      <w:numFmt w:val="decimal"/>
      <w:lvlText w:val="%4."/>
      <w:lvlJc w:val="left"/>
      <w:pPr>
        <w:ind w:left="1600" w:hanging="360"/>
      </w:pPr>
    </w:lvl>
    <w:lvl w:ilvl="4" w:tplc="11820ABC">
      <w:start w:val="1"/>
      <w:numFmt w:val="lowerLetter"/>
      <w:lvlText w:val="%5."/>
      <w:lvlJc w:val="left"/>
      <w:pPr>
        <w:ind w:left="2000" w:hanging="360"/>
      </w:pPr>
    </w:lvl>
    <w:lvl w:ilvl="5" w:tplc="1C18194E">
      <w:start w:val="1"/>
      <w:numFmt w:val="lowerRoman"/>
      <w:lvlText w:val="%6."/>
      <w:lvlJc w:val="right"/>
      <w:pPr>
        <w:ind w:left="2400" w:hanging="180"/>
      </w:pPr>
    </w:lvl>
    <w:lvl w:ilvl="6" w:tplc="46DE1F02">
      <w:start w:val="1"/>
      <w:numFmt w:val="decimal"/>
      <w:lvlText w:val="%7."/>
      <w:lvlJc w:val="left"/>
      <w:pPr>
        <w:ind w:left="2800" w:hanging="360"/>
      </w:pPr>
    </w:lvl>
    <w:lvl w:ilvl="7" w:tplc="F842BD60">
      <w:start w:val="1"/>
      <w:numFmt w:val="lowerLetter"/>
      <w:lvlText w:val="%8."/>
      <w:lvlJc w:val="left"/>
      <w:pPr>
        <w:ind w:left="3200" w:hanging="360"/>
      </w:pPr>
    </w:lvl>
    <w:lvl w:ilvl="8" w:tplc="C2D042BE">
      <w:numFmt w:val="decimal"/>
      <w:lvlText w:val=""/>
      <w:lvlJc w:val="left"/>
    </w:lvl>
  </w:abstractNum>
  <w:abstractNum w:abstractNumId="31" w15:restartNumberingAfterBreak="0">
    <w:nsid w:val="3FB3642B"/>
    <w:multiLevelType w:val="multilevel"/>
    <w:tmpl w:val="2486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EE4D00"/>
    <w:multiLevelType w:val="multilevel"/>
    <w:tmpl w:val="F3BAA8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425034"/>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CE7124"/>
    <w:multiLevelType w:val="multilevel"/>
    <w:tmpl w:val="49BE5D2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5" w15:restartNumberingAfterBreak="0">
    <w:nsid w:val="48720DA7"/>
    <w:multiLevelType w:val="hybridMultilevel"/>
    <w:tmpl w:val="048E2F82"/>
    <w:lvl w:ilvl="0" w:tplc="DCB0D968">
      <w:start w:val="1"/>
      <w:numFmt w:val="decimal"/>
      <w:lvlText w:val="%1."/>
      <w:lvlJc w:val="left"/>
      <w:pPr>
        <w:ind w:left="400" w:hanging="360"/>
      </w:pPr>
    </w:lvl>
    <w:lvl w:ilvl="1" w:tplc="F4086812">
      <w:start w:val="1"/>
      <w:numFmt w:val="lowerLetter"/>
      <w:lvlText w:val="%2."/>
      <w:lvlJc w:val="left"/>
      <w:pPr>
        <w:ind w:left="800" w:hanging="360"/>
      </w:pPr>
    </w:lvl>
    <w:lvl w:ilvl="2" w:tplc="DA8E338C">
      <w:start w:val="1"/>
      <w:numFmt w:val="lowerRoman"/>
      <w:lvlText w:val="%3."/>
      <w:lvlJc w:val="right"/>
      <w:pPr>
        <w:ind w:left="1200" w:hanging="180"/>
      </w:pPr>
    </w:lvl>
    <w:lvl w:ilvl="3" w:tplc="D9144EF0">
      <w:start w:val="1"/>
      <w:numFmt w:val="decimal"/>
      <w:lvlText w:val="%4."/>
      <w:lvlJc w:val="left"/>
      <w:pPr>
        <w:ind w:left="1600" w:hanging="360"/>
      </w:pPr>
    </w:lvl>
    <w:lvl w:ilvl="4" w:tplc="D5D63482">
      <w:start w:val="1"/>
      <w:numFmt w:val="lowerLetter"/>
      <w:lvlText w:val="%5."/>
      <w:lvlJc w:val="left"/>
      <w:pPr>
        <w:ind w:left="2000" w:hanging="360"/>
      </w:pPr>
    </w:lvl>
    <w:lvl w:ilvl="5" w:tplc="C3B232C0">
      <w:start w:val="1"/>
      <w:numFmt w:val="lowerRoman"/>
      <w:lvlText w:val="%6."/>
      <w:lvlJc w:val="right"/>
      <w:pPr>
        <w:ind w:left="2400" w:hanging="180"/>
      </w:pPr>
    </w:lvl>
    <w:lvl w:ilvl="6" w:tplc="5492E1F8">
      <w:start w:val="1"/>
      <w:numFmt w:val="decimal"/>
      <w:lvlText w:val="%7."/>
      <w:lvlJc w:val="left"/>
      <w:pPr>
        <w:ind w:left="2800" w:hanging="360"/>
      </w:pPr>
    </w:lvl>
    <w:lvl w:ilvl="7" w:tplc="A89E5CE0">
      <w:start w:val="1"/>
      <w:numFmt w:val="lowerLetter"/>
      <w:lvlText w:val="%8."/>
      <w:lvlJc w:val="left"/>
      <w:pPr>
        <w:ind w:left="3200" w:hanging="360"/>
      </w:pPr>
    </w:lvl>
    <w:lvl w:ilvl="8" w:tplc="7C60E490">
      <w:numFmt w:val="decimal"/>
      <w:lvlText w:val=""/>
      <w:lvlJc w:val="left"/>
    </w:lvl>
  </w:abstractNum>
  <w:abstractNum w:abstractNumId="36" w15:restartNumberingAfterBreak="0">
    <w:nsid w:val="48CF7350"/>
    <w:multiLevelType w:val="hybridMultilevel"/>
    <w:tmpl w:val="4840394A"/>
    <w:lvl w:ilvl="0" w:tplc="19064B4E">
      <w:start w:val="1"/>
      <w:numFmt w:val="decimal"/>
      <w:lvlText w:val="%1."/>
      <w:lvlJc w:val="left"/>
      <w:pPr>
        <w:ind w:left="400" w:hanging="360"/>
      </w:pPr>
    </w:lvl>
    <w:lvl w:ilvl="1" w:tplc="80E6552A">
      <w:start w:val="1"/>
      <w:numFmt w:val="lowerLetter"/>
      <w:lvlText w:val="%2."/>
      <w:lvlJc w:val="left"/>
      <w:pPr>
        <w:ind w:left="800" w:hanging="360"/>
      </w:pPr>
    </w:lvl>
    <w:lvl w:ilvl="2" w:tplc="7EE455EE">
      <w:start w:val="1"/>
      <w:numFmt w:val="lowerRoman"/>
      <w:lvlText w:val="%3."/>
      <w:lvlJc w:val="right"/>
      <w:pPr>
        <w:ind w:left="1200" w:hanging="180"/>
      </w:pPr>
    </w:lvl>
    <w:lvl w:ilvl="3" w:tplc="0270D0FE">
      <w:start w:val="1"/>
      <w:numFmt w:val="decimal"/>
      <w:lvlText w:val="%4."/>
      <w:lvlJc w:val="left"/>
      <w:pPr>
        <w:ind w:left="1600" w:hanging="360"/>
      </w:pPr>
    </w:lvl>
    <w:lvl w:ilvl="4" w:tplc="5ECAE756">
      <w:start w:val="1"/>
      <w:numFmt w:val="lowerLetter"/>
      <w:lvlText w:val="%5."/>
      <w:lvlJc w:val="left"/>
      <w:pPr>
        <w:ind w:left="2000" w:hanging="360"/>
      </w:pPr>
    </w:lvl>
    <w:lvl w:ilvl="5" w:tplc="7FA093B2">
      <w:start w:val="1"/>
      <w:numFmt w:val="lowerRoman"/>
      <w:lvlText w:val="%6."/>
      <w:lvlJc w:val="right"/>
      <w:pPr>
        <w:ind w:left="2400" w:hanging="180"/>
      </w:pPr>
    </w:lvl>
    <w:lvl w:ilvl="6" w:tplc="A656D036">
      <w:start w:val="1"/>
      <w:numFmt w:val="decimal"/>
      <w:lvlText w:val="%7."/>
      <w:lvlJc w:val="left"/>
      <w:pPr>
        <w:ind w:left="2800" w:hanging="360"/>
      </w:pPr>
    </w:lvl>
    <w:lvl w:ilvl="7" w:tplc="423C6C8A">
      <w:start w:val="1"/>
      <w:numFmt w:val="lowerLetter"/>
      <w:lvlText w:val="%8."/>
      <w:lvlJc w:val="left"/>
      <w:pPr>
        <w:ind w:left="3200" w:hanging="360"/>
      </w:pPr>
    </w:lvl>
    <w:lvl w:ilvl="8" w:tplc="53DC8880">
      <w:numFmt w:val="decimal"/>
      <w:lvlText w:val=""/>
      <w:lvlJc w:val="left"/>
    </w:lvl>
  </w:abstractNum>
  <w:abstractNum w:abstractNumId="37" w15:restartNumberingAfterBreak="0">
    <w:nsid w:val="4EF1453B"/>
    <w:multiLevelType w:val="hybridMultilevel"/>
    <w:tmpl w:val="11347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2140FEC"/>
    <w:multiLevelType w:val="multilevel"/>
    <w:tmpl w:val="1B78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D20A58"/>
    <w:multiLevelType w:val="hybridMultilevel"/>
    <w:tmpl w:val="DFBE16CC"/>
    <w:lvl w:ilvl="0" w:tplc="3334CD5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CC7CF8"/>
    <w:multiLevelType w:val="hybridMultilevel"/>
    <w:tmpl w:val="CCBE2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E42841"/>
    <w:multiLevelType w:val="multilevel"/>
    <w:tmpl w:val="15550CA7"/>
    <w:lvl w:ilvl="0">
      <w:start w:val="1"/>
      <w:numFmt w:val="decimal"/>
      <w:lvlText w:val="%1."/>
      <w:lvlJc w:val="left"/>
      <w:pPr>
        <w:ind w:left="1004"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4297B1E"/>
    <w:multiLevelType w:val="multilevel"/>
    <w:tmpl w:val="DFAA1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47559B"/>
    <w:multiLevelType w:val="hybridMultilevel"/>
    <w:tmpl w:val="D01A3212"/>
    <w:lvl w:ilvl="0" w:tplc="677C6CD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55F85CA6"/>
    <w:multiLevelType w:val="multilevel"/>
    <w:tmpl w:val="3766C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71B7736"/>
    <w:multiLevelType w:val="multilevel"/>
    <w:tmpl w:val="29C6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546826"/>
    <w:multiLevelType w:val="multilevel"/>
    <w:tmpl w:val="71BF6B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9670003"/>
    <w:multiLevelType w:val="hybridMultilevel"/>
    <w:tmpl w:val="61B8254E"/>
    <w:lvl w:ilvl="0" w:tplc="A4FE32C0">
      <w:start w:val="1"/>
      <w:numFmt w:val="decimal"/>
      <w:lvlText w:val="%1."/>
      <w:lvlJc w:val="left"/>
      <w:pPr>
        <w:ind w:left="400" w:hanging="360"/>
      </w:pPr>
    </w:lvl>
    <w:lvl w:ilvl="1" w:tplc="546649AE">
      <w:start w:val="1"/>
      <w:numFmt w:val="lowerLetter"/>
      <w:lvlText w:val="%2."/>
      <w:lvlJc w:val="left"/>
      <w:pPr>
        <w:ind w:left="800" w:hanging="360"/>
      </w:pPr>
    </w:lvl>
    <w:lvl w:ilvl="2" w:tplc="282A4556">
      <w:start w:val="1"/>
      <w:numFmt w:val="lowerRoman"/>
      <w:lvlText w:val="%3."/>
      <w:lvlJc w:val="right"/>
      <w:pPr>
        <w:ind w:left="1200" w:hanging="180"/>
      </w:pPr>
    </w:lvl>
    <w:lvl w:ilvl="3" w:tplc="747C3A40">
      <w:start w:val="1"/>
      <w:numFmt w:val="decimal"/>
      <w:lvlText w:val="%4."/>
      <w:lvlJc w:val="left"/>
      <w:pPr>
        <w:ind w:left="1600" w:hanging="360"/>
      </w:pPr>
    </w:lvl>
    <w:lvl w:ilvl="4" w:tplc="FA6A4B5A">
      <w:start w:val="1"/>
      <w:numFmt w:val="lowerLetter"/>
      <w:lvlText w:val="%5."/>
      <w:lvlJc w:val="left"/>
      <w:pPr>
        <w:ind w:left="2000" w:hanging="360"/>
      </w:pPr>
    </w:lvl>
    <w:lvl w:ilvl="5" w:tplc="15607854">
      <w:start w:val="1"/>
      <w:numFmt w:val="lowerRoman"/>
      <w:lvlText w:val="%6."/>
      <w:lvlJc w:val="right"/>
      <w:pPr>
        <w:ind w:left="2400" w:hanging="180"/>
      </w:pPr>
    </w:lvl>
    <w:lvl w:ilvl="6" w:tplc="8D16EDA2">
      <w:start w:val="1"/>
      <w:numFmt w:val="decimal"/>
      <w:lvlText w:val="%7."/>
      <w:lvlJc w:val="left"/>
      <w:pPr>
        <w:ind w:left="2800" w:hanging="360"/>
      </w:pPr>
    </w:lvl>
    <w:lvl w:ilvl="7" w:tplc="E80CA4C8">
      <w:start w:val="1"/>
      <w:numFmt w:val="lowerLetter"/>
      <w:lvlText w:val="%8."/>
      <w:lvlJc w:val="left"/>
      <w:pPr>
        <w:ind w:left="3200" w:hanging="360"/>
      </w:pPr>
    </w:lvl>
    <w:lvl w:ilvl="8" w:tplc="01DCAE72">
      <w:numFmt w:val="decimal"/>
      <w:lvlText w:val=""/>
      <w:lvlJc w:val="left"/>
    </w:lvl>
  </w:abstractNum>
  <w:abstractNum w:abstractNumId="48" w15:restartNumberingAfterBreak="0">
    <w:nsid w:val="5E9662A9"/>
    <w:multiLevelType w:val="hybridMultilevel"/>
    <w:tmpl w:val="7A348CA8"/>
    <w:lvl w:ilvl="0" w:tplc="70E6C124">
      <w:start w:val="1"/>
      <w:numFmt w:val="decimal"/>
      <w:lvlText w:val="%1."/>
      <w:lvlJc w:val="left"/>
      <w:pPr>
        <w:ind w:left="400" w:hanging="360"/>
      </w:pPr>
    </w:lvl>
    <w:lvl w:ilvl="1" w:tplc="1ABC09D4">
      <w:start w:val="1"/>
      <w:numFmt w:val="lowerLetter"/>
      <w:lvlText w:val="%2."/>
      <w:lvlJc w:val="left"/>
      <w:pPr>
        <w:ind w:left="800" w:hanging="360"/>
      </w:pPr>
    </w:lvl>
    <w:lvl w:ilvl="2" w:tplc="51C202FC">
      <w:start w:val="1"/>
      <w:numFmt w:val="lowerRoman"/>
      <w:lvlText w:val="%3."/>
      <w:lvlJc w:val="right"/>
      <w:pPr>
        <w:ind w:left="1200" w:hanging="180"/>
      </w:pPr>
    </w:lvl>
    <w:lvl w:ilvl="3" w:tplc="DFB0EC50">
      <w:start w:val="1"/>
      <w:numFmt w:val="decimal"/>
      <w:lvlText w:val="%4."/>
      <w:lvlJc w:val="left"/>
      <w:pPr>
        <w:ind w:left="1600" w:hanging="360"/>
      </w:pPr>
    </w:lvl>
    <w:lvl w:ilvl="4" w:tplc="40044F3A">
      <w:start w:val="1"/>
      <w:numFmt w:val="lowerLetter"/>
      <w:lvlText w:val="%5."/>
      <w:lvlJc w:val="left"/>
      <w:pPr>
        <w:ind w:left="2000" w:hanging="360"/>
      </w:pPr>
    </w:lvl>
    <w:lvl w:ilvl="5" w:tplc="EEF4B702">
      <w:start w:val="1"/>
      <w:numFmt w:val="lowerRoman"/>
      <w:lvlText w:val="%6."/>
      <w:lvlJc w:val="right"/>
      <w:pPr>
        <w:ind w:left="2400" w:hanging="180"/>
      </w:pPr>
    </w:lvl>
    <w:lvl w:ilvl="6" w:tplc="364ED25E">
      <w:start w:val="1"/>
      <w:numFmt w:val="decimal"/>
      <w:lvlText w:val="%7."/>
      <w:lvlJc w:val="left"/>
      <w:pPr>
        <w:ind w:left="2800" w:hanging="360"/>
      </w:pPr>
    </w:lvl>
    <w:lvl w:ilvl="7" w:tplc="1408DB6A">
      <w:start w:val="1"/>
      <w:numFmt w:val="lowerLetter"/>
      <w:lvlText w:val="%8."/>
      <w:lvlJc w:val="left"/>
      <w:pPr>
        <w:ind w:left="3200" w:hanging="360"/>
      </w:pPr>
    </w:lvl>
    <w:lvl w:ilvl="8" w:tplc="31420BD6">
      <w:numFmt w:val="decimal"/>
      <w:lvlText w:val=""/>
      <w:lvlJc w:val="left"/>
    </w:lvl>
  </w:abstractNum>
  <w:abstractNum w:abstractNumId="49" w15:restartNumberingAfterBreak="0">
    <w:nsid w:val="5F2314F5"/>
    <w:multiLevelType w:val="hybridMultilevel"/>
    <w:tmpl w:val="4F780172"/>
    <w:lvl w:ilvl="0" w:tplc="E0FE140C">
      <w:start w:val="1"/>
      <w:numFmt w:val="decimal"/>
      <w:lvlText w:val="%1."/>
      <w:lvlJc w:val="left"/>
      <w:pPr>
        <w:ind w:left="720" w:hanging="360"/>
      </w:pPr>
      <w:rPr>
        <w:rFonts w:hint="default"/>
      </w:rPr>
    </w:lvl>
    <w:lvl w:ilvl="1" w:tplc="5D841CC4">
      <w:start w:val="1"/>
      <w:numFmt w:val="lowerLetter"/>
      <w:lvlText w:val="%2."/>
      <w:lvlJc w:val="left"/>
      <w:pPr>
        <w:ind w:left="1440" w:hanging="360"/>
      </w:pPr>
    </w:lvl>
    <w:lvl w:ilvl="2" w:tplc="0FC0880E">
      <w:start w:val="1"/>
      <w:numFmt w:val="lowerRoman"/>
      <w:lvlText w:val="%3."/>
      <w:lvlJc w:val="right"/>
      <w:pPr>
        <w:ind w:left="2160" w:hanging="180"/>
      </w:pPr>
    </w:lvl>
    <w:lvl w:ilvl="3" w:tplc="F69EA164">
      <w:start w:val="1"/>
      <w:numFmt w:val="decimal"/>
      <w:lvlText w:val="%4."/>
      <w:lvlJc w:val="left"/>
      <w:pPr>
        <w:ind w:left="2880" w:hanging="360"/>
      </w:pPr>
    </w:lvl>
    <w:lvl w:ilvl="4" w:tplc="16FAC152">
      <w:start w:val="1"/>
      <w:numFmt w:val="lowerLetter"/>
      <w:lvlText w:val="%5."/>
      <w:lvlJc w:val="left"/>
      <w:pPr>
        <w:ind w:left="3600" w:hanging="360"/>
      </w:pPr>
    </w:lvl>
    <w:lvl w:ilvl="5" w:tplc="D7BAA2A4">
      <w:start w:val="1"/>
      <w:numFmt w:val="lowerRoman"/>
      <w:lvlText w:val="%6."/>
      <w:lvlJc w:val="right"/>
      <w:pPr>
        <w:ind w:left="4320" w:hanging="180"/>
      </w:pPr>
    </w:lvl>
    <w:lvl w:ilvl="6" w:tplc="0994EC0E">
      <w:start w:val="1"/>
      <w:numFmt w:val="decimal"/>
      <w:lvlText w:val="%7."/>
      <w:lvlJc w:val="left"/>
      <w:pPr>
        <w:ind w:left="5040" w:hanging="360"/>
      </w:pPr>
    </w:lvl>
    <w:lvl w:ilvl="7" w:tplc="7A00BCAC">
      <w:start w:val="1"/>
      <w:numFmt w:val="lowerLetter"/>
      <w:lvlText w:val="%8."/>
      <w:lvlJc w:val="left"/>
      <w:pPr>
        <w:ind w:left="5760" w:hanging="360"/>
      </w:pPr>
    </w:lvl>
    <w:lvl w:ilvl="8" w:tplc="A1CC9C2A">
      <w:start w:val="1"/>
      <w:numFmt w:val="lowerRoman"/>
      <w:lvlText w:val="%9."/>
      <w:lvlJc w:val="right"/>
      <w:pPr>
        <w:ind w:left="6480" w:hanging="180"/>
      </w:pPr>
    </w:lvl>
  </w:abstractNum>
  <w:abstractNum w:abstractNumId="50" w15:restartNumberingAfterBreak="0">
    <w:nsid w:val="5F99477E"/>
    <w:multiLevelType w:val="multilevel"/>
    <w:tmpl w:val="B0E827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51" w15:restartNumberingAfterBreak="0">
    <w:nsid w:val="5FC565CD"/>
    <w:multiLevelType w:val="multilevel"/>
    <w:tmpl w:val="8B4A1A2E"/>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5FEF1C44"/>
    <w:multiLevelType w:val="hybridMultilevel"/>
    <w:tmpl w:val="2B7A52FC"/>
    <w:lvl w:ilvl="0" w:tplc="007A83D6">
      <w:start w:val="1"/>
      <w:numFmt w:val="decimal"/>
      <w:lvlText w:val="%1."/>
      <w:lvlJc w:val="left"/>
      <w:pPr>
        <w:ind w:left="400" w:hanging="360"/>
      </w:pPr>
    </w:lvl>
    <w:lvl w:ilvl="1" w:tplc="19A638DA">
      <w:start w:val="1"/>
      <w:numFmt w:val="lowerLetter"/>
      <w:lvlText w:val="%2."/>
      <w:lvlJc w:val="left"/>
      <w:pPr>
        <w:ind w:left="800" w:hanging="360"/>
      </w:pPr>
    </w:lvl>
    <w:lvl w:ilvl="2" w:tplc="59E2C4A2">
      <w:start w:val="1"/>
      <w:numFmt w:val="lowerRoman"/>
      <w:lvlText w:val="%3."/>
      <w:lvlJc w:val="right"/>
      <w:pPr>
        <w:ind w:left="1200" w:hanging="180"/>
      </w:pPr>
    </w:lvl>
    <w:lvl w:ilvl="3" w:tplc="EEACDE14">
      <w:start w:val="1"/>
      <w:numFmt w:val="decimal"/>
      <w:lvlText w:val="%4."/>
      <w:lvlJc w:val="left"/>
      <w:pPr>
        <w:ind w:left="1600" w:hanging="360"/>
      </w:pPr>
    </w:lvl>
    <w:lvl w:ilvl="4" w:tplc="24C4BBE6">
      <w:start w:val="1"/>
      <w:numFmt w:val="lowerLetter"/>
      <w:lvlText w:val="%5."/>
      <w:lvlJc w:val="left"/>
      <w:pPr>
        <w:ind w:left="2000" w:hanging="360"/>
      </w:pPr>
    </w:lvl>
    <w:lvl w:ilvl="5" w:tplc="FA264AF4">
      <w:start w:val="1"/>
      <w:numFmt w:val="lowerRoman"/>
      <w:lvlText w:val="%6."/>
      <w:lvlJc w:val="right"/>
      <w:pPr>
        <w:ind w:left="2400" w:hanging="180"/>
      </w:pPr>
    </w:lvl>
    <w:lvl w:ilvl="6" w:tplc="07CA380A">
      <w:start w:val="1"/>
      <w:numFmt w:val="decimal"/>
      <w:lvlText w:val="%7."/>
      <w:lvlJc w:val="left"/>
      <w:pPr>
        <w:ind w:left="2800" w:hanging="360"/>
      </w:pPr>
    </w:lvl>
    <w:lvl w:ilvl="7" w:tplc="3716BBF2">
      <w:start w:val="1"/>
      <w:numFmt w:val="lowerLetter"/>
      <w:lvlText w:val="%8."/>
      <w:lvlJc w:val="left"/>
      <w:pPr>
        <w:ind w:left="3200" w:hanging="360"/>
      </w:pPr>
    </w:lvl>
    <w:lvl w:ilvl="8" w:tplc="A2FC4AAA">
      <w:numFmt w:val="decimal"/>
      <w:lvlText w:val=""/>
      <w:lvlJc w:val="left"/>
    </w:lvl>
  </w:abstractNum>
  <w:abstractNum w:abstractNumId="53" w15:restartNumberingAfterBreak="0">
    <w:nsid w:val="62133285"/>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3CE1232"/>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4211E5A"/>
    <w:multiLevelType w:val="hybridMultilevel"/>
    <w:tmpl w:val="C9A8E07E"/>
    <w:lvl w:ilvl="0" w:tplc="F246EE1E">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68E855E8"/>
    <w:multiLevelType w:val="hybridMultilevel"/>
    <w:tmpl w:val="E59E5B70"/>
    <w:lvl w:ilvl="0" w:tplc="30BC2BB6">
      <w:start w:val="1"/>
      <w:numFmt w:val="decimal"/>
      <w:lvlText w:val="%1."/>
      <w:lvlJc w:val="left"/>
      <w:pPr>
        <w:ind w:left="400" w:hanging="360"/>
      </w:pPr>
    </w:lvl>
    <w:lvl w:ilvl="1" w:tplc="52F622EE">
      <w:start w:val="1"/>
      <w:numFmt w:val="lowerLetter"/>
      <w:lvlText w:val="%2."/>
      <w:lvlJc w:val="left"/>
      <w:pPr>
        <w:ind w:left="800" w:hanging="360"/>
      </w:pPr>
    </w:lvl>
    <w:lvl w:ilvl="2" w:tplc="5364AE30">
      <w:start w:val="1"/>
      <w:numFmt w:val="lowerRoman"/>
      <w:lvlText w:val="%3."/>
      <w:lvlJc w:val="right"/>
      <w:pPr>
        <w:ind w:left="1200" w:hanging="180"/>
      </w:pPr>
    </w:lvl>
    <w:lvl w:ilvl="3" w:tplc="10141F4C">
      <w:start w:val="1"/>
      <w:numFmt w:val="decimal"/>
      <w:lvlText w:val="%4."/>
      <w:lvlJc w:val="left"/>
      <w:pPr>
        <w:ind w:left="1600" w:hanging="360"/>
      </w:pPr>
    </w:lvl>
    <w:lvl w:ilvl="4" w:tplc="2686523C">
      <w:start w:val="1"/>
      <w:numFmt w:val="lowerLetter"/>
      <w:lvlText w:val="%5."/>
      <w:lvlJc w:val="left"/>
      <w:pPr>
        <w:ind w:left="2000" w:hanging="360"/>
      </w:pPr>
    </w:lvl>
    <w:lvl w:ilvl="5" w:tplc="2D349002">
      <w:start w:val="1"/>
      <w:numFmt w:val="lowerRoman"/>
      <w:lvlText w:val="%6."/>
      <w:lvlJc w:val="right"/>
      <w:pPr>
        <w:ind w:left="2400" w:hanging="180"/>
      </w:pPr>
    </w:lvl>
    <w:lvl w:ilvl="6" w:tplc="0C102B36">
      <w:start w:val="1"/>
      <w:numFmt w:val="decimal"/>
      <w:lvlText w:val="%7."/>
      <w:lvlJc w:val="left"/>
      <w:pPr>
        <w:ind w:left="2800" w:hanging="360"/>
      </w:pPr>
    </w:lvl>
    <w:lvl w:ilvl="7" w:tplc="2B68B32C">
      <w:start w:val="1"/>
      <w:numFmt w:val="lowerLetter"/>
      <w:lvlText w:val="%8."/>
      <w:lvlJc w:val="left"/>
      <w:pPr>
        <w:ind w:left="3200" w:hanging="360"/>
      </w:pPr>
    </w:lvl>
    <w:lvl w:ilvl="8" w:tplc="3CAACA58">
      <w:numFmt w:val="decimal"/>
      <w:lvlText w:val=""/>
      <w:lvlJc w:val="left"/>
    </w:lvl>
  </w:abstractNum>
  <w:abstractNum w:abstractNumId="57" w15:restartNumberingAfterBreak="0">
    <w:nsid w:val="68EE3EBC"/>
    <w:multiLevelType w:val="multilevel"/>
    <w:tmpl w:val="8BB40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833C0B" w:themeColor="accent2" w:themeShade="8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A7C68BF"/>
    <w:multiLevelType w:val="multilevel"/>
    <w:tmpl w:val="1A1009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15:restartNumberingAfterBreak="0">
    <w:nsid w:val="6AD41F32"/>
    <w:multiLevelType w:val="hybridMultilevel"/>
    <w:tmpl w:val="16DAED48"/>
    <w:lvl w:ilvl="0" w:tplc="B61CD2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6B195ACB"/>
    <w:multiLevelType w:val="hybridMultilevel"/>
    <w:tmpl w:val="8AE871E0"/>
    <w:lvl w:ilvl="0" w:tplc="FBAEC806">
      <w:start w:val="1"/>
      <w:numFmt w:val="decimal"/>
      <w:lvlText w:val="%1."/>
      <w:lvlJc w:val="left"/>
      <w:pPr>
        <w:ind w:left="720" w:hanging="360"/>
      </w:pPr>
      <w:rPr>
        <w:rFonts w:ascii="Times New Roman" w:eastAsia="Times New Roman" w:hAnsi="Times New Roman"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B501C59"/>
    <w:multiLevelType w:val="multilevel"/>
    <w:tmpl w:val="BD8E78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Verdana" w:cs="Verdana" w:hint="default"/>
        <w:b w:val="0"/>
        <w:color w:val="000000"/>
      </w:rPr>
    </w:lvl>
    <w:lvl w:ilvl="2">
      <w:start w:val="1"/>
      <w:numFmt w:val="decimal"/>
      <w:isLgl/>
      <w:lvlText w:val="%1.%2.%3."/>
      <w:lvlJc w:val="left"/>
      <w:pPr>
        <w:ind w:left="1212" w:hanging="720"/>
      </w:pPr>
      <w:rPr>
        <w:rFonts w:eastAsia="Verdana" w:cs="Verdana" w:hint="default"/>
        <w:color w:val="000000"/>
      </w:rPr>
    </w:lvl>
    <w:lvl w:ilvl="3">
      <w:start w:val="1"/>
      <w:numFmt w:val="decimal"/>
      <w:isLgl/>
      <w:lvlText w:val="%1.%2.%3.%4."/>
      <w:lvlJc w:val="left"/>
      <w:pPr>
        <w:ind w:left="1638" w:hanging="1080"/>
      </w:pPr>
      <w:rPr>
        <w:rFonts w:eastAsia="Verdana" w:cs="Verdana" w:hint="default"/>
        <w:color w:val="000000"/>
      </w:rPr>
    </w:lvl>
    <w:lvl w:ilvl="4">
      <w:start w:val="1"/>
      <w:numFmt w:val="decimal"/>
      <w:isLgl/>
      <w:lvlText w:val="%1.%2.%3.%4.%5."/>
      <w:lvlJc w:val="left"/>
      <w:pPr>
        <w:ind w:left="1704" w:hanging="1080"/>
      </w:pPr>
      <w:rPr>
        <w:rFonts w:eastAsia="Verdana" w:cs="Verdana" w:hint="default"/>
        <w:color w:val="000000"/>
      </w:rPr>
    </w:lvl>
    <w:lvl w:ilvl="5">
      <w:start w:val="1"/>
      <w:numFmt w:val="decimal"/>
      <w:isLgl/>
      <w:lvlText w:val="%1.%2.%3.%4.%5.%6."/>
      <w:lvlJc w:val="left"/>
      <w:pPr>
        <w:ind w:left="2130" w:hanging="1440"/>
      </w:pPr>
      <w:rPr>
        <w:rFonts w:eastAsia="Verdana" w:cs="Verdana" w:hint="default"/>
        <w:color w:val="000000"/>
      </w:rPr>
    </w:lvl>
    <w:lvl w:ilvl="6">
      <w:start w:val="1"/>
      <w:numFmt w:val="decimal"/>
      <w:isLgl/>
      <w:lvlText w:val="%1.%2.%3.%4.%5.%6.%7."/>
      <w:lvlJc w:val="left"/>
      <w:pPr>
        <w:ind w:left="2196" w:hanging="1440"/>
      </w:pPr>
      <w:rPr>
        <w:rFonts w:eastAsia="Verdana" w:cs="Verdana" w:hint="default"/>
        <w:color w:val="000000"/>
      </w:rPr>
    </w:lvl>
    <w:lvl w:ilvl="7">
      <w:start w:val="1"/>
      <w:numFmt w:val="decimal"/>
      <w:isLgl/>
      <w:lvlText w:val="%1.%2.%3.%4.%5.%6.%7.%8."/>
      <w:lvlJc w:val="left"/>
      <w:pPr>
        <w:ind w:left="2622" w:hanging="1800"/>
      </w:pPr>
      <w:rPr>
        <w:rFonts w:eastAsia="Verdana" w:cs="Verdana" w:hint="default"/>
        <w:color w:val="000000"/>
      </w:rPr>
    </w:lvl>
    <w:lvl w:ilvl="8">
      <w:start w:val="1"/>
      <w:numFmt w:val="decimal"/>
      <w:isLgl/>
      <w:lvlText w:val="%1.%2.%3.%4.%5.%6.%7.%8.%9."/>
      <w:lvlJc w:val="left"/>
      <w:pPr>
        <w:ind w:left="3048" w:hanging="2160"/>
      </w:pPr>
      <w:rPr>
        <w:rFonts w:eastAsia="Verdana" w:cs="Verdana" w:hint="default"/>
        <w:color w:val="000000"/>
      </w:rPr>
    </w:lvl>
  </w:abstractNum>
  <w:abstractNum w:abstractNumId="62" w15:restartNumberingAfterBreak="0">
    <w:nsid w:val="6DCB4F09"/>
    <w:multiLevelType w:val="multilevel"/>
    <w:tmpl w:val="15550CA7"/>
    <w:lvl w:ilvl="0">
      <w:start w:val="1"/>
      <w:numFmt w:val="decimal"/>
      <w:lvlText w:val="%1."/>
      <w:lvlJc w:val="left"/>
      <w:pPr>
        <w:ind w:left="1004"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E242E2B"/>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F136D20"/>
    <w:multiLevelType w:val="multilevel"/>
    <w:tmpl w:val="46F0ED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6FD17C4D"/>
    <w:multiLevelType w:val="multilevel"/>
    <w:tmpl w:val="DA3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31523E"/>
    <w:multiLevelType w:val="hybridMultilevel"/>
    <w:tmpl w:val="8AE871E0"/>
    <w:lvl w:ilvl="0" w:tplc="FBAEC806">
      <w:start w:val="1"/>
      <w:numFmt w:val="decimal"/>
      <w:lvlText w:val="%1."/>
      <w:lvlJc w:val="left"/>
      <w:pPr>
        <w:ind w:left="720" w:hanging="360"/>
      </w:pPr>
      <w:rPr>
        <w:rFonts w:ascii="Times New Roman" w:eastAsia="Times New Roman" w:hAnsi="Times New Roman"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1367D88"/>
    <w:multiLevelType w:val="hybridMultilevel"/>
    <w:tmpl w:val="2084C270"/>
    <w:lvl w:ilvl="0" w:tplc="F0C40E78">
      <w:start w:val="1"/>
      <w:numFmt w:val="decimal"/>
      <w:lvlText w:val="%1."/>
      <w:lvlJc w:val="left"/>
      <w:pPr>
        <w:ind w:left="400" w:hanging="360"/>
      </w:pPr>
    </w:lvl>
    <w:lvl w:ilvl="1" w:tplc="6CAA18C4">
      <w:start w:val="1"/>
      <w:numFmt w:val="lowerLetter"/>
      <w:lvlText w:val="%2."/>
      <w:lvlJc w:val="left"/>
      <w:pPr>
        <w:ind w:left="800" w:hanging="360"/>
      </w:pPr>
    </w:lvl>
    <w:lvl w:ilvl="2" w:tplc="6F463C6E">
      <w:start w:val="1"/>
      <w:numFmt w:val="lowerRoman"/>
      <w:lvlText w:val="%3."/>
      <w:lvlJc w:val="right"/>
      <w:pPr>
        <w:ind w:left="1200" w:hanging="180"/>
      </w:pPr>
    </w:lvl>
    <w:lvl w:ilvl="3" w:tplc="B956AF36">
      <w:start w:val="1"/>
      <w:numFmt w:val="decimal"/>
      <w:lvlText w:val="%4."/>
      <w:lvlJc w:val="left"/>
      <w:pPr>
        <w:ind w:left="1600" w:hanging="360"/>
      </w:pPr>
    </w:lvl>
    <w:lvl w:ilvl="4" w:tplc="31D4F218">
      <w:start w:val="1"/>
      <w:numFmt w:val="lowerLetter"/>
      <w:lvlText w:val="%5."/>
      <w:lvlJc w:val="left"/>
      <w:pPr>
        <w:ind w:left="2000" w:hanging="360"/>
      </w:pPr>
    </w:lvl>
    <w:lvl w:ilvl="5" w:tplc="4970BA64">
      <w:start w:val="1"/>
      <w:numFmt w:val="lowerRoman"/>
      <w:lvlText w:val="%6."/>
      <w:lvlJc w:val="right"/>
      <w:pPr>
        <w:ind w:left="2400" w:hanging="180"/>
      </w:pPr>
    </w:lvl>
    <w:lvl w:ilvl="6" w:tplc="FCDAC2A0">
      <w:start w:val="1"/>
      <w:numFmt w:val="decimal"/>
      <w:lvlText w:val="%7."/>
      <w:lvlJc w:val="left"/>
      <w:pPr>
        <w:ind w:left="2800" w:hanging="360"/>
      </w:pPr>
    </w:lvl>
    <w:lvl w:ilvl="7" w:tplc="F1944BF0">
      <w:start w:val="1"/>
      <w:numFmt w:val="lowerLetter"/>
      <w:lvlText w:val="%8."/>
      <w:lvlJc w:val="left"/>
      <w:pPr>
        <w:ind w:left="3200" w:hanging="360"/>
      </w:pPr>
    </w:lvl>
    <w:lvl w:ilvl="8" w:tplc="BCC0BAFE">
      <w:numFmt w:val="decimal"/>
      <w:lvlText w:val=""/>
      <w:lvlJc w:val="left"/>
    </w:lvl>
  </w:abstractNum>
  <w:abstractNum w:abstractNumId="68" w15:restartNumberingAfterBreak="0">
    <w:nsid w:val="767B30A6"/>
    <w:multiLevelType w:val="hybridMultilevel"/>
    <w:tmpl w:val="FC9EFC04"/>
    <w:lvl w:ilvl="0" w:tplc="EF0AE266">
      <w:start w:val="1"/>
      <w:numFmt w:val="decimal"/>
      <w:lvlText w:val="%1."/>
      <w:lvlJc w:val="left"/>
      <w:pPr>
        <w:ind w:left="400" w:hanging="360"/>
      </w:pPr>
    </w:lvl>
    <w:lvl w:ilvl="1" w:tplc="1FE856FA">
      <w:start w:val="1"/>
      <w:numFmt w:val="lowerLetter"/>
      <w:lvlText w:val="%2."/>
      <w:lvlJc w:val="left"/>
      <w:pPr>
        <w:ind w:left="800" w:hanging="360"/>
      </w:pPr>
    </w:lvl>
    <w:lvl w:ilvl="2" w:tplc="16AAC26E">
      <w:start w:val="1"/>
      <w:numFmt w:val="lowerRoman"/>
      <w:lvlText w:val="%3."/>
      <w:lvlJc w:val="right"/>
      <w:pPr>
        <w:ind w:left="1200" w:hanging="180"/>
      </w:pPr>
    </w:lvl>
    <w:lvl w:ilvl="3" w:tplc="7332D89E">
      <w:start w:val="1"/>
      <w:numFmt w:val="decimal"/>
      <w:lvlText w:val="%4."/>
      <w:lvlJc w:val="left"/>
      <w:pPr>
        <w:ind w:left="1600" w:hanging="360"/>
      </w:pPr>
    </w:lvl>
    <w:lvl w:ilvl="4" w:tplc="DDF223B4">
      <w:start w:val="1"/>
      <w:numFmt w:val="lowerLetter"/>
      <w:lvlText w:val="%5."/>
      <w:lvlJc w:val="left"/>
      <w:pPr>
        <w:ind w:left="2000" w:hanging="360"/>
      </w:pPr>
    </w:lvl>
    <w:lvl w:ilvl="5" w:tplc="16064A4A">
      <w:start w:val="1"/>
      <w:numFmt w:val="lowerRoman"/>
      <w:lvlText w:val="%6."/>
      <w:lvlJc w:val="right"/>
      <w:pPr>
        <w:ind w:left="2400" w:hanging="180"/>
      </w:pPr>
    </w:lvl>
    <w:lvl w:ilvl="6" w:tplc="81A28AD8">
      <w:start w:val="1"/>
      <w:numFmt w:val="decimal"/>
      <w:lvlText w:val="%7."/>
      <w:lvlJc w:val="left"/>
      <w:pPr>
        <w:ind w:left="2800" w:hanging="360"/>
      </w:pPr>
    </w:lvl>
    <w:lvl w:ilvl="7" w:tplc="2676E80E">
      <w:start w:val="1"/>
      <w:numFmt w:val="lowerLetter"/>
      <w:lvlText w:val="%8."/>
      <w:lvlJc w:val="left"/>
      <w:pPr>
        <w:ind w:left="3200" w:hanging="360"/>
      </w:pPr>
    </w:lvl>
    <w:lvl w:ilvl="8" w:tplc="1AA8E00A">
      <w:numFmt w:val="decimal"/>
      <w:lvlText w:val=""/>
      <w:lvlJc w:val="left"/>
    </w:lvl>
  </w:abstractNum>
  <w:abstractNum w:abstractNumId="69" w15:restartNumberingAfterBreak="0">
    <w:nsid w:val="774868D6"/>
    <w:multiLevelType w:val="hybridMultilevel"/>
    <w:tmpl w:val="58BA5EBC"/>
    <w:lvl w:ilvl="0" w:tplc="EA94E0BE">
      <w:start w:val="1"/>
      <w:numFmt w:val="decimal"/>
      <w:lvlText w:val="%1."/>
      <w:lvlJc w:val="left"/>
      <w:pPr>
        <w:ind w:left="400" w:hanging="360"/>
      </w:pPr>
    </w:lvl>
    <w:lvl w:ilvl="1" w:tplc="8362E97E">
      <w:start w:val="1"/>
      <w:numFmt w:val="lowerLetter"/>
      <w:lvlText w:val="%2."/>
      <w:lvlJc w:val="left"/>
      <w:pPr>
        <w:ind w:left="800" w:hanging="360"/>
      </w:pPr>
    </w:lvl>
    <w:lvl w:ilvl="2" w:tplc="39E207CC">
      <w:start w:val="1"/>
      <w:numFmt w:val="lowerRoman"/>
      <w:lvlText w:val="%3."/>
      <w:lvlJc w:val="right"/>
      <w:pPr>
        <w:ind w:left="1200" w:hanging="180"/>
      </w:pPr>
    </w:lvl>
    <w:lvl w:ilvl="3" w:tplc="8752C5A8">
      <w:start w:val="1"/>
      <w:numFmt w:val="decimal"/>
      <w:lvlText w:val="%4."/>
      <w:lvlJc w:val="left"/>
      <w:pPr>
        <w:ind w:left="1600" w:hanging="360"/>
      </w:pPr>
    </w:lvl>
    <w:lvl w:ilvl="4" w:tplc="694861EA">
      <w:start w:val="1"/>
      <w:numFmt w:val="lowerLetter"/>
      <w:lvlText w:val="%5."/>
      <w:lvlJc w:val="left"/>
      <w:pPr>
        <w:ind w:left="2000" w:hanging="360"/>
      </w:pPr>
    </w:lvl>
    <w:lvl w:ilvl="5" w:tplc="E9A4CAD2">
      <w:start w:val="1"/>
      <w:numFmt w:val="lowerRoman"/>
      <w:lvlText w:val="%6."/>
      <w:lvlJc w:val="right"/>
      <w:pPr>
        <w:ind w:left="2400" w:hanging="180"/>
      </w:pPr>
    </w:lvl>
    <w:lvl w:ilvl="6" w:tplc="8D6E1DD0">
      <w:start w:val="1"/>
      <w:numFmt w:val="decimal"/>
      <w:lvlText w:val="%7."/>
      <w:lvlJc w:val="left"/>
      <w:pPr>
        <w:ind w:left="2800" w:hanging="360"/>
      </w:pPr>
    </w:lvl>
    <w:lvl w:ilvl="7" w:tplc="1DC45994">
      <w:start w:val="1"/>
      <w:numFmt w:val="lowerLetter"/>
      <w:lvlText w:val="%8."/>
      <w:lvlJc w:val="left"/>
      <w:pPr>
        <w:ind w:left="3200" w:hanging="360"/>
      </w:pPr>
    </w:lvl>
    <w:lvl w:ilvl="8" w:tplc="08F63994">
      <w:numFmt w:val="decimal"/>
      <w:lvlText w:val=""/>
      <w:lvlJc w:val="left"/>
    </w:lvl>
  </w:abstractNum>
  <w:abstractNum w:abstractNumId="70" w15:restartNumberingAfterBreak="0">
    <w:nsid w:val="774B40B0"/>
    <w:multiLevelType w:val="hybridMultilevel"/>
    <w:tmpl w:val="D84C782E"/>
    <w:lvl w:ilvl="0" w:tplc="0B8C5D0C">
      <w:start w:val="1"/>
      <w:numFmt w:val="decimal"/>
      <w:lvlText w:val="%1."/>
      <w:lvlJc w:val="left"/>
      <w:pPr>
        <w:ind w:left="400" w:hanging="360"/>
      </w:pPr>
    </w:lvl>
    <w:lvl w:ilvl="1" w:tplc="0486D0D2">
      <w:start w:val="1"/>
      <w:numFmt w:val="lowerLetter"/>
      <w:lvlText w:val="%2."/>
      <w:lvlJc w:val="left"/>
      <w:pPr>
        <w:ind w:left="800" w:hanging="360"/>
      </w:pPr>
    </w:lvl>
    <w:lvl w:ilvl="2" w:tplc="A1223A2E">
      <w:start w:val="1"/>
      <w:numFmt w:val="lowerRoman"/>
      <w:lvlText w:val="%3."/>
      <w:lvlJc w:val="right"/>
      <w:pPr>
        <w:ind w:left="1200" w:hanging="180"/>
      </w:pPr>
    </w:lvl>
    <w:lvl w:ilvl="3" w:tplc="6E8EDB6C">
      <w:start w:val="1"/>
      <w:numFmt w:val="decimal"/>
      <w:lvlText w:val="%4."/>
      <w:lvlJc w:val="left"/>
      <w:pPr>
        <w:ind w:left="1600" w:hanging="360"/>
      </w:pPr>
    </w:lvl>
    <w:lvl w:ilvl="4" w:tplc="6004F67C">
      <w:start w:val="1"/>
      <w:numFmt w:val="lowerLetter"/>
      <w:lvlText w:val="%5."/>
      <w:lvlJc w:val="left"/>
      <w:pPr>
        <w:ind w:left="2000" w:hanging="360"/>
      </w:pPr>
    </w:lvl>
    <w:lvl w:ilvl="5" w:tplc="AF585B76">
      <w:start w:val="1"/>
      <w:numFmt w:val="lowerRoman"/>
      <w:lvlText w:val="%6."/>
      <w:lvlJc w:val="right"/>
      <w:pPr>
        <w:ind w:left="2400" w:hanging="180"/>
      </w:pPr>
    </w:lvl>
    <w:lvl w:ilvl="6" w:tplc="224404CC">
      <w:start w:val="1"/>
      <w:numFmt w:val="decimal"/>
      <w:lvlText w:val="%7."/>
      <w:lvlJc w:val="left"/>
      <w:pPr>
        <w:ind w:left="2800" w:hanging="360"/>
      </w:pPr>
    </w:lvl>
    <w:lvl w:ilvl="7" w:tplc="85DCC1AC">
      <w:start w:val="1"/>
      <w:numFmt w:val="lowerLetter"/>
      <w:lvlText w:val="%8."/>
      <w:lvlJc w:val="left"/>
      <w:pPr>
        <w:ind w:left="3200" w:hanging="360"/>
      </w:pPr>
    </w:lvl>
    <w:lvl w:ilvl="8" w:tplc="68A84E42">
      <w:numFmt w:val="decimal"/>
      <w:lvlText w:val=""/>
      <w:lvlJc w:val="left"/>
    </w:lvl>
  </w:abstractNum>
  <w:abstractNum w:abstractNumId="71" w15:restartNumberingAfterBreak="0">
    <w:nsid w:val="776B2580"/>
    <w:multiLevelType w:val="hybridMultilevel"/>
    <w:tmpl w:val="96A8409E"/>
    <w:lvl w:ilvl="0" w:tplc="6204C6E4">
      <w:start w:val="1"/>
      <w:numFmt w:val="decimal"/>
      <w:lvlText w:val="%1."/>
      <w:lvlJc w:val="left"/>
      <w:pPr>
        <w:ind w:left="400" w:hanging="360"/>
      </w:pPr>
    </w:lvl>
    <w:lvl w:ilvl="1" w:tplc="B66285B2">
      <w:start w:val="1"/>
      <w:numFmt w:val="lowerLetter"/>
      <w:lvlText w:val="%2."/>
      <w:lvlJc w:val="left"/>
      <w:pPr>
        <w:ind w:left="800" w:hanging="360"/>
      </w:pPr>
    </w:lvl>
    <w:lvl w:ilvl="2" w:tplc="84FACD04">
      <w:start w:val="1"/>
      <w:numFmt w:val="lowerRoman"/>
      <w:lvlText w:val="%3."/>
      <w:lvlJc w:val="right"/>
      <w:pPr>
        <w:ind w:left="1200" w:hanging="180"/>
      </w:pPr>
    </w:lvl>
    <w:lvl w:ilvl="3" w:tplc="C7189660">
      <w:start w:val="1"/>
      <w:numFmt w:val="decimal"/>
      <w:lvlText w:val="%4."/>
      <w:lvlJc w:val="left"/>
      <w:pPr>
        <w:ind w:left="1600" w:hanging="360"/>
      </w:pPr>
    </w:lvl>
    <w:lvl w:ilvl="4" w:tplc="7FAC5FF8">
      <w:start w:val="1"/>
      <w:numFmt w:val="lowerLetter"/>
      <w:lvlText w:val="%5."/>
      <w:lvlJc w:val="left"/>
      <w:pPr>
        <w:ind w:left="2000" w:hanging="360"/>
      </w:pPr>
    </w:lvl>
    <w:lvl w:ilvl="5" w:tplc="4ADA218C">
      <w:start w:val="1"/>
      <w:numFmt w:val="lowerRoman"/>
      <w:lvlText w:val="%6."/>
      <w:lvlJc w:val="right"/>
      <w:pPr>
        <w:ind w:left="2400" w:hanging="180"/>
      </w:pPr>
    </w:lvl>
    <w:lvl w:ilvl="6" w:tplc="79A8AEA0">
      <w:start w:val="1"/>
      <w:numFmt w:val="decimal"/>
      <w:lvlText w:val="%7."/>
      <w:lvlJc w:val="left"/>
      <w:pPr>
        <w:ind w:left="2800" w:hanging="360"/>
      </w:pPr>
    </w:lvl>
    <w:lvl w:ilvl="7" w:tplc="C6008AD6">
      <w:start w:val="1"/>
      <w:numFmt w:val="lowerLetter"/>
      <w:lvlText w:val="%8."/>
      <w:lvlJc w:val="left"/>
      <w:pPr>
        <w:ind w:left="3200" w:hanging="360"/>
      </w:pPr>
    </w:lvl>
    <w:lvl w:ilvl="8" w:tplc="A924715E">
      <w:numFmt w:val="decimal"/>
      <w:lvlText w:val=""/>
      <w:lvlJc w:val="left"/>
    </w:lvl>
  </w:abstractNum>
  <w:abstractNum w:abstractNumId="72" w15:restartNumberingAfterBreak="0">
    <w:nsid w:val="78E070A6"/>
    <w:multiLevelType w:val="hybridMultilevel"/>
    <w:tmpl w:val="DFBE16CC"/>
    <w:lvl w:ilvl="0" w:tplc="3334CD5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A864648"/>
    <w:multiLevelType w:val="multilevel"/>
    <w:tmpl w:val="00E4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EE746AD"/>
    <w:multiLevelType w:val="multilevel"/>
    <w:tmpl w:val="8BB40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833C0B" w:themeColor="accent2" w:themeShade="8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FF8337F"/>
    <w:multiLevelType w:val="multilevel"/>
    <w:tmpl w:val="9E3A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9"/>
  </w:num>
  <w:num w:numId="2">
    <w:abstractNumId w:val="27"/>
  </w:num>
  <w:num w:numId="3">
    <w:abstractNumId w:val="59"/>
  </w:num>
  <w:num w:numId="4">
    <w:abstractNumId w:val="55"/>
  </w:num>
  <w:num w:numId="5">
    <w:abstractNumId w:val="75"/>
  </w:num>
  <w:num w:numId="6">
    <w:abstractNumId w:val="22"/>
  </w:num>
  <w:num w:numId="7">
    <w:abstractNumId w:val="65"/>
  </w:num>
  <w:num w:numId="8">
    <w:abstractNumId w:val="26"/>
  </w:num>
  <w:num w:numId="9">
    <w:abstractNumId w:val="3"/>
  </w:num>
  <w:num w:numId="10">
    <w:abstractNumId w:val="28"/>
  </w:num>
  <w:num w:numId="11">
    <w:abstractNumId w:val="17"/>
  </w:num>
  <w:num w:numId="12">
    <w:abstractNumId w:val="38"/>
  </w:num>
  <w:num w:numId="13">
    <w:abstractNumId w:val="9"/>
  </w:num>
  <w:num w:numId="14">
    <w:abstractNumId w:val="25"/>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73"/>
  </w:num>
  <w:num w:numId="22">
    <w:abstractNumId w:val="31"/>
  </w:num>
  <w:num w:numId="23">
    <w:abstractNumId w:val="45"/>
  </w:num>
  <w:num w:numId="24">
    <w:abstractNumId w:val="32"/>
  </w:num>
  <w:num w:numId="25">
    <w:abstractNumId w:val="21"/>
  </w:num>
  <w:num w:numId="26">
    <w:abstractNumId w:val="42"/>
  </w:num>
  <w:num w:numId="27">
    <w:abstractNumId w:val="11"/>
  </w:num>
  <w:num w:numId="28">
    <w:abstractNumId w:val="52"/>
  </w:num>
  <w:num w:numId="29">
    <w:abstractNumId w:val="67"/>
  </w:num>
  <w:num w:numId="30">
    <w:abstractNumId w:val="15"/>
  </w:num>
  <w:num w:numId="31">
    <w:abstractNumId w:val="35"/>
  </w:num>
  <w:num w:numId="32">
    <w:abstractNumId w:val="70"/>
  </w:num>
  <w:num w:numId="33">
    <w:abstractNumId w:val="56"/>
  </w:num>
  <w:num w:numId="34">
    <w:abstractNumId w:val="6"/>
  </w:num>
  <w:num w:numId="35">
    <w:abstractNumId w:val="30"/>
  </w:num>
  <w:num w:numId="36">
    <w:abstractNumId w:val="69"/>
  </w:num>
  <w:num w:numId="37">
    <w:abstractNumId w:val="13"/>
  </w:num>
  <w:num w:numId="38">
    <w:abstractNumId w:val="68"/>
  </w:num>
  <w:num w:numId="39">
    <w:abstractNumId w:val="24"/>
  </w:num>
  <w:num w:numId="40">
    <w:abstractNumId w:val="5"/>
  </w:num>
  <w:num w:numId="41">
    <w:abstractNumId w:val="71"/>
  </w:num>
  <w:num w:numId="42">
    <w:abstractNumId w:val="48"/>
  </w:num>
  <w:num w:numId="43">
    <w:abstractNumId w:val="36"/>
  </w:num>
  <w:num w:numId="44">
    <w:abstractNumId w:val="4"/>
  </w:num>
  <w:num w:numId="45">
    <w:abstractNumId w:val="47"/>
  </w:num>
  <w:num w:numId="46">
    <w:abstractNumId w:val="61"/>
  </w:num>
  <w:num w:numId="47">
    <w:abstractNumId w:val="50"/>
  </w:num>
  <w:num w:numId="48">
    <w:abstractNumId w:val="12"/>
  </w:num>
  <w:num w:numId="49">
    <w:abstractNumId w:val="33"/>
  </w:num>
  <w:num w:numId="50">
    <w:abstractNumId w:val="8"/>
  </w:num>
  <w:num w:numId="51">
    <w:abstractNumId w:val="53"/>
  </w:num>
  <w:num w:numId="52">
    <w:abstractNumId w:val="2"/>
  </w:num>
  <w:num w:numId="53">
    <w:abstractNumId w:val="14"/>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37"/>
  </w:num>
  <w:num w:numId="57">
    <w:abstractNumId w:val="41"/>
  </w:num>
  <w:num w:numId="58">
    <w:abstractNumId w:val="7"/>
  </w:num>
  <w:num w:numId="59">
    <w:abstractNumId w:val="46"/>
  </w:num>
  <w:num w:numId="60">
    <w:abstractNumId w:val="34"/>
  </w:num>
  <w:num w:numId="61">
    <w:abstractNumId w:val="57"/>
  </w:num>
  <w:num w:numId="62">
    <w:abstractNumId w:val="16"/>
  </w:num>
  <w:num w:numId="63">
    <w:abstractNumId w:val="20"/>
  </w:num>
  <w:num w:numId="64">
    <w:abstractNumId w:val="29"/>
  </w:num>
  <w:num w:numId="65">
    <w:abstractNumId w:val="58"/>
  </w:num>
  <w:num w:numId="66">
    <w:abstractNumId w:val="18"/>
  </w:num>
  <w:num w:numId="67">
    <w:abstractNumId w:val="62"/>
  </w:num>
  <w:num w:numId="68">
    <w:abstractNumId w:val="63"/>
  </w:num>
  <w:num w:numId="69">
    <w:abstractNumId w:val="54"/>
  </w:num>
  <w:num w:numId="70">
    <w:abstractNumId w:val="19"/>
  </w:num>
  <w:num w:numId="71">
    <w:abstractNumId w:val="72"/>
  </w:num>
  <w:num w:numId="72">
    <w:abstractNumId w:val="60"/>
  </w:num>
  <w:num w:numId="73">
    <w:abstractNumId w:val="1"/>
  </w:num>
  <w:num w:numId="74">
    <w:abstractNumId w:val="74"/>
  </w:num>
  <w:num w:numId="75">
    <w:abstractNumId w:val="39"/>
  </w:num>
  <w:num w:numId="76">
    <w:abstractNumId w:val="5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14"/>
    <w:rsid w:val="00003EEF"/>
    <w:rsid w:val="0000763B"/>
    <w:rsid w:val="0001287F"/>
    <w:rsid w:val="000142B9"/>
    <w:rsid w:val="00015C8F"/>
    <w:rsid w:val="00016AFC"/>
    <w:rsid w:val="000177EC"/>
    <w:rsid w:val="000222FB"/>
    <w:rsid w:val="00024223"/>
    <w:rsid w:val="00027561"/>
    <w:rsid w:val="00035251"/>
    <w:rsid w:val="0003793F"/>
    <w:rsid w:val="000410BA"/>
    <w:rsid w:val="00041D5C"/>
    <w:rsid w:val="0004248C"/>
    <w:rsid w:val="000457E7"/>
    <w:rsid w:val="00046126"/>
    <w:rsid w:val="00046281"/>
    <w:rsid w:val="00052D9F"/>
    <w:rsid w:val="000538B0"/>
    <w:rsid w:val="000549B5"/>
    <w:rsid w:val="00056560"/>
    <w:rsid w:val="0006153F"/>
    <w:rsid w:val="00061906"/>
    <w:rsid w:val="0006568D"/>
    <w:rsid w:val="00071195"/>
    <w:rsid w:val="000732BE"/>
    <w:rsid w:val="00074A8E"/>
    <w:rsid w:val="00075EF9"/>
    <w:rsid w:val="000856A8"/>
    <w:rsid w:val="00085DF9"/>
    <w:rsid w:val="00086269"/>
    <w:rsid w:val="00091A42"/>
    <w:rsid w:val="000956E9"/>
    <w:rsid w:val="00095B99"/>
    <w:rsid w:val="000A092A"/>
    <w:rsid w:val="000A2E68"/>
    <w:rsid w:val="000B0AEC"/>
    <w:rsid w:val="000B4AD2"/>
    <w:rsid w:val="000B60A9"/>
    <w:rsid w:val="000B65EF"/>
    <w:rsid w:val="000B6AE6"/>
    <w:rsid w:val="000C0408"/>
    <w:rsid w:val="000C0D83"/>
    <w:rsid w:val="000C0E61"/>
    <w:rsid w:val="000C3B87"/>
    <w:rsid w:val="000C585F"/>
    <w:rsid w:val="000D0272"/>
    <w:rsid w:val="000D53F8"/>
    <w:rsid w:val="000E0753"/>
    <w:rsid w:val="000E0A55"/>
    <w:rsid w:val="000E1CAD"/>
    <w:rsid w:val="000E2959"/>
    <w:rsid w:val="000E4DF4"/>
    <w:rsid w:val="000F31A0"/>
    <w:rsid w:val="000F37B8"/>
    <w:rsid w:val="000F51DF"/>
    <w:rsid w:val="000F6172"/>
    <w:rsid w:val="000F6188"/>
    <w:rsid w:val="0010164F"/>
    <w:rsid w:val="00101749"/>
    <w:rsid w:val="001036AA"/>
    <w:rsid w:val="00105278"/>
    <w:rsid w:val="001056B5"/>
    <w:rsid w:val="0010585F"/>
    <w:rsid w:val="00106448"/>
    <w:rsid w:val="00107AA1"/>
    <w:rsid w:val="00107B21"/>
    <w:rsid w:val="00110676"/>
    <w:rsid w:val="00111BC8"/>
    <w:rsid w:val="00115969"/>
    <w:rsid w:val="0012201F"/>
    <w:rsid w:val="00125964"/>
    <w:rsid w:val="0012598C"/>
    <w:rsid w:val="001302F1"/>
    <w:rsid w:val="00131B6F"/>
    <w:rsid w:val="00142000"/>
    <w:rsid w:val="001453C0"/>
    <w:rsid w:val="00150D17"/>
    <w:rsid w:val="0015172F"/>
    <w:rsid w:val="00156CD1"/>
    <w:rsid w:val="001627DB"/>
    <w:rsid w:val="00173423"/>
    <w:rsid w:val="00175C89"/>
    <w:rsid w:val="00177527"/>
    <w:rsid w:val="00180463"/>
    <w:rsid w:val="00183DFD"/>
    <w:rsid w:val="00186F62"/>
    <w:rsid w:val="00192937"/>
    <w:rsid w:val="0019485C"/>
    <w:rsid w:val="001952B2"/>
    <w:rsid w:val="001A21F3"/>
    <w:rsid w:val="001A4F08"/>
    <w:rsid w:val="001A64D4"/>
    <w:rsid w:val="001B5815"/>
    <w:rsid w:val="001B6561"/>
    <w:rsid w:val="001C199F"/>
    <w:rsid w:val="001C5C15"/>
    <w:rsid w:val="001C6849"/>
    <w:rsid w:val="001D02F2"/>
    <w:rsid w:val="001D720C"/>
    <w:rsid w:val="001D7EBD"/>
    <w:rsid w:val="001E1600"/>
    <w:rsid w:val="001E4132"/>
    <w:rsid w:val="001E4CC1"/>
    <w:rsid w:val="001F08F8"/>
    <w:rsid w:val="001F38B8"/>
    <w:rsid w:val="001F444C"/>
    <w:rsid w:val="001F55FA"/>
    <w:rsid w:val="001F564F"/>
    <w:rsid w:val="00202757"/>
    <w:rsid w:val="002037F2"/>
    <w:rsid w:val="00204F6A"/>
    <w:rsid w:val="00205EEB"/>
    <w:rsid w:val="002070ED"/>
    <w:rsid w:val="0021057A"/>
    <w:rsid w:val="00210ED8"/>
    <w:rsid w:val="00213248"/>
    <w:rsid w:val="002149F0"/>
    <w:rsid w:val="00217FF6"/>
    <w:rsid w:val="00222979"/>
    <w:rsid w:val="0022390E"/>
    <w:rsid w:val="002261DF"/>
    <w:rsid w:val="002267C8"/>
    <w:rsid w:val="00237E77"/>
    <w:rsid w:val="00240ED7"/>
    <w:rsid w:val="00243A25"/>
    <w:rsid w:val="002445E9"/>
    <w:rsid w:val="002461A9"/>
    <w:rsid w:val="00246E15"/>
    <w:rsid w:val="00247604"/>
    <w:rsid w:val="002520E0"/>
    <w:rsid w:val="0025641F"/>
    <w:rsid w:val="00257898"/>
    <w:rsid w:val="00261DB6"/>
    <w:rsid w:val="00270995"/>
    <w:rsid w:val="00273125"/>
    <w:rsid w:val="00273E6D"/>
    <w:rsid w:val="0027487D"/>
    <w:rsid w:val="00277044"/>
    <w:rsid w:val="002808D0"/>
    <w:rsid w:val="00282495"/>
    <w:rsid w:val="002847A9"/>
    <w:rsid w:val="00285B66"/>
    <w:rsid w:val="002866DB"/>
    <w:rsid w:val="002938F5"/>
    <w:rsid w:val="002A0667"/>
    <w:rsid w:val="002A121D"/>
    <w:rsid w:val="002A4260"/>
    <w:rsid w:val="002A5EB6"/>
    <w:rsid w:val="002B08E1"/>
    <w:rsid w:val="002C25E6"/>
    <w:rsid w:val="002C2635"/>
    <w:rsid w:val="002C44C1"/>
    <w:rsid w:val="002C5561"/>
    <w:rsid w:val="002C5869"/>
    <w:rsid w:val="002C62E2"/>
    <w:rsid w:val="002C7B45"/>
    <w:rsid w:val="002D25EE"/>
    <w:rsid w:val="002D2EDD"/>
    <w:rsid w:val="002D362C"/>
    <w:rsid w:val="002D3C6B"/>
    <w:rsid w:val="002D48D6"/>
    <w:rsid w:val="002D5760"/>
    <w:rsid w:val="002E15F2"/>
    <w:rsid w:val="002E3E5D"/>
    <w:rsid w:val="002E6837"/>
    <w:rsid w:val="002F2EA7"/>
    <w:rsid w:val="002F3AFD"/>
    <w:rsid w:val="002F5230"/>
    <w:rsid w:val="00300A86"/>
    <w:rsid w:val="00304C32"/>
    <w:rsid w:val="0031094D"/>
    <w:rsid w:val="003209A0"/>
    <w:rsid w:val="00322CBE"/>
    <w:rsid w:val="00323398"/>
    <w:rsid w:val="00323613"/>
    <w:rsid w:val="0032384D"/>
    <w:rsid w:val="00324FAA"/>
    <w:rsid w:val="00326BDC"/>
    <w:rsid w:val="00332CFB"/>
    <w:rsid w:val="003330F2"/>
    <w:rsid w:val="003532AD"/>
    <w:rsid w:val="00354342"/>
    <w:rsid w:val="0036272F"/>
    <w:rsid w:val="00366641"/>
    <w:rsid w:val="003726E5"/>
    <w:rsid w:val="003739C0"/>
    <w:rsid w:val="00377DC6"/>
    <w:rsid w:val="00381014"/>
    <w:rsid w:val="00382C4B"/>
    <w:rsid w:val="00382E19"/>
    <w:rsid w:val="00385FFA"/>
    <w:rsid w:val="003867BF"/>
    <w:rsid w:val="00391ECF"/>
    <w:rsid w:val="00392F4F"/>
    <w:rsid w:val="0039423B"/>
    <w:rsid w:val="003A5BAB"/>
    <w:rsid w:val="003A7C73"/>
    <w:rsid w:val="003B0618"/>
    <w:rsid w:val="003B284E"/>
    <w:rsid w:val="003B383E"/>
    <w:rsid w:val="003B4049"/>
    <w:rsid w:val="003B54D8"/>
    <w:rsid w:val="003B5FE6"/>
    <w:rsid w:val="003B76F2"/>
    <w:rsid w:val="003C2462"/>
    <w:rsid w:val="003C4E28"/>
    <w:rsid w:val="003D5E28"/>
    <w:rsid w:val="003E3453"/>
    <w:rsid w:val="003F0C98"/>
    <w:rsid w:val="003F2B58"/>
    <w:rsid w:val="003F5D7D"/>
    <w:rsid w:val="004015DE"/>
    <w:rsid w:val="00401FB4"/>
    <w:rsid w:val="004044C5"/>
    <w:rsid w:val="00405099"/>
    <w:rsid w:val="00410134"/>
    <w:rsid w:val="004136A4"/>
    <w:rsid w:val="004137C5"/>
    <w:rsid w:val="00413A45"/>
    <w:rsid w:val="00421DF5"/>
    <w:rsid w:val="00423569"/>
    <w:rsid w:val="00426792"/>
    <w:rsid w:val="00432EFD"/>
    <w:rsid w:val="0043541B"/>
    <w:rsid w:val="00440DE6"/>
    <w:rsid w:val="00443F68"/>
    <w:rsid w:val="00444F7E"/>
    <w:rsid w:val="00445064"/>
    <w:rsid w:val="004506C8"/>
    <w:rsid w:val="00451C16"/>
    <w:rsid w:val="00454779"/>
    <w:rsid w:val="00454798"/>
    <w:rsid w:val="00456B57"/>
    <w:rsid w:val="00463682"/>
    <w:rsid w:val="004672DC"/>
    <w:rsid w:val="00470790"/>
    <w:rsid w:val="00472A78"/>
    <w:rsid w:val="00473AC4"/>
    <w:rsid w:val="00473FC1"/>
    <w:rsid w:val="004754A9"/>
    <w:rsid w:val="004758CD"/>
    <w:rsid w:val="0048613D"/>
    <w:rsid w:val="00487703"/>
    <w:rsid w:val="00490CE4"/>
    <w:rsid w:val="004928FE"/>
    <w:rsid w:val="00493A0A"/>
    <w:rsid w:val="00494E26"/>
    <w:rsid w:val="0049529A"/>
    <w:rsid w:val="0049626B"/>
    <w:rsid w:val="00497CA3"/>
    <w:rsid w:val="004A0F5E"/>
    <w:rsid w:val="004A3107"/>
    <w:rsid w:val="004A5337"/>
    <w:rsid w:val="004A61D1"/>
    <w:rsid w:val="004A7676"/>
    <w:rsid w:val="004A7E39"/>
    <w:rsid w:val="004B0031"/>
    <w:rsid w:val="004B2245"/>
    <w:rsid w:val="004C1306"/>
    <w:rsid w:val="004C7A58"/>
    <w:rsid w:val="004D233C"/>
    <w:rsid w:val="004E1ECE"/>
    <w:rsid w:val="004E2913"/>
    <w:rsid w:val="004F248E"/>
    <w:rsid w:val="004F58D0"/>
    <w:rsid w:val="004F75E9"/>
    <w:rsid w:val="00507275"/>
    <w:rsid w:val="00522629"/>
    <w:rsid w:val="00523B1D"/>
    <w:rsid w:val="00531727"/>
    <w:rsid w:val="005366AF"/>
    <w:rsid w:val="00540DDF"/>
    <w:rsid w:val="00542061"/>
    <w:rsid w:val="00543737"/>
    <w:rsid w:val="00543A08"/>
    <w:rsid w:val="00545D7A"/>
    <w:rsid w:val="00547533"/>
    <w:rsid w:val="005531A3"/>
    <w:rsid w:val="005602D1"/>
    <w:rsid w:val="00560833"/>
    <w:rsid w:val="0056452B"/>
    <w:rsid w:val="00565144"/>
    <w:rsid w:val="00565647"/>
    <w:rsid w:val="00565B0B"/>
    <w:rsid w:val="00571758"/>
    <w:rsid w:val="00574EFF"/>
    <w:rsid w:val="00575563"/>
    <w:rsid w:val="00575A49"/>
    <w:rsid w:val="00583175"/>
    <w:rsid w:val="005842DD"/>
    <w:rsid w:val="00585CFB"/>
    <w:rsid w:val="00587E1C"/>
    <w:rsid w:val="005964D6"/>
    <w:rsid w:val="005975B9"/>
    <w:rsid w:val="005A09F3"/>
    <w:rsid w:val="005A297F"/>
    <w:rsid w:val="005A4967"/>
    <w:rsid w:val="005A641B"/>
    <w:rsid w:val="005A7DD5"/>
    <w:rsid w:val="005B0627"/>
    <w:rsid w:val="005B2F90"/>
    <w:rsid w:val="005B5A14"/>
    <w:rsid w:val="005B5B96"/>
    <w:rsid w:val="005B787B"/>
    <w:rsid w:val="005C0BCA"/>
    <w:rsid w:val="005C0C0D"/>
    <w:rsid w:val="005C2523"/>
    <w:rsid w:val="005C31E0"/>
    <w:rsid w:val="005C5DA1"/>
    <w:rsid w:val="005C6182"/>
    <w:rsid w:val="005D0452"/>
    <w:rsid w:val="005D1123"/>
    <w:rsid w:val="005D3E93"/>
    <w:rsid w:val="005D42B2"/>
    <w:rsid w:val="005D4F84"/>
    <w:rsid w:val="005D7436"/>
    <w:rsid w:val="005E0CE8"/>
    <w:rsid w:val="005E1EE7"/>
    <w:rsid w:val="005E35D2"/>
    <w:rsid w:val="005E3BA5"/>
    <w:rsid w:val="005E641F"/>
    <w:rsid w:val="005F476F"/>
    <w:rsid w:val="005F6002"/>
    <w:rsid w:val="005F66C1"/>
    <w:rsid w:val="00604B1A"/>
    <w:rsid w:val="006064A8"/>
    <w:rsid w:val="00607D14"/>
    <w:rsid w:val="00611C1F"/>
    <w:rsid w:val="00614356"/>
    <w:rsid w:val="0062603D"/>
    <w:rsid w:val="00634C7B"/>
    <w:rsid w:val="0063558D"/>
    <w:rsid w:val="0064091C"/>
    <w:rsid w:val="00643264"/>
    <w:rsid w:val="0064429F"/>
    <w:rsid w:val="006532BF"/>
    <w:rsid w:val="006534D4"/>
    <w:rsid w:val="00657E9E"/>
    <w:rsid w:val="0066151D"/>
    <w:rsid w:val="00664090"/>
    <w:rsid w:val="0066527E"/>
    <w:rsid w:val="0066644C"/>
    <w:rsid w:val="00666546"/>
    <w:rsid w:val="00670CE0"/>
    <w:rsid w:val="00671EA6"/>
    <w:rsid w:val="00673D92"/>
    <w:rsid w:val="0067613B"/>
    <w:rsid w:val="00680A88"/>
    <w:rsid w:val="00680B90"/>
    <w:rsid w:val="006827C3"/>
    <w:rsid w:val="006828A8"/>
    <w:rsid w:val="00682D69"/>
    <w:rsid w:val="00683A5C"/>
    <w:rsid w:val="00683AAA"/>
    <w:rsid w:val="0068435E"/>
    <w:rsid w:val="006843A3"/>
    <w:rsid w:val="00685714"/>
    <w:rsid w:val="00687100"/>
    <w:rsid w:val="006A12E2"/>
    <w:rsid w:val="006A2863"/>
    <w:rsid w:val="006A7DFE"/>
    <w:rsid w:val="006B0FE1"/>
    <w:rsid w:val="006B3A3A"/>
    <w:rsid w:val="006B5A6A"/>
    <w:rsid w:val="006B71A1"/>
    <w:rsid w:val="006B75DB"/>
    <w:rsid w:val="006C1ED6"/>
    <w:rsid w:val="006C4DEF"/>
    <w:rsid w:val="006D0851"/>
    <w:rsid w:val="006D2243"/>
    <w:rsid w:val="006D339D"/>
    <w:rsid w:val="006D34B8"/>
    <w:rsid w:val="006D4ABC"/>
    <w:rsid w:val="006D4FCC"/>
    <w:rsid w:val="006D5108"/>
    <w:rsid w:val="006D5617"/>
    <w:rsid w:val="006D7A84"/>
    <w:rsid w:val="006D7ACB"/>
    <w:rsid w:val="006E0C68"/>
    <w:rsid w:val="006F0518"/>
    <w:rsid w:val="006F2714"/>
    <w:rsid w:val="006F5784"/>
    <w:rsid w:val="006F73C1"/>
    <w:rsid w:val="006F745E"/>
    <w:rsid w:val="00702DD5"/>
    <w:rsid w:val="007068D6"/>
    <w:rsid w:val="00712BE8"/>
    <w:rsid w:val="00713CFB"/>
    <w:rsid w:val="00714045"/>
    <w:rsid w:val="007144FF"/>
    <w:rsid w:val="00715631"/>
    <w:rsid w:val="00716C75"/>
    <w:rsid w:val="00720EE4"/>
    <w:rsid w:val="00722A8C"/>
    <w:rsid w:val="007233C7"/>
    <w:rsid w:val="00724A88"/>
    <w:rsid w:val="007257F7"/>
    <w:rsid w:val="00734697"/>
    <w:rsid w:val="00743AAD"/>
    <w:rsid w:val="00743D9D"/>
    <w:rsid w:val="00744033"/>
    <w:rsid w:val="00745BAE"/>
    <w:rsid w:val="00751D6A"/>
    <w:rsid w:val="00753D16"/>
    <w:rsid w:val="007619A6"/>
    <w:rsid w:val="007626D9"/>
    <w:rsid w:val="0076602A"/>
    <w:rsid w:val="0077173B"/>
    <w:rsid w:val="007727E4"/>
    <w:rsid w:val="0077447F"/>
    <w:rsid w:val="00781DAC"/>
    <w:rsid w:val="00781DD8"/>
    <w:rsid w:val="007831DD"/>
    <w:rsid w:val="00784639"/>
    <w:rsid w:val="0078639F"/>
    <w:rsid w:val="007912A6"/>
    <w:rsid w:val="007915D4"/>
    <w:rsid w:val="007954D7"/>
    <w:rsid w:val="0079671C"/>
    <w:rsid w:val="00796CB5"/>
    <w:rsid w:val="0079705F"/>
    <w:rsid w:val="007A0BE0"/>
    <w:rsid w:val="007B0413"/>
    <w:rsid w:val="007B3E72"/>
    <w:rsid w:val="007B5C35"/>
    <w:rsid w:val="007B689C"/>
    <w:rsid w:val="007B72D4"/>
    <w:rsid w:val="007C2C32"/>
    <w:rsid w:val="007C37CB"/>
    <w:rsid w:val="007C5224"/>
    <w:rsid w:val="007C697A"/>
    <w:rsid w:val="007D03B4"/>
    <w:rsid w:val="007D2177"/>
    <w:rsid w:val="007D73FA"/>
    <w:rsid w:val="007E076D"/>
    <w:rsid w:val="007E22B0"/>
    <w:rsid w:val="007E50D9"/>
    <w:rsid w:val="007E7D97"/>
    <w:rsid w:val="007F039F"/>
    <w:rsid w:val="007F0EB5"/>
    <w:rsid w:val="007F3BD1"/>
    <w:rsid w:val="007F6CAE"/>
    <w:rsid w:val="007F780C"/>
    <w:rsid w:val="007F78E8"/>
    <w:rsid w:val="008038FD"/>
    <w:rsid w:val="008067F4"/>
    <w:rsid w:val="008126CB"/>
    <w:rsid w:val="00820F58"/>
    <w:rsid w:val="00822128"/>
    <w:rsid w:val="00823E85"/>
    <w:rsid w:val="00830A0F"/>
    <w:rsid w:val="008314B6"/>
    <w:rsid w:val="0083277C"/>
    <w:rsid w:val="00836EFB"/>
    <w:rsid w:val="00841180"/>
    <w:rsid w:val="00843392"/>
    <w:rsid w:val="008442E1"/>
    <w:rsid w:val="0084633D"/>
    <w:rsid w:val="00856F20"/>
    <w:rsid w:val="00857BA1"/>
    <w:rsid w:val="00860217"/>
    <w:rsid w:val="00860E6B"/>
    <w:rsid w:val="00866762"/>
    <w:rsid w:val="00866A6E"/>
    <w:rsid w:val="0087094D"/>
    <w:rsid w:val="00870F82"/>
    <w:rsid w:val="00871947"/>
    <w:rsid w:val="00872600"/>
    <w:rsid w:val="00873BA2"/>
    <w:rsid w:val="00875AC6"/>
    <w:rsid w:val="00876AB3"/>
    <w:rsid w:val="00880F0C"/>
    <w:rsid w:val="00881C7D"/>
    <w:rsid w:val="00882621"/>
    <w:rsid w:val="00887C02"/>
    <w:rsid w:val="008950B9"/>
    <w:rsid w:val="00895873"/>
    <w:rsid w:val="008A0168"/>
    <w:rsid w:val="008A0560"/>
    <w:rsid w:val="008A45BA"/>
    <w:rsid w:val="008B3FDD"/>
    <w:rsid w:val="008B4DF5"/>
    <w:rsid w:val="008B6A55"/>
    <w:rsid w:val="008B6FBD"/>
    <w:rsid w:val="008D07C1"/>
    <w:rsid w:val="008D0CF2"/>
    <w:rsid w:val="008D1BA5"/>
    <w:rsid w:val="008D53DE"/>
    <w:rsid w:val="008D6307"/>
    <w:rsid w:val="008D7117"/>
    <w:rsid w:val="008E26A7"/>
    <w:rsid w:val="008E37C6"/>
    <w:rsid w:val="008F095F"/>
    <w:rsid w:val="008F2B37"/>
    <w:rsid w:val="008F3E8B"/>
    <w:rsid w:val="008F4006"/>
    <w:rsid w:val="008F70A4"/>
    <w:rsid w:val="0090053F"/>
    <w:rsid w:val="00902B5A"/>
    <w:rsid w:val="009048BC"/>
    <w:rsid w:val="0090611C"/>
    <w:rsid w:val="00913C01"/>
    <w:rsid w:val="00917E73"/>
    <w:rsid w:val="00920845"/>
    <w:rsid w:val="00920DC2"/>
    <w:rsid w:val="00924461"/>
    <w:rsid w:val="00924BD7"/>
    <w:rsid w:val="0093472F"/>
    <w:rsid w:val="009370AD"/>
    <w:rsid w:val="00940931"/>
    <w:rsid w:val="00940EEA"/>
    <w:rsid w:val="00942561"/>
    <w:rsid w:val="00946B7A"/>
    <w:rsid w:val="00947206"/>
    <w:rsid w:val="00947304"/>
    <w:rsid w:val="00950782"/>
    <w:rsid w:val="0095593D"/>
    <w:rsid w:val="009559C1"/>
    <w:rsid w:val="00960EE6"/>
    <w:rsid w:val="009649F5"/>
    <w:rsid w:val="00965EC6"/>
    <w:rsid w:val="009663D4"/>
    <w:rsid w:val="009664C7"/>
    <w:rsid w:val="00966BB6"/>
    <w:rsid w:val="00971B76"/>
    <w:rsid w:val="00972651"/>
    <w:rsid w:val="00972795"/>
    <w:rsid w:val="0097602C"/>
    <w:rsid w:val="009767A7"/>
    <w:rsid w:val="0098781F"/>
    <w:rsid w:val="00992AEE"/>
    <w:rsid w:val="009954F7"/>
    <w:rsid w:val="009975BA"/>
    <w:rsid w:val="009A2590"/>
    <w:rsid w:val="009A27A8"/>
    <w:rsid w:val="009A33A8"/>
    <w:rsid w:val="009B499A"/>
    <w:rsid w:val="009B6283"/>
    <w:rsid w:val="009B6FF4"/>
    <w:rsid w:val="009C1073"/>
    <w:rsid w:val="009C23B3"/>
    <w:rsid w:val="009C40C7"/>
    <w:rsid w:val="009C7287"/>
    <w:rsid w:val="009D06DA"/>
    <w:rsid w:val="009D3B07"/>
    <w:rsid w:val="009D52F3"/>
    <w:rsid w:val="009D792C"/>
    <w:rsid w:val="009E04C3"/>
    <w:rsid w:val="009E09F4"/>
    <w:rsid w:val="009E4AB6"/>
    <w:rsid w:val="009F7D39"/>
    <w:rsid w:val="00A0606D"/>
    <w:rsid w:val="00A06A6F"/>
    <w:rsid w:val="00A17FD6"/>
    <w:rsid w:val="00A2213E"/>
    <w:rsid w:val="00A24DE9"/>
    <w:rsid w:val="00A30D50"/>
    <w:rsid w:val="00A31EC7"/>
    <w:rsid w:val="00A33334"/>
    <w:rsid w:val="00A34EE5"/>
    <w:rsid w:val="00A35C6A"/>
    <w:rsid w:val="00A37CB9"/>
    <w:rsid w:val="00A402B8"/>
    <w:rsid w:val="00A41DC1"/>
    <w:rsid w:val="00A44B78"/>
    <w:rsid w:val="00A46D5C"/>
    <w:rsid w:val="00A47B65"/>
    <w:rsid w:val="00A51B14"/>
    <w:rsid w:val="00A542BA"/>
    <w:rsid w:val="00A6320A"/>
    <w:rsid w:val="00A659E2"/>
    <w:rsid w:val="00A662D0"/>
    <w:rsid w:val="00A66B62"/>
    <w:rsid w:val="00A67349"/>
    <w:rsid w:val="00A722E2"/>
    <w:rsid w:val="00A73954"/>
    <w:rsid w:val="00A75ED4"/>
    <w:rsid w:val="00A7695F"/>
    <w:rsid w:val="00A83DE0"/>
    <w:rsid w:val="00A85C1F"/>
    <w:rsid w:val="00A86CED"/>
    <w:rsid w:val="00A87074"/>
    <w:rsid w:val="00A95C8A"/>
    <w:rsid w:val="00A9677C"/>
    <w:rsid w:val="00A97D5A"/>
    <w:rsid w:val="00AA1CCD"/>
    <w:rsid w:val="00AA446D"/>
    <w:rsid w:val="00AB22E9"/>
    <w:rsid w:val="00AB3474"/>
    <w:rsid w:val="00AB3E96"/>
    <w:rsid w:val="00AC12EF"/>
    <w:rsid w:val="00AC14FD"/>
    <w:rsid w:val="00AC4938"/>
    <w:rsid w:val="00AC5BA2"/>
    <w:rsid w:val="00AD5F61"/>
    <w:rsid w:val="00AD781E"/>
    <w:rsid w:val="00AE1670"/>
    <w:rsid w:val="00AE55D8"/>
    <w:rsid w:val="00AE5688"/>
    <w:rsid w:val="00AF0B62"/>
    <w:rsid w:val="00B01A50"/>
    <w:rsid w:val="00B0207B"/>
    <w:rsid w:val="00B042C8"/>
    <w:rsid w:val="00B04752"/>
    <w:rsid w:val="00B05162"/>
    <w:rsid w:val="00B1057E"/>
    <w:rsid w:val="00B1110F"/>
    <w:rsid w:val="00B11EFE"/>
    <w:rsid w:val="00B12B95"/>
    <w:rsid w:val="00B15A5D"/>
    <w:rsid w:val="00B178E6"/>
    <w:rsid w:val="00B210AE"/>
    <w:rsid w:val="00B220FD"/>
    <w:rsid w:val="00B25575"/>
    <w:rsid w:val="00B4548E"/>
    <w:rsid w:val="00B47D80"/>
    <w:rsid w:val="00B503F8"/>
    <w:rsid w:val="00B6361F"/>
    <w:rsid w:val="00B63D43"/>
    <w:rsid w:val="00B64EB1"/>
    <w:rsid w:val="00B66BD5"/>
    <w:rsid w:val="00B67730"/>
    <w:rsid w:val="00B704F4"/>
    <w:rsid w:val="00B70AC6"/>
    <w:rsid w:val="00B71F74"/>
    <w:rsid w:val="00B72CA2"/>
    <w:rsid w:val="00B74CA7"/>
    <w:rsid w:val="00B75446"/>
    <w:rsid w:val="00B76E00"/>
    <w:rsid w:val="00B8488D"/>
    <w:rsid w:val="00B86948"/>
    <w:rsid w:val="00B87E7A"/>
    <w:rsid w:val="00B90B57"/>
    <w:rsid w:val="00B919DB"/>
    <w:rsid w:val="00B93257"/>
    <w:rsid w:val="00B964BB"/>
    <w:rsid w:val="00B97156"/>
    <w:rsid w:val="00BA02C4"/>
    <w:rsid w:val="00BA1505"/>
    <w:rsid w:val="00BA3DB7"/>
    <w:rsid w:val="00BA5880"/>
    <w:rsid w:val="00BA776B"/>
    <w:rsid w:val="00BB2361"/>
    <w:rsid w:val="00BB3A74"/>
    <w:rsid w:val="00BB3BFF"/>
    <w:rsid w:val="00BB4094"/>
    <w:rsid w:val="00BB5FF1"/>
    <w:rsid w:val="00BC289E"/>
    <w:rsid w:val="00BC72D9"/>
    <w:rsid w:val="00BD3596"/>
    <w:rsid w:val="00BD4EA4"/>
    <w:rsid w:val="00BD71CA"/>
    <w:rsid w:val="00BD7390"/>
    <w:rsid w:val="00BE216B"/>
    <w:rsid w:val="00BE6A94"/>
    <w:rsid w:val="00BE7058"/>
    <w:rsid w:val="00BF49C0"/>
    <w:rsid w:val="00BF5384"/>
    <w:rsid w:val="00BF76E3"/>
    <w:rsid w:val="00C002E1"/>
    <w:rsid w:val="00C03120"/>
    <w:rsid w:val="00C041AC"/>
    <w:rsid w:val="00C04818"/>
    <w:rsid w:val="00C0573A"/>
    <w:rsid w:val="00C06DC2"/>
    <w:rsid w:val="00C07CF5"/>
    <w:rsid w:val="00C153D8"/>
    <w:rsid w:val="00C17359"/>
    <w:rsid w:val="00C21997"/>
    <w:rsid w:val="00C245D6"/>
    <w:rsid w:val="00C327CB"/>
    <w:rsid w:val="00C354F3"/>
    <w:rsid w:val="00C373E0"/>
    <w:rsid w:val="00C4064B"/>
    <w:rsid w:val="00C40B4A"/>
    <w:rsid w:val="00C44A04"/>
    <w:rsid w:val="00C44F1D"/>
    <w:rsid w:val="00C47D12"/>
    <w:rsid w:val="00C5160E"/>
    <w:rsid w:val="00C610D3"/>
    <w:rsid w:val="00C61847"/>
    <w:rsid w:val="00C6677E"/>
    <w:rsid w:val="00C67DD1"/>
    <w:rsid w:val="00C71ED7"/>
    <w:rsid w:val="00C76534"/>
    <w:rsid w:val="00C768CB"/>
    <w:rsid w:val="00C76F0E"/>
    <w:rsid w:val="00C77E4B"/>
    <w:rsid w:val="00C80E07"/>
    <w:rsid w:val="00C82665"/>
    <w:rsid w:val="00C82B54"/>
    <w:rsid w:val="00C85844"/>
    <w:rsid w:val="00C86CC7"/>
    <w:rsid w:val="00C875FD"/>
    <w:rsid w:val="00C90DA5"/>
    <w:rsid w:val="00C963B4"/>
    <w:rsid w:val="00CA062B"/>
    <w:rsid w:val="00CA0FCB"/>
    <w:rsid w:val="00CA7784"/>
    <w:rsid w:val="00CB32DF"/>
    <w:rsid w:val="00CB4BDC"/>
    <w:rsid w:val="00CB5455"/>
    <w:rsid w:val="00CB694D"/>
    <w:rsid w:val="00CC481F"/>
    <w:rsid w:val="00CD2456"/>
    <w:rsid w:val="00CD444A"/>
    <w:rsid w:val="00CD56D6"/>
    <w:rsid w:val="00CE13B1"/>
    <w:rsid w:val="00CE769C"/>
    <w:rsid w:val="00CE77C0"/>
    <w:rsid w:val="00CF3F94"/>
    <w:rsid w:val="00D005B9"/>
    <w:rsid w:val="00D03DB0"/>
    <w:rsid w:val="00D055FA"/>
    <w:rsid w:val="00D109CB"/>
    <w:rsid w:val="00D140F4"/>
    <w:rsid w:val="00D21779"/>
    <w:rsid w:val="00D22492"/>
    <w:rsid w:val="00D23482"/>
    <w:rsid w:val="00D27F92"/>
    <w:rsid w:val="00D32A28"/>
    <w:rsid w:val="00D34C12"/>
    <w:rsid w:val="00D4151D"/>
    <w:rsid w:val="00D42094"/>
    <w:rsid w:val="00D4525F"/>
    <w:rsid w:val="00D46E23"/>
    <w:rsid w:val="00D506D2"/>
    <w:rsid w:val="00D56717"/>
    <w:rsid w:val="00D56B28"/>
    <w:rsid w:val="00D56BF4"/>
    <w:rsid w:val="00D577DF"/>
    <w:rsid w:val="00D61BE8"/>
    <w:rsid w:val="00D63584"/>
    <w:rsid w:val="00D71CB5"/>
    <w:rsid w:val="00D72A49"/>
    <w:rsid w:val="00D84AEA"/>
    <w:rsid w:val="00D866C4"/>
    <w:rsid w:val="00D9049B"/>
    <w:rsid w:val="00D9185D"/>
    <w:rsid w:val="00DA1C66"/>
    <w:rsid w:val="00DA5178"/>
    <w:rsid w:val="00DA5FC0"/>
    <w:rsid w:val="00DB0936"/>
    <w:rsid w:val="00DB3603"/>
    <w:rsid w:val="00DB3DF6"/>
    <w:rsid w:val="00DB5DA7"/>
    <w:rsid w:val="00DB64DD"/>
    <w:rsid w:val="00DB695A"/>
    <w:rsid w:val="00DB7ED9"/>
    <w:rsid w:val="00DC18FE"/>
    <w:rsid w:val="00DC7F76"/>
    <w:rsid w:val="00DD00AC"/>
    <w:rsid w:val="00DD3D75"/>
    <w:rsid w:val="00DD589C"/>
    <w:rsid w:val="00DE0B5C"/>
    <w:rsid w:val="00DE1516"/>
    <w:rsid w:val="00DE389C"/>
    <w:rsid w:val="00DF1E3C"/>
    <w:rsid w:val="00DF330E"/>
    <w:rsid w:val="00DF5B12"/>
    <w:rsid w:val="00E01569"/>
    <w:rsid w:val="00E06121"/>
    <w:rsid w:val="00E06792"/>
    <w:rsid w:val="00E07170"/>
    <w:rsid w:val="00E1131C"/>
    <w:rsid w:val="00E13958"/>
    <w:rsid w:val="00E159BF"/>
    <w:rsid w:val="00E3236A"/>
    <w:rsid w:val="00E37FA7"/>
    <w:rsid w:val="00E41F2F"/>
    <w:rsid w:val="00E42EAA"/>
    <w:rsid w:val="00E446D9"/>
    <w:rsid w:val="00E5063A"/>
    <w:rsid w:val="00E543EE"/>
    <w:rsid w:val="00E56C73"/>
    <w:rsid w:val="00E56CEE"/>
    <w:rsid w:val="00E5745F"/>
    <w:rsid w:val="00E57E72"/>
    <w:rsid w:val="00E64573"/>
    <w:rsid w:val="00E75ED2"/>
    <w:rsid w:val="00E77C43"/>
    <w:rsid w:val="00E806C5"/>
    <w:rsid w:val="00E80A93"/>
    <w:rsid w:val="00E819B3"/>
    <w:rsid w:val="00E82684"/>
    <w:rsid w:val="00E87B55"/>
    <w:rsid w:val="00E90755"/>
    <w:rsid w:val="00E913FB"/>
    <w:rsid w:val="00E91880"/>
    <w:rsid w:val="00E9338B"/>
    <w:rsid w:val="00E97E4B"/>
    <w:rsid w:val="00EA42B3"/>
    <w:rsid w:val="00EA6C35"/>
    <w:rsid w:val="00EA77BE"/>
    <w:rsid w:val="00EB052F"/>
    <w:rsid w:val="00EB28FC"/>
    <w:rsid w:val="00EB2F71"/>
    <w:rsid w:val="00EB7738"/>
    <w:rsid w:val="00EC13E4"/>
    <w:rsid w:val="00EC3430"/>
    <w:rsid w:val="00EC3516"/>
    <w:rsid w:val="00ED0A0D"/>
    <w:rsid w:val="00ED0FCD"/>
    <w:rsid w:val="00ED2C61"/>
    <w:rsid w:val="00ED6027"/>
    <w:rsid w:val="00EF046E"/>
    <w:rsid w:val="00EF06CC"/>
    <w:rsid w:val="00EF08A9"/>
    <w:rsid w:val="00EF125B"/>
    <w:rsid w:val="00EF16B8"/>
    <w:rsid w:val="00F02318"/>
    <w:rsid w:val="00F026B9"/>
    <w:rsid w:val="00F02B3E"/>
    <w:rsid w:val="00F07B64"/>
    <w:rsid w:val="00F07D43"/>
    <w:rsid w:val="00F1012C"/>
    <w:rsid w:val="00F10D88"/>
    <w:rsid w:val="00F2011C"/>
    <w:rsid w:val="00F25814"/>
    <w:rsid w:val="00F2735E"/>
    <w:rsid w:val="00F34B96"/>
    <w:rsid w:val="00F366EE"/>
    <w:rsid w:val="00F37B46"/>
    <w:rsid w:val="00F409BC"/>
    <w:rsid w:val="00F40BB9"/>
    <w:rsid w:val="00F426E5"/>
    <w:rsid w:val="00F463CF"/>
    <w:rsid w:val="00F47737"/>
    <w:rsid w:val="00F51426"/>
    <w:rsid w:val="00F518F7"/>
    <w:rsid w:val="00F51B85"/>
    <w:rsid w:val="00F5269C"/>
    <w:rsid w:val="00F53207"/>
    <w:rsid w:val="00F551E7"/>
    <w:rsid w:val="00F55F23"/>
    <w:rsid w:val="00F56648"/>
    <w:rsid w:val="00F56CE7"/>
    <w:rsid w:val="00F60B0C"/>
    <w:rsid w:val="00F6111E"/>
    <w:rsid w:val="00F61F35"/>
    <w:rsid w:val="00F62564"/>
    <w:rsid w:val="00F67513"/>
    <w:rsid w:val="00F7385D"/>
    <w:rsid w:val="00F766DE"/>
    <w:rsid w:val="00F80897"/>
    <w:rsid w:val="00F81C57"/>
    <w:rsid w:val="00F8403E"/>
    <w:rsid w:val="00F85028"/>
    <w:rsid w:val="00F8558C"/>
    <w:rsid w:val="00F865BF"/>
    <w:rsid w:val="00F86DE3"/>
    <w:rsid w:val="00F91CA6"/>
    <w:rsid w:val="00F94B5A"/>
    <w:rsid w:val="00FA1B35"/>
    <w:rsid w:val="00FA269A"/>
    <w:rsid w:val="00FA2E16"/>
    <w:rsid w:val="00FA2F48"/>
    <w:rsid w:val="00FA5328"/>
    <w:rsid w:val="00FA5EA3"/>
    <w:rsid w:val="00FB6EA4"/>
    <w:rsid w:val="00FC085F"/>
    <w:rsid w:val="00FC410D"/>
    <w:rsid w:val="00FC7FC0"/>
    <w:rsid w:val="00FD01E8"/>
    <w:rsid w:val="00FD4610"/>
    <w:rsid w:val="00FD6DE2"/>
    <w:rsid w:val="00FD7317"/>
    <w:rsid w:val="00FE0B37"/>
    <w:rsid w:val="00FE4165"/>
    <w:rsid w:val="00FE4D88"/>
    <w:rsid w:val="00FE5930"/>
    <w:rsid w:val="00FE6347"/>
    <w:rsid w:val="00FE7495"/>
    <w:rsid w:val="00FF0274"/>
    <w:rsid w:val="00FF0D0B"/>
    <w:rsid w:val="00FF2115"/>
    <w:rsid w:val="00FF503D"/>
    <w:rsid w:val="00FF6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7FC9"/>
  <w15:chartTrackingRefBased/>
  <w15:docId w15:val="{A3E12888-B59E-4837-AB75-D810B17E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1947"/>
  </w:style>
  <w:style w:type="paragraph" w:styleId="1">
    <w:name w:val="heading 1"/>
    <w:basedOn w:val="a"/>
    <w:next w:val="a"/>
    <w:link w:val="10"/>
    <w:uiPriority w:val="9"/>
    <w:qFormat/>
    <w:rsid w:val="00381014"/>
    <w:pPr>
      <w:spacing w:before="100" w:beforeAutospacing="1" w:after="100" w:afterAutospacing="1" w:line="240" w:lineRule="auto"/>
      <w:outlineLvl w:val="0"/>
    </w:pPr>
    <w:rPr>
      <w:rFonts w:eastAsia="Times New Roman" w:cs="Times New Roman"/>
      <w:b/>
      <w:bCs/>
      <w:kern w:val="36"/>
      <w:sz w:val="48"/>
      <w:szCs w:val="48"/>
      <w:lang w:val="en-US"/>
    </w:rPr>
  </w:style>
  <w:style w:type="paragraph" w:styleId="2">
    <w:name w:val="heading 2"/>
    <w:basedOn w:val="a"/>
    <w:next w:val="a"/>
    <w:link w:val="20"/>
    <w:uiPriority w:val="9"/>
    <w:unhideWhenUsed/>
    <w:qFormat/>
    <w:rsid w:val="00381014"/>
    <w:pPr>
      <w:keepNext/>
      <w:keepLines/>
      <w:spacing w:before="40" w:after="0"/>
      <w:outlineLvl w:val="1"/>
    </w:pPr>
    <w:rPr>
      <w:rFonts w:ascii="Calibri Light" w:eastAsia="DengXian Light" w:hAnsi="Calibri Light" w:cs="Times New Roman"/>
      <w:color w:val="2E74B5"/>
      <w:sz w:val="26"/>
      <w:szCs w:val="26"/>
      <w:lang w:val="en-US"/>
    </w:rPr>
  </w:style>
  <w:style w:type="paragraph" w:styleId="3">
    <w:name w:val="heading 3"/>
    <w:basedOn w:val="a"/>
    <w:next w:val="a"/>
    <w:link w:val="30"/>
    <w:uiPriority w:val="9"/>
    <w:unhideWhenUsed/>
    <w:qFormat/>
    <w:rsid w:val="00381014"/>
    <w:pPr>
      <w:keepNext/>
      <w:keepLines/>
      <w:spacing w:before="40" w:after="0"/>
      <w:outlineLvl w:val="2"/>
    </w:pPr>
    <w:rPr>
      <w:rFonts w:ascii="Calibri Light" w:eastAsia="DengXian Light" w:hAnsi="Calibri Light" w:cs="Times New Roman"/>
      <w:color w:val="1F4E79"/>
      <w:szCs w:val="24"/>
      <w:lang w:val="en-US"/>
    </w:rPr>
  </w:style>
  <w:style w:type="paragraph" w:styleId="4">
    <w:name w:val="heading 4"/>
    <w:basedOn w:val="a"/>
    <w:next w:val="a"/>
    <w:link w:val="40"/>
    <w:uiPriority w:val="9"/>
    <w:unhideWhenUsed/>
    <w:qFormat/>
    <w:rsid w:val="00381014"/>
    <w:pPr>
      <w:keepNext/>
      <w:keepLines/>
      <w:spacing w:before="320" w:after="200"/>
      <w:ind w:left="470" w:hanging="357"/>
      <w:outlineLvl w:val="3"/>
    </w:pPr>
    <w:rPr>
      <w:rFonts w:ascii="Arial" w:eastAsia="Arial" w:hAnsi="Arial" w:cs="Arial"/>
      <w:b/>
      <w:bCs/>
      <w:color w:val="000000"/>
      <w:sz w:val="26"/>
      <w:szCs w:val="26"/>
      <w:lang w:val="en-US"/>
    </w:rPr>
  </w:style>
  <w:style w:type="paragraph" w:styleId="5">
    <w:name w:val="heading 5"/>
    <w:basedOn w:val="a"/>
    <w:next w:val="a"/>
    <w:link w:val="50"/>
    <w:uiPriority w:val="9"/>
    <w:unhideWhenUsed/>
    <w:qFormat/>
    <w:rsid w:val="00381014"/>
    <w:pPr>
      <w:keepNext/>
      <w:keepLines/>
      <w:spacing w:before="320" w:after="200"/>
      <w:ind w:left="470" w:hanging="357"/>
      <w:outlineLvl w:val="4"/>
    </w:pPr>
    <w:rPr>
      <w:rFonts w:ascii="Arial" w:eastAsia="Arial" w:hAnsi="Arial" w:cs="Arial"/>
      <w:b/>
      <w:bCs/>
      <w:color w:val="000000"/>
      <w:szCs w:val="24"/>
      <w:lang w:val="en-US"/>
    </w:rPr>
  </w:style>
  <w:style w:type="paragraph" w:styleId="6">
    <w:name w:val="heading 6"/>
    <w:basedOn w:val="a"/>
    <w:next w:val="a"/>
    <w:link w:val="60"/>
    <w:uiPriority w:val="9"/>
    <w:unhideWhenUsed/>
    <w:qFormat/>
    <w:rsid w:val="00381014"/>
    <w:pPr>
      <w:keepNext/>
      <w:keepLines/>
      <w:spacing w:before="320" w:after="200"/>
      <w:ind w:left="470" w:hanging="357"/>
      <w:outlineLvl w:val="5"/>
    </w:pPr>
    <w:rPr>
      <w:rFonts w:ascii="Arial" w:eastAsia="Arial" w:hAnsi="Arial" w:cs="Arial"/>
      <w:b/>
      <w:bCs/>
      <w:color w:val="000000"/>
      <w:sz w:val="22"/>
      <w:lang w:val="en-US"/>
    </w:rPr>
  </w:style>
  <w:style w:type="paragraph" w:styleId="7">
    <w:name w:val="heading 7"/>
    <w:basedOn w:val="a"/>
    <w:next w:val="a"/>
    <w:link w:val="70"/>
    <w:uiPriority w:val="9"/>
    <w:unhideWhenUsed/>
    <w:qFormat/>
    <w:rsid w:val="00381014"/>
    <w:pPr>
      <w:keepNext/>
      <w:keepLines/>
      <w:spacing w:before="320" w:after="200"/>
      <w:ind w:left="470" w:hanging="357"/>
      <w:outlineLvl w:val="6"/>
    </w:pPr>
    <w:rPr>
      <w:rFonts w:ascii="Arial" w:eastAsia="Arial" w:hAnsi="Arial" w:cs="Arial"/>
      <w:b/>
      <w:bCs/>
      <w:i/>
      <w:iCs/>
      <w:color w:val="000000"/>
      <w:sz w:val="22"/>
      <w:lang w:val="en-US"/>
    </w:rPr>
  </w:style>
  <w:style w:type="paragraph" w:styleId="8">
    <w:name w:val="heading 8"/>
    <w:basedOn w:val="a"/>
    <w:next w:val="a"/>
    <w:link w:val="80"/>
    <w:uiPriority w:val="9"/>
    <w:unhideWhenUsed/>
    <w:qFormat/>
    <w:rsid w:val="00381014"/>
    <w:pPr>
      <w:keepNext/>
      <w:keepLines/>
      <w:spacing w:before="320" w:after="200"/>
      <w:ind w:left="470" w:hanging="357"/>
      <w:outlineLvl w:val="7"/>
    </w:pPr>
    <w:rPr>
      <w:rFonts w:ascii="Arial" w:eastAsia="Arial" w:hAnsi="Arial" w:cs="Arial"/>
      <w:i/>
      <w:iCs/>
      <w:color w:val="000000"/>
      <w:sz w:val="22"/>
      <w:lang w:val="en-US"/>
    </w:rPr>
  </w:style>
  <w:style w:type="paragraph" w:styleId="9">
    <w:name w:val="heading 9"/>
    <w:basedOn w:val="a"/>
    <w:next w:val="a"/>
    <w:link w:val="90"/>
    <w:uiPriority w:val="9"/>
    <w:unhideWhenUsed/>
    <w:qFormat/>
    <w:rsid w:val="00381014"/>
    <w:pPr>
      <w:keepNext/>
      <w:keepLines/>
      <w:spacing w:before="320" w:after="200"/>
      <w:ind w:left="470" w:hanging="357"/>
      <w:outlineLvl w:val="8"/>
    </w:pPr>
    <w:rPr>
      <w:rFonts w:ascii="Arial" w:eastAsia="Arial" w:hAnsi="Arial" w:cs="Arial"/>
      <w:i/>
      <w:iCs/>
      <w:color w:val="000000"/>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381014"/>
    <w:rPr>
      <w:rFonts w:eastAsia="Times New Roman" w:cs="Times New Roman"/>
      <w:b/>
      <w:bCs/>
      <w:kern w:val="36"/>
      <w:sz w:val="48"/>
      <w:szCs w:val="48"/>
      <w:lang w:val="en-US"/>
    </w:rPr>
  </w:style>
  <w:style w:type="character" w:customStyle="1" w:styleId="20">
    <w:name w:val="Заголовок 2 Знак"/>
    <w:basedOn w:val="a0"/>
    <w:link w:val="2"/>
    <w:uiPriority w:val="9"/>
    <w:qFormat/>
    <w:rsid w:val="00381014"/>
    <w:rPr>
      <w:rFonts w:ascii="Calibri Light" w:eastAsia="DengXian Light" w:hAnsi="Calibri Light" w:cs="Times New Roman"/>
      <w:color w:val="2E74B5"/>
      <w:sz w:val="26"/>
      <w:szCs w:val="26"/>
      <w:lang w:val="en-US"/>
    </w:rPr>
  </w:style>
  <w:style w:type="character" w:customStyle="1" w:styleId="30">
    <w:name w:val="Заголовок 3 Знак"/>
    <w:basedOn w:val="a0"/>
    <w:link w:val="3"/>
    <w:uiPriority w:val="9"/>
    <w:qFormat/>
    <w:rsid w:val="00381014"/>
    <w:rPr>
      <w:rFonts w:ascii="Calibri Light" w:eastAsia="DengXian Light" w:hAnsi="Calibri Light" w:cs="Times New Roman"/>
      <w:color w:val="1F4E79"/>
      <w:szCs w:val="24"/>
      <w:lang w:val="en-US"/>
    </w:rPr>
  </w:style>
  <w:style w:type="character" w:customStyle="1" w:styleId="40">
    <w:name w:val="Заголовок 4 Знак"/>
    <w:basedOn w:val="a0"/>
    <w:link w:val="4"/>
    <w:uiPriority w:val="9"/>
    <w:rsid w:val="00381014"/>
    <w:rPr>
      <w:rFonts w:ascii="Arial" w:eastAsia="Arial" w:hAnsi="Arial" w:cs="Arial"/>
      <w:b/>
      <w:bCs/>
      <w:color w:val="000000"/>
      <w:sz w:val="26"/>
      <w:szCs w:val="26"/>
      <w:lang w:val="en-US"/>
    </w:rPr>
  </w:style>
  <w:style w:type="character" w:customStyle="1" w:styleId="50">
    <w:name w:val="Заголовок 5 Знак"/>
    <w:basedOn w:val="a0"/>
    <w:link w:val="5"/>
    <w:uiPriority w:val="9"/>
    <w:rsid w:val="00381014"/>
    <w:rPr>
      <w:rFonts w:ascii="Arial" w:eastAsia="Arial" w:hAnsi="Arial" w:cs="Arial"/>
      <w:b/>
      <w:bCs/>
      <w:color w:val="000000"/>
      <w:szCs w:val="24"/>
      <w:lang w:val="en-US"/>
    </w:rPr>
  </w:style>
  <w:style w:type="character" w:customStyle="1" w:styleId="60">
    <w:name w:val="Заголовок 6 Знак"/>
    <w:basedOn w:val="a0"/>
    <w:link w:val="6"/>
    <w:uiPriority w:val="9"/>
    <w:qFormat/>
    <w:rsid w:val="00381014"/>
    <w:rPr>
      <w:rFonts w:ascii="Arial" w:eastAsia="Arial" w:hAnsi="Arial" w:cs="Arial"/>
      <w:b/>
      <w:bCs/>
      <w:color w:val="000000"/>
      <w:sz w:val="22"/>
      <w:lang w:val="en-US"/>
    </w:rPr>
  </w:style>
  <w:style w:type="character" w:customStyle="1" w:styleId="70">
    <w:name w:val="Заголовок 7 Знак"/>
    <w:basedOn w:val="a0"/>
    <w:link w:val="7"/>
    <w:uiPriority w:val="9"/>
    <w:qFormat/>
    <w:rsid w:val="00381014"/>
    <w:rPr>
      <w:rFonts w:ascii="Arial" w:eastAsia="Arial" w:hAnsi="Arial" w:cs="Arial"/>
      <w:b/>
      <w:bCs/>
      <w:i/>
      <w:iCs/>
      <w:color w:val="000000"/>
      <w:sz w:val="22"/>
      <w:lang w:val="en-US"/>
    </w:rPr>
  </w:style>
  <w:style w:type="character" w:customStyle="1" w:styleId="80">
    <w:name w:val="Заголовок 8 Знак"/>
    <w:basedOn w:val="a0"/>
    <w:link w:val="8"/>
    <w:uiPriority w:val="9"/>
    <w:rsid w:val="00381014"/>
    <w:rPr>
      <w:rFonts w:ascii="Arial" w:eastAsia="Arial" w:hAnsi="Arial" w:cs="Arial"/>
      <w:i/>
      <w:iCs/>
      <w:color w:val="000000"/>
      <w:sz w:val="22"/>
      <w:lang w:val="en-US"/>
    </w:rPr>
  </w:style>
  <w:style w:type="character" w:customStyle="1" w:styleId="90">
    <w:name w:val="Заголовок 9 Знак"/>
    <w:basedOn w:val="a0"/>
    <w:link w:val="9"/>
    <w:uiPriority w:val="9"/>
    <w:qFormat/>
    <w:rsid w:val="00381014"/>
    <w:rPr>
      <w:rFonts w:ascii="Arial" w:eastAsia="Arial" w:hAnsi="Arial" w:cs="Arial"/>
      <w:i/>
      <w:iCs/>
      <w:color w:val="000000"/>
      <w:sz w:val="21"/>
      <w:szCs w:val="21"/>
      <w:lang w:val="en-US"/>
    </w:rPr>
  </w:style>
  <w:style w:type="numbering" w:customStyle="1" w:styleId="11">
    <w:name w:val="Нет списка1"/>
    <w:next w:val="a2"/>
    <w:uiPriority w:val="99"/>
    <w:semiHidden/>
    <w:unhideWhenUsed/>
    <w:rsid w:val="00381014"/>
  </w:style>
  <w:style w:type="character" w:customStyle="1" w:styleId="12">
    <w:name w:val="Просмотренная гиперссылка1"/>
    <w:basedOn w:val="a0"/>
    <w:uiPriority w:val="99"/>
    <w:semiHidden/>
    <w:unhideWhenUsed/>
    <w:qFormat/>
    <w:rsid w:val="00381014"/>
    <w:rPr>
      <w:color w:val="954F72"/>
      <w:u w:val="single"/>
    </w:rPr>
  </w:style>
  <w:style w:type="character" w:styleId="a3">
    <w:name w:val="footnote reference"/>
    <w:uiPriority w:val="99"/>
    <w:unhideWhenUsed/>
    <w:qFormat/>
    <w:rsid w:val="00381014"/>
    <w:rPr>
      <w:vertAlign w:val="superscript"/>
    </w:rPr>
  </w:style>
  <w:style w:type="character" w:styleId="a4">
    <w:name w:val="annotation reference"/>
    <w:basedOn w:val="a0"/>
    <w:uiPriority w:val="99"/>
    <w:unhideWhenUsed/>
    <w:qFormat/>
    <w:rsid w:val="00381014"/>
    <w:rPr>
      <w:sz w:val="16"/>
      <w:szCs w:val="16"/>
    </w:rPr>
  </w:style>
  <w:style w:type="character" w:styleId="a5">
    <w:name w:val="endnote reference"/>
    <w:basedOn w:val="a0"/>
    <w:uiPriority w:val="99"/>
    <w:semiHidden/>
    <w:unhideWhenUsed/>
    <w:qFormat/>
    <w:rsid w:val="00381014"/>
    <w:rPr>
      <w:vertAlign w:val="superscript"/>
    </w:rPr>
  </w:style>
  <w:style w:type="character" w:customStyle="1" w:styleId="13">
    <w:name w:val="Гиперссылка1"/>
    <w:basedOn w:val="a0"/>
    <w:uiPriority w:val="99"/>
    <w:unhideWhenUsed/>
    <w:qFormat/>
    <w:rsid w:val="00381014"/>
    <w:rPr>
      <w:color w:val="0563C1"/>
      <w:u w:val="single"/>
    </w:rPr>
  </w:style>
  <w:style w:type="paragraph" w:customStyle="1" w:styleId="14">
    <w:name w:val="Текст выноски1"/>
    <w:basedOn w:val="a"/>
    <w:next w:val="a6"/>
    <w:link w:val="a7"/>
    <w:uiPriority w:val="99"/>
    <w:semiHidden/>
    <w:unhideWhenUsed/>
    <w:qFormat/>
    <w:rsid w:val="00381014"/>
    <w:pPr>
      <w:spacing w:after="0" w:line="240" w:lineRule="auto"/>
      <w:ind w:left="470" w:hanging="357"/>
    </w:pPr>
    <w:rPr>
      <w:rFonts w:ascii="Segoe UI" w:hAnsi="Segoe UI" w:cs="Segoe UI"/>
      <w:color w:val="000000"/>
      <w:sz w:val="18"/>
      <w:szCs w:val="18"/>
      <w:lang w:val="en-US"/>
    </w:rPr>
  </w:style>
  <w:style w:type="character" w:customStyle="1" w:styleId="a7">
    <w:name w:val="Текст выноски Знак"/>
    <w:basedOn w:val="a0"/>
    <w:link w:val="14"/>
    <w:uiPriority w:val="99"/>
    <w:semiHidden/>
    <w:qFormat/>
    <w:rsid w:val="00381014"/>
    <w:rPr>
      <w:rFonts w:ascii="Segoe UI" w:hAnsi="Segoe UI" w:cs="Segoe UI"/>
      <w:color w:val="000000"/>
      <w:sz w:val="18"/>
      <w:szCs w:val="18"/>
      <w:lang w:val="en-US" w:eastAsia="en-US"/>
    </w:rPr>
  </w:style>
  <w:style w:type="paragraph" w:customStyle="1" w:styleId="15">
    <w:name w:val="Текст концевой сноски1"/>
    <w:basedOn w:val="a"/>
    <w:next w:val="a8"/>
    <w:link w:val="a9"/>
    <w:uiPriority w:val="99"/>
    <w:semiHidden/>
    <w:unhideWhenUsed/>
    <w:qFormat/>
    <w:rsid w:val="00381014"/>
    <w:pPr>
      <w:spacing w:after="0" w:line="240" w:lineRule="auto"/>
      <w:ind w:left="470" w:hanging="357"/>
    </w:pPr>
    <w:rPr>
      <w:rFonts w:cs="Arial"/>
      <w:color w:val="000000"/>
      <w:szCs w:val="23"/>
      <w:lang w:val="en-US"/>
    </w:rPr>
  </w:style>
  <w:style w:type="character" w:customStyle="1" w:styleId="a9">
    <w:name w:val="Текст концевой сноски Знак"/>
    <w:basedOn w:val="a0"/>
    <w:link w:val="15"/>
    <w:uiPriority w:val="99"/>
    <w:rsid w:val="00381014"/>
    <w:rPr>
      <w:rFonts w:ascii="Times New Roman" w:hAnsi="Times New Roman" w:cs="Arial"/>
      <w:color w:val="000000"/>
      <w:szCs w:val="23"/>
      <w:lang w:val="en-US" w:eastAsia="en-US"/>
    </w:rPr>
  </w:style>
  <w:style w:type="paragraph" w:customStyle="1" w:styleId="16">
    <w:name w:val="Название объекта1"/>
    <w:basedOn w:val="a"/>
    <w:next w:val="a"/>
    <w:uiPriority w:val="35"/>
    <w:semiHidden/>
    <w:unhideWhenUsed/>
    <w:qFormat/>
    <w:rsid w:val="00381014"/>
    <w:pPr>
      <w:spacing w:line="276" w:lineRule="auto"/>
      <w:ind w:left="470" w:hanging="357"/>
    </w:pPr>
    <w:rPr>
      <w:rFonts w:cs="Arial"/>
      <w:b/>
      <w:bCs/>
      <w:color w:val="5B9BD5"/>
      <w:sz w:val="18"/>
      <w:szCs w:val="18"/>
      <w:lang w:val="en-US"/>
    </w:rPr>
  </w:style>
  <w:style w:type="paragraph" w:customStyle="1" w:styleId="17">
    <w:name w:val="Текст примечания1"/>
    <w:basedOn w:val="a"/>
    <w:next w:val="aa"/>
    <w:link w:val="ab"/>
    <w:uiPriority w:val="99"/>
    <w:unhideWhenUsed/>
    <w:qFormat/>
    <w:rsid w:val="00381014"/>
    <w:pPr>
      <w:spacing w:line="240" w:lineRule="auto"/>
    </w:pPr>
    <w:rPr>
      <w:lang w:val="en-US"/>
    </w:rPr>
  </w:style>
  <w:style w:type="character" w:customStyle="1" w:styleId="ab">
    <w:name w:val="Текст примечания Знак"/>
    <w:basedOn w:val="a0"/>
    <w:link w:val="17"/>
    <w:uiPriority w:val="99"/>
    <w:qFormat/>
    <w:rsid w:val="00381014"/>
    <w:rPr>
      <w:lang w:val="en-US" w:eastAsia="en-US"/>
    </w:rPr>
  </w:style>
  <w:style w:type="paragraph" w:customStyle="1" w:styleId="18">
    <w:name w:val="Тема примечания1"/>
    <w:basedOn w:val="aa"/>
    <w:next w:val="aa"/>
    <w:uiPriority w:val="99"/>
    <w:semiHidden/>
    <w:unhideWhenUsed/>
    <w:qFormat/>
    <w:rsid w:val="00381014"/>
    <w:pPr>
      <w:ind w:left="470" w:hanging="357"/>
    </w:pPr>
    <w:rPr>
      <w:rFonts w:cs="Arial"/>
      <w:b/>
      <w:bCs/>
      <w:color w:val="000000"/>
      <w:lang w:val="en-US"/>
    </w:rPr>
  </w:style>
  <w:style w:type="character" w:customStyle="1" w:styleId="ac">
    <w:name w:val="Тема примечания Знак"/>
    <w:basedOn w:val="ab"/>
    <w:link w:val="ad"/>
    <w:uiPriority w:val="99"/>
    <w:semiHidden/>
    <w:qFormat/>
    <w:rsid w:val="00381014"/>
    <w:rPr>
      <w:rFonts w:ascii="Times New Roman" w:hAnsi="Times New Roman" w:cs="Arial"/>
      <w:b/>
      <w:bCs/>
      <w:color w:val="000000"/>
      <w:lang w:val="en-US" w:eastAsia="en-US"/>
    </w:rPr>
  </w:style>
  <w:style w:type="paragraph" w:styleId="ae">
    <w:name w:val="footnote text"/>
    <w:basedOn w:val="a"/>
    <w:link w:val="af"/>
    <w:uiPriority w:val="99"/>
    <w:unhideWhenUsed/>
    <w:qFormat/>
    <w:rsid w:val="00381014"/>
    <w:pPr>
      <w:spacing w:after="0" w:line="240" w:lineRule="auto"/>
    </w:pPr>
    <w:rPr>
      <w:rFonts w:ascii="Calibri" w:eastAsia="Calibri" w:hAnsi="Calibri" w:cs="Times New Roman"/>
      <w:sz w:val="20"/>
      <w:szCs w:val="20"/>
    </w:rPr>
  </w:style>
  <w:style w:type="character" w:customStyle="1" w:styleId="af">
    <w:name w:val="Текст сноски Знак"/>
    <w:basedOn w:val="a0"/>
    <w:link w:val="ae"/>
    <w:uiPriority w:val="99"/>
    <w:qFormat/>
    <w:rsid w:val="00381014"/>
    <w:rPr>
      <w:rFonts w:ascii="Calibri" w:eastAsia="Calibri" w:hAnsi="Calibri" w:cs="Times New Roman"/>
      <w:sz w:val="20"/>
      <w:szCs w:val="20"/>
    </w:rPr>
  </w:style>
  <w:style w:type="paragraph" w:customStyle="1" w:styleId="81">
    <w:name w:val="Оглавление 81"/>
    <w:basedOn w:val="a"/>
    <w:next w:val="a"/>
    <w:uiPriority w:val="39"/>
    <w:unhideWhenUsed/>
    <w:qFormat/>
    <w:rsid w:val="00381014"/>
    <w:pPr>
      <w:spacing w:after="57"/>
      <w:ind w:left="1984"/>
    </w:pPr>
    <w:rPr>
      <w:rFonts w:cs="Arial"/>
      <w:color w:val="000000"/>
      <w:szCs w:val="23"/>
      <w:lang w:val="en-US"/>
    </w:rPr>
  </w:style>
  <w:style w:type="paragraph" w:styleId="af0">
    <w:name w:val="header"/>
    <w:basedOn w:val="a"/>
    <w:link w:val="af1"/>
    <w:uiPriority w:val="99"/>
    <w:unhideWhenUsed/>
    <w:qFormat/>
    <w:rsid w:val="00381014"/>
    <w:pPr>
      <w:tabs>
        <w:tab w:val="center" w:pos="4677"/>
        <w:tab w:val="right" w:pos="9355"/>
      </w:tabs>
      <w:spacing w:after="0" w:line="240" w:lineRule="auto"/>
    </w:pPr>
    <w:rPr>
      <w:rFonts w:ascii="Calibri" w:eastAsia="Calibri" w:hAnsi="Calibri" w:cs="Times New Roman"/>
      <w:sz w:val="22"/>
    </w:rPr>
  </w:style>
  <w:style w:type="character" w:customStyle="1" w:styleId="af1">
    <w:name w:val="Верхний колонтитул Знак"/>
    <w:basedOn w:val="a0"/>
    <w:link w:val="af0"/>
    <w:uiPriority w:val="99"/>
    <w:qFormat/>
    <w:rsid w:val="00381014"/>
    <w:rPr>
      <w:rFonts w:ascii="Calibri" w:eastAsia="Calibri" w:hAnsi="Calibri" w:cs="Times New Roman"/>
      <w:sz w:val="22"/>
    </w:rPr>
  </w:style>
  <w:style w:type="paragraph" w:customStyle="1" w:styleId="91">
    <w:name w:val="Оглавление 91"/>
    <w:basedOn w:val="a"/>
    <w:next w:val="a"/>
    <w:uiPriority w:val="39"/>
    <w:unhideWhenUsed/>
    <w:qFormat/>
    <w:rsid w:val="00381014"/>
    <w:pPr>
      <w:spacing w:after="57"/>
      <w:ind w:left="2268"/>
    </w:pPr>
    <w:rPr>
      <w:rFonts w:cs="Arial"/>
      <w:color w:val="000000"/>
      <w:szCs w:val="23"/>
      <w:lang w:val="en-US"/>
    </w:rPr>
  </w:style>
  <w:style w:type="paragraph" w:customStyle="1" w:styleId="71">
    <w:name w:val="Оглавление 71"/>
    <w:basedOn w:val="a"/>
    <w:next w:val="a"/>
    <w:uiPriority w:val="39"/>
    <w:unhideWhenUsed/>
    <w:qFormat/>
    <w:rsid w:val="00381014"/>
    <w:pPr>
      <w:spacing w:after="57"/>
      <w:ind w:left="1701"/>
    </w:pPr>
    <w:rPr>
      <w:rFonts w:cs="Arial"/>
      <w:color w:val="000000"/>
      <w:szCs w:val="23"/>
      <w:lang w:val="en-US"/>
    </w:rPr>
  </w:style>
  <w:style w:type="paragraph" w:customStyle="1" w:styleId="19">
    <w:name w:val="Основной текст1"/>
    <w:basedOn w:val="a"/>
    <w:next w:val="af2"/>
    <w:link w:val="1a"/>
    <w:uiPriority w:val="99"/>
    <w:unhideWhenUsed/>
    <w:qFormat/>
    <w:rsid w:val="00381014"/>
    <w:pPr>
      <w:spacing w:after="120"/>
    </w:pPr>
    <w:rPr>
      <w:sz w:val="22"/>
      <w:lang w:val="en-US"/>
    </w:rPr>
  </w:style>
  <w:style w:type="character" w:customStyle="1" w:styleId="af3">
    <w:name w:val="Основной текст Знак"/>
    <w:basedOn w:val="a0"/>
    <w:uiPriority w:val="99"/>
    <w:qFormat/>
    <w:rsid w:val="00381014"/>
    <w:rPr>
      <w:sz w:val="22"/>
      <w:szCs w:val="22"/>
      <w:lang w:val="en-US" w:eastAsia="en-US"/>
    </w:rPr>
  </w:style>
  <w:style w:type="character" w:customStyle="1" w:styleId="1a">
    <w:name w:val="Основной текст Знак1"/>
    <w:basedOn w:val="a0"/>
    <w:link w:val="19"/>
    <w:uiPriority w:val="99"/>
    <w:qFormat/>
    <w:rsid w:val="00381014"/>
    <w:rPr>
      <w:sz w:val="22"/>
      <w:szCs w:val="22"/>
      <w:lang w:val="en-US" w:eastAsia="en-US"/>
    </w:rPr>
  </w:style>
  <w:style w:type="paragraph" w:customStyle="1" w:styleId="110">
    <w:name w:val="Оглавление 11"/>
    <w:basedOn w:val="a"/>
    <w:next w:val="a"/>
    <w:uiPriority w:val="39"/>
    <w:unhideWhenUsed/>
    <w:qFormat/>
    <w:rsid w:val="00381014"/>
    <w:pPr>
      <w:spacing w:after="100"/>
      <w:ind w:hanging="357"/>
    </w:pPr>
    <w:rPr>
      <w:rFonts w:cs="Arial"/>
      <w:color w:val="000000"/>
      <w:szCs w:val="23"/>
      <w:lang w:val="en-US"/>
    </w:rPr>
  </w:style>
  <w:style w:type="paragraph" w:customStyle="1" w:styleId="61">
    <w:name w:val="Оглавление 61"/>
    <w:basedOn w:val="a"/>
    <w:next w:val="a"/>
    <w:uiPriority w:val="39"/>
    <w:unhideWhenUsed/>
    <w:qFormat/>
    <w:rsid w:val="00381014"/>
    <w:pPr>
      <w:spacing w:after="57"/>
      <w:ind w:left="1417"/>
    </w:pPr>
    <w:rPr>
      <w:rFonts w:cs="Arial"/>
      <w:color w:val="000000"/>
      <w:szCs w:val="23"/>
      <w:lang w:val="en-US"/>
    </w:rPr>
  </w:style>
  <w:style w:type="paragraph" w:customStyle="1" w:styleId="1b">
    <w:name w:val="Перечень рисунков1"/>
    <w:basedOn w:val="a"/>
    <w:next w:val="a"/>
    <w:uiPriority w:val="99"/>
    <w:unhideWhenUsed/>
    <w:qFormat/>
    <w:rsid w:val="00381014"/>
    <w:pPr>
      <w:spacing w:after="0"/>
      <w:ind w:left="470" w:hanging="357"/>
    </w:pPr>
    <w:rPr>
      <w:rFonts w:cs="Arial"/>
      <w:color w:val="000000"/>
      <w:szCs w:val="23"/>
      <w:lang w:val="en-US"/>
    </w:rPr>
  </w:style>
  <w:style w:type="paragraph" w:customStyle="1" w:styleId="31">
    <w:name w:val="Оглавление 31"/>
    <w:basedOn w:val="a"/>
    <w:next w:val="a"/>
    <w:uiPriority w:val="39"/>
    <w:unhideWhenUsed/>
    <w:qFormat/>
    <w:rsid w:val="00381014"/>
    <w:pPr>
      <w:spacing w:after="100"/>
      <w:ind w:left="480" w:hanging="357"/>
    </w:pPr>
    <w:rPr>
      <w:rFonts w:cs="Arial"/>
      <w:color w:val="000000"/>
      <w:szCs w:val="23"/>
      <w:lang w:val="en-US"/>
    </w:rPr>
  </w:style>
  <w:style w:type="paragraph" w:customStyle="1" w:styleId="21">
    <w:name w:val="Оглавление 21"/>
    <w:basedOn w:val="a"/>
    <w:next w:val="a"/>
    <w:uiPriority w:val="39"/>
    <w:unhideWhenUsed/>
    <w:qFormat/>
    <w:rsid w:val="00381014"/>
    <w:pPr>
      <w:spacing w:after="57"/>
      <w:ind w:left="283"/>
    </w:pPr>
    <w:rPr>
      <w:rFonts w:cs="Arial"/>
      <w:color w:val="000000"/>
      <w:szCs w:val="23"/>
      <w:lang w:val="en-US"/>
    </w:rPr>
  </w:style>
  <w:style w:type="paragraph" w:customStyle="1" w:styleId="41">
    <w:name w:val="Оглавление 41"/>
    <w:basedOn w:val="a"/>
    <w:next w:val="a"/>
    <w:uiPriority w:val="39"/>
    <w:unhideWhenUsed/>
    <w:qFormat/>
    <w:rsid w:val="00381014"/>
    <w:pPr>
      <w:spacing w:after="57"/>
      <w:ind w:left="850"/>
    </w:pPr>
    <w:rPr>
      <w:rFonts w:cs="Arial"/>
      <w:color w:val="000000"/>
      <w:szCs w:val="23"/>
      <w:lang w:val="en-US"/>
    </w:rPr>
  </w:style>
  <w:style w:type="paragraph" w:customStyle="1" w:styleId="51">
    <w:name w:val="Оглавление 51"/>
    <w:basedOn w:val="a"/>
    <w:next w:val="a"/>
    <w:uiPriority w:val="39"/>
    <w:unhideWhenUsed/>
    <w:qFormat/>
    <w:rsid w:val="00381014"/>
    <w:pPr>
      <w:spacing w:after="57"/>
      <w:ind w:left="1134"/>
    </w:pPr>
    <w:rPr>
      <w:rFonts w:cs="Arial"/>
      <w:color w:val="000000"/>
      <w:szCs w:val="23"/>
      <w:lang w:val="en-US"/>
    </w:rPr>
  </w:style>
  <w:style w:type="paragraph" w:customStyle="1" w:styleId="1c">
    <w:name w:val="Заголовок1"/>
    <w:basedOn w:val="a"/>
    <w:next w:val="a"/>
    <w:uiPriority w:val="10"/>
    <w:qFormat/>
    <w:rsid w:val="00381014"/>
    <w:pPr>
      <w:spacing w:before="300" w:after="200"/>
      <w:ind w:left="470" w:hanging="357"/>
      <w:contextualSpacing/>
    </w:pPr>
    <w:rPr>
      <w:rFonts w:cs="Arial"/>
      <w:color w:val="000000"/>
      <w:sz w:val="48"/>
      <w:szCs w:val="48"/>
      <w:lang w:val="en-US"/>
    </w:rPr>
  </w:style>
  <w:style w:type="character" w:customStyle="1" w:styleId="af4">
    <w:name w:val="Заголовок Знак"/>
    <w:basedOn w:val="a0"/>
    <w:link w:val="af5"/>
    <w:uiPriority w:val="10"/>
    <w:qFormat/>
    <w:rsid w:val="00381014"/>
    <w:rPr>
      <w:rFonts w:ascii="Times New Roman" w:hAnsi="Times New Roman" w:cs="Arial"/>
      <w:color w:val="000000"/>
      <w:sz w:val="48"/>
      <w:szCs w:val="48"/>
      <w:lang w:val="en-US" w:eastAsia="en-US"/>
    </w:rPr>
  </w:style>
  <w:style w:type="paragraph" w:styleId="af6">
    <w:name w:val="footer"/>
    <w:basedOn w:val="a"/>
    <w:link w:val="af7"/>
    <w:uiPriority w:val="99"/>
    <w:unhideWhenUsed/>
    <w:qFormat/>
    <w:rsid w:val="00381014"/>
    <w:pPr>
      <w:tabs>
        <w:tab w:val="center" w:pos="4677"/>
        <w:tab w:val="right" w:pos="9355"/>
      </w:tabs>
      <w:spacing w:after="0" w:line="240" w:lineRule="auto"/>
    </w:pPr>
    <w:rPr>
      <w:rFonts w:ascii="Calibri" w:eastAsia="Calibri" w:hAnsi="Calibri" w:cs="Times New Roman"/>
      <w:sz w:val="22"/>
    </w:rPr>
  </w:style>
  <w:style w:type="character" w:customStyle="1" w:styleId="af7">
    <w:name w:val="Нижний колонтитул Знак"/>
    <w:basedOn w:val="a0"/>
    <w:link w:val="af6"/>
    <w:uiPriority w:val="99"/>
    <w:qFormat/>
    <w:rsid w:val="00381014"/>
    <w:rPr>
      <w:rFonts w:ascii="Calibri" w:eastAsia="Calibri" w:hAnsi="Calibri" w:cs="Times New Roman"/>
      <w:sz w:val="22"/>
    </w:rPr>
  </w:style>
  <w:style w:type="paragraph" w:styleId="af8">
    <w:name w:val="Normal (Web)"/>
    <w:basedOn w:val="a"/>
    <w:unhideWhenUsed/>
    <w:qFormat/>
    <w:rsid w:val="00381014"/>
    <w:pPr>
      <w:spacing w:before="100" w:beforeAutospacing="1" w:after="100" w:afterAutospacing="1" w:line="240" w:lineRule="auto"/>
    </w:pPr>
    <w:rPr>
      <w:rFonts w:eastAsia="Times New Roman" w:cs="Times New Roman"/>
      <w:szCs w:val="24"/>
      <w:lang w:val="en-US"/>
    </w:rPr>
  </w:style>
  <w:style w:type="paragraph" w:customStyle="1" w:styleId="1d">
    <w:name w:val="Подзаголовок1"/>
    <w:basedOn w:val="a"/>
    <w:next w:val="a"/>
    <w:uiPriority w:val="11"/>
    <w:qFormat/>
    <w:rsid w:val="00381014"/>
    <w:pPr>
      <w:spacing w:before="200" w:after="200"/>
      <w:ind w:left="470" w:hanging="357"/>
    </w:pPr>
    <w:rPr>
      <w:rFonts w:cs="Arial"/>
      <w:color w:val="000000"/>
      <w:szCs w:val="24"/>
      <w:lang w:val="en-US"/>
    </w:rPr>
  </w:style>
  <w:style w:type="character" w:customStyle="1" w:styleId="af9">
    <w:name w:val="Подзаголовок Знак"/>
    <w:basedOn w:val="a0"/>
    <w:link w:val="afa"/>
    <w:uiPriority w:val="11"/>
    <w:qFormat/>
    <w:rsid w:val="00381014"/>
    <w:rPr>
      <w:rFonts w:ascii="Times New Roman" w:hAnsi="Times New Roman" w:cs="Arial"/>
      <w:color w:val="000000"/>
      <w:sz w:val="24"/>
      <w:szCs w:val="24"/>
      <w:lang w:val="en-US" w:eastAsia="en-US"/>
    </w:rPr>
  </w:style>
  <w:style w:type="table" w:customStyle="1" w:styleId="1e">
    <w:name w:val="Сетка таблицы1"/>
    <w:basedOn w:val="a1"/>
    <w:next w:val="afb"/>
    <w:uiPriority w:val="59"/>
    <w:qFormat/>
    <w:rsid w:val="00381014"/>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next w:val="a"/>
    <w:uiPriority w:val="9"/>
    <w:semiHidden/>
    <w:unhideWhenUsed/>
    <w:qFormat/>
    <w:rsid w:val="00381014"/>
    <w:pPr>
      <w:keepNext/>
      <w:keepLines/>
      <w:spacing w:before="40" w:after="0"/>
      <w:ind w:left="470" w:hanging="357"/>
      <w:outlineLvl w:val="1"/>
    </w:pPr>
    <w:rPr>
      <w:rFonts w:ascii="Calibri Light" w:eastAsia="DengXian Light" w:hAnsi="Calibri Light" w:cs="Times New Roman"/>
      <w:color w:val="2E74B5"/>
      <w:sz w:val="26"/>
      <w:szCs w:val="26"/>
      <w:lang w:val="en-US"/>
    </w:rPr>
  </w:style>
  <w:style w:type="paragraph" w:customStyle="1" w:styleId="310">
    <w:name w:val="Заголовок 31"/>
    <w:basedOn w:val="a"/>
    <w:next w:val="a"/>
    <w:uiPriority w:val="9"/>
    <w:semiHidden/>
    <w:unhideWhenUsed/>
    <w:qFormat/>
    <w:rsid w:val="00381014"/>
    <w:pPr>
      <w:keepNext/>
      <w:keepLines/>
      <w:spacing w:before="40" w:after="0"/>
      <w:ind w:left="470" w:hanging="357"/>
      <w:outlineLvl w:val="2"/>
    </w:pPr>
    <w:rPr>
      <w:rFonts w:ascii="Calibri Light" w:eastAsia="DengXian Light" w:hAnsi="Calibri Light" w:cs="Times New Roman"/>
      <w:color w:val="1F4E79"/>
      <w:szCs w:val="24"/>
      <w:lang w:val="en-US"/>
    </w:rPr>
  </w:style>
  <w:style w:type="table" w:customStyle="1" w:styleId="111">
    <w:name w:val="Сетка таблицы11"/>
    <w:basedOn w:val="a1"/>
    <w:uiPriority w:val="59"/>
    <w:qFormat/>
    <w:rsid w:val="00381014"/>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1">
    <w:name w:val="numbered1"/>
    <w:basedOn w:val="a"/>
    <w:next w:val="afc"/>
    <w:link w:val="1f"/>
    <w:uiPriority w:val="34"/>
    <w:qFormat/>
    <w:rsid w:val="00381014"/>
    <w:pPr>
      <w:ind w:left="720" w:hanging="357"/>
      <w:contextualSpacing/>
    </w:pPr>
    <w:rPr>
      <w:rFonts w:cs="Arial"/>
      <w:color w:val="000000"/>
      <w:szCs w:val="23"/>
      <w:lang w:val="en-US"/>
    </w:rPr>
  </w:style>
  <w:style w:type="character" w:customStyle="1" w:styleId="1f">
    <w:name w:val="Абзац списка Знак1"/>
    <w:aliases w:val="ТАБЛИЦЫ Знак1,маркированный Знак1,List Paragraph Знак1,без абзаца Знак1,ПАРАГРАФ Знак1,Раздел Знак1,List_Paragraph Знак1,Multilevel para_II Знак1,List Paragraph (numbered (a)) Знак1,List Paragraph1 Знак1,WB Para Знак1,FooterText Знак"/>
    <w:link w:val="numbered1"/>
    <w:uiPriority w:val="34"/>
    <w:qFormat/>
    <w:locked/>
    <w:rsid w:val="00381014"/>
    <w:rPr>
      <w:rFonts w:ascii="Times New Roman" w:hAnsi="Times New Roman" w:cs="Arial"/>
      <w:color w:val="000000"/>
      <w:sz w:val="24"/>
      <w:szCs w:val="23"/>
      <w:lang w:val="en-US" w:eastAsia="en-US"/>
    </w:rPr>
  </w:style>
  <w:style w:type="character" w:customStyle="1" w:styleId="gmail-6qdmmrcssattr">
    <w:name w:val="gmail-_6qdm_mr_css_attr"/>
    <w:basedOn w:val="a0"/>
    <w:qFormat/>
    <w:rsid w:val="00381014"/>
  </w:style>
  <w:style w:type="character" w:customStyle="1" w:styleId="gmail-textexposedshowmrcssattr">
    <w:name w:val="gmail-text_exposed_show_mr_css_attr"/>
    <w:basedOn w:val="a0"/>
    <w:qFormat/>
    <w:rsid w:val="00381014"/>
  </w:style>
  <w:style w:type="character" w:customStyle="1" w:styleId="1f0">
    <w:name w:val="Неразрешенное упоминание1"/>
    <w:uiPriority w:val="99"/>
    <w:unhideWhenUsed/>
    <w:qFormat/>
    <w:rsid w:val="00381014"/>
    <w:rPr>
      <w:color w:val="605E5C"/>
      <w:shd w:val="clear" w:color="auto" w:fill="E1DFDD"/>
    </w:rPr>
  </w:style>
  <w:style w:type="paragraph" w:customStyle="1" w:styleId="112">
    <w:name w:val="Без интервала11"/>
    <w:next w:val="afd"/>
    <w:qFormat/>
    <w:rsid w:val="00381014"/>
    <w:pPr>
      <w:spacing w:after="0" w:line="240" w:lineRule="auto"/>
    </w:pPr>
    <w:rPr>
      <w:rFonts w:ascii="Calibri" w:eastAsia="Times New Roman" w:hAnsi="Calibri" w:cs="Times New Roman"/>
      <w:sz w:val="22"/>
      <w:lang w:eastAsia="ru-RU"/>
    </w:rPr>
  </w:style>
  <w:style w:type="paragraph" w:customStyle="1" w:styleId="1f1">
    <w:name w:val="Без интервала1"/>
    <w:next w:val="afd"/>
    <w:uiPriority w:val="1"/>
    <w:qFormat/>
    <w:rsid w:val="00381014"/>
    <w:pPr>
      <w:spacing w:after="0" w:line="240" w:lineRule="auto"/>
    </w:pPr>
    <w:rPr>
      <w:rFonts w:ascii="Calibri" w:hAnsi="Calibri"/>
      <w:sz w:val="22"/>
      <w:lang w:val="en-US"/>
    </w:rPr>
  </w:style>
  <w:style w:type="paragraph" w:customStyle="1" w:styleId="Default">
    <w:name w:val="Default"/>
    <w:qFormat/>
    <w:rsid w:val="00381014"/>
    <w:pPr>
      <w:autoSpaceDE w:val="0"/>
      <w:autoSpaceDN w:val="0"/>
      <w:adjustRightInd w:val="0"/>
      <w:spacing w:after="0" w:line="240" w:lineRule="auto"/>
    </w:pPr>
    <w:rPr>
      <w:rFonts w:eastAsia="Times New Roman" w:cs="Times New Roman"/>
      <w:color w:val="000000"/>
      <w:szCs w:val="24"/>
    </w:rPr>
  </w:style>
  <w:style w:type="paragraph" w:customStyle="1" w:styleId="32">
    <w:name w:val="Заголовок №3"/>
    <w:basedOn w:val="a"/>
    <w:uiPriority w:val="99"/>
    <w:unhideWhenUsed/>
    <w:qFormat/>
    <w:rsid w:val="00381014"/>
    <w:pPr>
      <w:shd w:val="clear" w:color="auto" w:fill="FFFFFF"/>
      <w:spacing w:after="200" w:line="360" w:lineRule="auto"/>
      <w:ind w:firstLine="730"/>
      <w:outlineLvl w:val="2"/>
    </w:pPr>
    <w:rPr>
      <w:rFonts w:ascii="Calibri" w:eastAsia="DengXian" w:hAnsi="Calibri" w:cs="Times New Roman"/>
      <w:b/>
      <w:szCs w:val="24"/>
      <w:lang w:eastAsia="ru-RU"/>
    </w:rPr>
  </w:style>
  <w:style w:type="character" w:customStyle="1" w:styleId="FontStyle12">
    <w:name w:val="Font Style12"/>
    <w:uiPriority w:val="99"/>
    <w:qFormat/>
    <w:rsid w:val="00381014"/>
    <w:rPr>
      <w:rFonts w:ascii="Times New Roman" w:hAnsi="Times New Roman" w:cs="Times New Roman"/>
      <w:sz w:val="18"/>
      <w:szCs w:val="18"/>
    </w:rPr>
  </w:style>
  <w:style w:type="paragraph" w:customStyle="1" w:styleId="52">
    <w:name w:val="Абзац списка5"/>
    <w:basedOn w:val="a"/>
    <w:qFormat/>
    <w:rsid w:val="00381014"/>
    <w:pPr>
      <w:spacing w:after="200" w:line="276" w:lineRule="auto"/>
      <w:ind w:left="720"/>
      <w:contextualSpacing/>
    </w:pPr>
    <w:rPr>
      <w:rFonts w:ascii="Calibri" w:eastAsia="Calibri" w:hAnsi="Calibri" w:cs="Times New Roman"/>
      <w:sz w:val="22"/>
    </w:rPr>
  </w:style>
  <w:style w:type="table" w:customStyle="1" w:styleId="1110">
    <w:name w:val="Сетка таблицы111"/>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kZagolovok2">
    <w:name w:val="_Заголовок Раздел (tkZagolovok2)"/>
    <w:basedOn w:val="a"/>
    <w:qFormat/>
    <w:rsid w:val="00381014"/>
    <w:pPr>
      <w:spacing w:before="200" w:after="200" w:line="276" w:lineRule="auto"/>
      <w:ind w:left="1134" w:right="1134"/>
      <w:jc w:val="center"/>
    </w:pPr>
    <w:rPr>
      <w:rFonts w:ascii="Arial" w:eastAsia="Times New Roman" w:hAnsi="Arial" w:cs="Arial"/>
      <w:b/>
      <w:bCs/>
      <w:szCs w:val="24"/>
      <w:lang w:eastAsia="ru-RU"/>
    </w:rPr>
  </w:style>
  <w:style w:type="character" w:customStyle="1" w:styleId="62">
    <w:name w:val="Основной текст6"/>
    <w:basedOn w:val="a0"/>
    <w:qFormat/>
    <w:rsid w:val="00381014"/>
    <w:rPr>
      <w:rFonts w:ascii="Times New Roman" w:eastAsia="Times New Roman" w:hAnsi="Times New Roman" w:cs="Times New Roman"/>
      <w:color w:val="000000"/>
      <w:spacing w:val="0"/>
      <w:w w:val="100"/>
      <w:position w:val="0"/>
      <w:sz w:val="26"/>
      <w:szCs w:val="26"/>
      <w:u w:val="none"/>
      <w:shd w:val="clear" w:color="auto" w:fill="FFFFFF"/>
      <w:lang w:val="ru-RU"/>
    </w:rPr>
  </w:style>
  <w:style w:type="character" w:customStyle="1" w:styleId="afe">
    <w:name w:val="Основной текст + Полужирный"/>
    <w:basedOn w:val="a0"/>
    <w:qFormat/>
    <w:rsid w:val="00381014"/>
    <w:rPr>
      <w:rFonts w:ascii="Times New Roman" w:eastAsia="Times New Roman" w:hAnsi="Times New Roman" w:cs="Times New Roman"/>
      <w:b/>
      <w:bCs/>
      <w:color w:val="000000"/>
      <w:spacing w:val="0"/>
      <w:w w:val="100"/>
      <w:position w:val="0"/>
      <w:sz w:val="26"/>
      <w:szCs w:val="26"/>
      <w:u w:val="none"/>
      <w:shd w:val="clear" w:color="auto" w:fill="FFFFFF"/>
      <w:lang w:val="ru-RU"/>
    </w:rPr>
  </w:style>
  <w:style w:type="character" w:customStyle="1" w:styleId="22">
    <w:name w:val="Основной текст (2)_"/>
    <w:link w:val="23"/>
    <w:qFormat/>
    <w:rsid w:val="00381014"/>
    <w:rPr>
      <w:rFonts w:ascii="Tahoma" w:eastAsia="Tahoma" w:hAnsi="Tahoma" w:cs="Tahoma"/>
      <w:spacing w:val="2"/>
      <w:sz w:val="21"/>
      <w:szCs w:val="21"/>
      <w:shd w:val="clear" w:color="auto" w:fill="FFFFFF"/>
    </w:rPr>
  </w:style>
  <w:style w:type="paragraph" w:customStyle="1" w:styleId="23">
    <w:name w:val="Основной текст (2)"/>
    <w:basedOn w:val="a"/>
    <w:link w:val="22"/>
    <w:qFormat/>
    <w:rsid w:val="00381014"/>
    <w:pPr>
      <w:shd w:val="clear" w:color="auto" w:fill="FFFFFF"/>
      <w:spacing w:after="1500" w:line="312" w:lineRule="exact"/>
      <w:ind w:firstLine="460"/>
    </w:pPr>
    <w:rPr>
      <w:rFonts w:ascii="Tahoma" w:eastAsia="Tahoma" w:hAnsi="Tahoma" w:cs="Tahoma"/>
      <w:spacing w:val="2"/>
      <w:sz w:val="21"/>
      <w:szCs w:val="21"/>
    </w:rPr>
  </w:style>
  <w:style w:type="character" w:customStyle="1" w:styleId="24">
    <w:name w:val="Неразрешенное упоминание2"/>
    <w:basedOn w:val="a0"/>
    <w:uiPriority w:val="99"/>
    <w:semiHidden/>
    <w:unhideWhenUsed/>
    <w:qFormat/>
    <w:rsid w:val="00381014"/>
    <w:rPr>
      <w:color w:val="605E5C"/>
      <w:shd w:val="clear" w:color="auto" w:fill="E1DFDD"/>
    </w:rPr>
  </w:style>
  <w:style w:type="paragraph" w:customStyle="1" w:styleId="1f2">
    <w:name w:val="Заголовок оглавления1"/>
    <w:basedOn w:val="1"/>
    <w:next w:val="a"/>
    <w:uiPriority w:val="39"/>
    <w:unhideWhenUsed/>
    <w:qFormat/>
    <w:rsid w:val="00381014"/>
    <w:pPr>
      <w:keepNext/>
      <w:keepLines/>
      <w:spacing w:before="240" w:beforeAutospacing="0" w:after="0" w:afterAutospacing="0" w:line="259" w:lineRule="auto"/>
      <w:outlineLvl w:val="9"/>
    </w:pPr>
    <w:rPr>
      <w:rFonts w:ascii="Calibri Light" w:eastAsia="DengXian Light" w:hAnsi="Calibri Light"/>
      <w:b w:val="0"/>
      <w:bCs w:val="0"/>
      <w:color w:val="2E74B5"/>
      <w:kern w:val="0"/>
      <w:sz w:val="32"/>
      <w:szCs w:val="32"/>
    </w:rPr>
  </w:style>
  <w:style w:type="character" w:customStyle="1" w:styleId="33">
    <w:name w:val="Неразрешенное упоминание3"/>
    <w:basedOn w:val="a0"/>
    <w:uiPriority w:val="99"/>
    <w:semiHidden/>
    <w:unhideWhenUsed/>
    <w:qFormat/>
    <w:rsid w:val="00381014"/>
    <w:rPr>
      <w:color w:val="605E5C"/>
      <w:shd w:val="clear" w:color="auto" w:fill="E1DFDD"/>
    </w:rPr>
  </w:style>
  <w:style w:type="character" w:customStyle="1" w:styleId="aff">
    <w:name w:val="Абзац списка Знак"/>
    <w:aliases w:val="ТАБЛИЦЫ Знак,маркированный Знак,List Paragraph Знак,без абзаца Знак,ПАРАГРАФ Знак,Раздел Знак,List_Paragraph Знак,Multilevel para_II Знак,List Paragraph (numbered (a)) Знак,List Paragraph1 Знак,WB Para Знак,Bullet List Знак"/>
    <w:uiPriority w:val="34"/>
    <w:qFormat/>
    <w:rsid w:val="00381014"/>
  </w:style>
  <w:style w:type="character" w:customStyle="1" w:styleId="211">
    <w:name w:val="Заголовок 2 Знак1"/>
    <w:basedOn w:val="a0"/>
    <w:uiPriority w:val="9"/>
    <w:semiHidden/>
    <w:qFormat/>
    <w:rsid w:val="00381014"/>
    <w:rPr>
      <w:rFonts w:ascii="Calibri Light" w:eastAsia="DengXian Light" w:hAnsi="Calibri Light" w:cs="Times New Roman"/>
      <w:color w:val="2E74B5"/>
      <w:sz w:val="26"/>
      <w:szCs w:val="26"/>
    </w:rPr>
  </w:style>
  <w:style w:type="character" w:customStyle="1" w:styleId="311">
    <w:name w:val="Заголовок 3 Знак1"/>
    <w:basedOn w:val="a0"/>
    <w:uiPriority w:val="9"/>
    <w:semiHidden/>
    <w:qFormat/>
    <w:rsid w:val="00381014"/>
    <w:rPr>
      <w:rFonts w:ascii="Calibri Light" w:eastAsia="DengXian Light" w:hAnsi="Calibri Light" w:cs="Times New Roman"/>
      <w:color w:val="1F4E79"/>
      <w:sz w:val="24"/>
      <w:szCs w:val="24"/>
    </w:rPr>
  </w:style>
  <w:style w:type="character" w:customStyle="1" w:styleId="Heading2Char">
    <w:name w:val="Heading 2 Char"/>
    <w:basedOn w:val="a0"/>
    <w:uiPriority w:val="9"/>
    <w:rsid w:val="00381014"/>
    <w:rPr>
      <w:rFonts w:ascii="Arial" w:eastAsia="Arial" w:hAnsi="Arial" w:cs="Arial"/>
      <w:sz w:val="34"/>
    </w:rPr>
  </w:style>
  <w:style w:type="character" w:customStyle="1" w:styleId="Heading3Char">
    <w:name w:val="Heading 3 Char"/>
    <w:basedOn w:val="a0"/>
    <w:uiPriority w:val="9"/>
    <w:qFormat/>
    <w:rsid w:val="00381014"/>
    <w:rPr>
      <w:rFonts w:ascii="Arial" w:eastAsia="Arial" w:hAnsi="Arial" w:cs="Arial"/>
      <w:sz w:val="30"/>
      <w:szCs w:val="30"/>
    </w:rPr>
  </w:style>
  <w:style w:type="character" w:customStyle="1" w:styleId="Heading4Char">
    <w:name w:val="Heading 4 Char"/>
    <w:basedOn w:val="a0"/>
    <w:uiPriority w:val="9"/>
    <w:rsid w:val="00381014"/>
    <w:rPr>
      <w:rFonts w:ascii="Arial" w:eastAsia="Arial" w:hAnsi="Arial" w:cs="Arial"/>
      <w:b/>
      <w:bCs/>
      <w:sz w:val="26"/>
      <w:szCs w:val="26"/>
    </w:rPr>
  </w:style>
  <w:style w:type="character" w:customStyle="1" w:styleId="Heading5Char">
    <w:name w:val="Heading 5 Char"/>
    <w:basedOn w:val="a0"/>
    <w:uiPriority w:val="9"/>
    <w:qFormat/>
    <w:rsid w:val="00381014"/>
    <w:rPr>
      <w:rFonts w:ascii="Arial" w:eastAsia="Arial" w:hAnsi="Arial" w:cs="Arial"/>
      <w:b/>
      <w:bCs/>
      <w:sz w:val="24"/>
      <w:szCs w:val="24"/>
    </w:rPr>
  </w:style>
  <w:style w:type="character" w:customStyle="1" w:styleId="Heading6Char">
    <w:name w:val="Heading 6 Char"/>
    <w:basedOn w:val="a0"/>
    <w:uiPriority w:val="9"/>
    <w:qFormat/>
    <w:rsid w:val="00381014"/>
    <w:rPr>
      <w:rFonts w:ascii="Arial" w:eastAsia="Arial" w:hAnsi="Arial" w:cs="Arial"/>
      <w:b/>
      <w:bCs/>
      <w:sz w:val="22"/>
      <w:szCs w:val="22"/>
    </w:rPr>
  </w:style>
  <w:style w:type="character" w:customStyle="1" w:styleId="Heading7Char">
    <w:name w:val="Heading 7 Char"/>
    <w:basedOn w:val="a0"/>
    <w:uiPriority w:val="9"/>
    <w:qFormat/>
    <w:rsid w:val="00381014"/>
    <w:rPr>
      <w:rFonts w:ascii="Arial" w:eastAsia="Arial" w:hAnsi="Arial" w:cs="Arial"/>
      <w:b/>
      <w:bCs/>
      <w:i/>
      <w:iCs/>
      <w:sz w:val="22"/>
      <w:szCs w:val="22"/>
    </w:rPr>
  </w:style>
  <w:style w:type="character" w:customStyle="1" w:styleId="Heading8Char">
    <w:name w:val="Heading 8 Char"/>
    <w:basedOn w:val="a0"/>
    <w:uiPriority w:val="9"/>
    <w:qFormat/>
    <w:rsid w:val="00381014"/>
    <w:rPr>
      <w:rFonts w:ascii="Arial" w:eastAsia="Arial" w:hAnsi="Arial" w:cs="Arial"/>
      <w:i/>
      <w:iCs/>
      <w:sz w:val="22"/>
      <w:szCs w:val="22"/>
    </w:rPr>
  </w:style>
  <w:style w:type="character" w:customStyle="1" w:styleId="Heading9Char">
    <w:name w:val="Heading 9 Char"/>
    <w:basedOn w:val="a0"/>
    <w:uiPriority w:val="9"/>
    <w:qFormat/>
    <w:rsid w:val="00381014"/>
    <w:rPr>
      <w:rFonts w:ascii="Arial" w:eastAsia="Arial" w:hAnsi="Arial" w:cs="Arial"/>
      <w:i/>
      <w:iCs/>
      <w:sz w:val="21"/>
      <w:szCs w:val="21"/>
    </w:rPr>
  </w:style>
  <w:style w:type="character" w:customStyle="1" w:styleId="TitleChar">
    <w:name w:val="Title Char"/>
    <w:basedOn w:val="a0"/>
    <w:uiPriority w:val="10"/>
    <w:qFormat/>
    <w:rsid w:val="00381014"/>
    <w:rPr>
      <w:sz w:val="48"/>
      <w:szCs w:val="48"/>
    </w:rPr>
  </w:style>
  <w:style w:type="character" w:customStyle="1" w:styleId="SubtitleChar">
    <w:name w:val="Subtitle Char"/>
    <w:basedOn w:val="a0"/>
    <w:uiPriority w:val="11"/>
    <w:qFormat/>
    <w:rsid w:val="00381014"/>
    <w:rPr>
      <w:sz w:val="24"/>
      <w:szCs w:val="24"/>
    </w:rPr>
  </w:style>
  <w:style w:type="character" w:customStyle="1" w:styleId="QuoteChar">
    <w:name w:val="Quote Char"/>
    <w:uiPriority w:val="29"/>
    <w:qFormat/>
    <w:rsid w:val="00381014"/>
    <w:rPr>
      <w:i/>
    </w:rPr>
  </w:style>
  <w:style w:type="character" w:customStyle="1" w:styleId="IntenseQuoteChar">
    <w:name w:val="Intense Quote Char"/>
    <w:uiPriority w:val="30"/>
    <w:qFormat/>
    <w:rsid w:val="00381014"/>
    <w:rPr>
      <w:i/>
    </w:rPr>
  </w:style>
  <w:style w:type="character" w:customStyle="1" w:styleId="HeaderChar">
    <w:name w:val="Header Char"/>
    <w:basedOn w:val="a0"/>
    <w:uiPriority w:val="99"/>
    <w:qFormat/>
    <w:rsid w:val="00381014"/>
  </w:style>
  <w:style w:type="character" w:customStyle="1" w:styleId="CaptionChar">
    <w:name w:val="Caption Char"/>
    <w:uiPriority w:val="99"/>
    <w:qFormat/>
    <w:rsid w:val="00381014"/>
  </w:style>
  <w:style w:type="character" w:customStyle="1" w:styleId="FootnoteTextChar">
    <w:name w:val="Footnote Text Char"/>
    <w:uiPriority w:val="99"/>
    <w:qFormat/>
    <w:rsid w:val="00381014"/>
    <w:rPr>
      <w:sz w:val="18"/>
    </w:rPr>
  </w:style>
  <w:style w:type="character" w:customStyle="1" w:styleId="EndnoteTextChar">
    <w:name w:val="Endnote Text Char"/>
    <w:uiPriority w:val="99"/>
    <w:qFormat/>
    <w:rsid w:val="00381014"/>
    <w:rPr>
      <w:sz w:val="20"/>
    </w:rPr>
  </w:style>
  <w:style w:type="character" w:customStyle="1" w:styleId="Heading1Char">
    <w:name w:val="Heading 1 Char"/>
    <w:basedOn w:val="a0"/>
    <w:uiPriority w:val="9"/>
    <w:qFormat/>
    <w:rsid w:val="00381014"/>
    <w:rPr>
      <w:rFonts w:ascii="Arial" w:eastAsia="Arial" w:hAnsi="Arial" w:cs="Arial"/>
      <w:sz w:val="40"/>
      <w:szCs w:val="40"/>
    </w:rPr>
  </w:style>
  <w:style w:type="paragraph" w:customStyle="1" w:styleId="212">
    <w:name w:val="Цитата 21"/>
    <w:basedOn w:val="a"/>
    <w:next w:val="a"/>
    <w:uiPriority w:val="29"/>
    <w:qFormat/>
    <w:rsid w:val="00381014"/>
    <w:pPr>
      <w:ind w:left="720" w:right="720" w:hanging="357"/>
    </w:pPr>
    <w:rPr>
      <w:rFonts w:cs="Arial"/>
      <w:i/>
      <w:color w:val="000000"/>
      <w:szCs w:val="23"/>
      <w:lang w:val="en-US"/>
    </w:rPr>
  </w:style>
  <w:style w:type="character" w:customStyle="1" w:styleId="25">
    <w:name w:val="Цитата 2 Знак"/>
    <w:basedOn w:val="a0"/>
    <w:link w:val="26"/>
    <w:uiPriority w:val="29"/>
    <w:qFormat/>
    <w:rsid w:val="00381014"/>
    <w:rPr>
      <w:rFonts w:ascii="Times New Roman" w:hAnsi="Times New Roman" w:cs="Arial"/>
      <w:i/>
      <w:color w:val="000000"/>
      <w:sz w:val="24"/>
      <w:szCs w:val="23"/>
      <w:lang w:val="en-US" w:eastAsia="en-US"/>
    </w:rPr>
  </w:style>
  <w:style w:type="paragraph" w:customStyle="1" w:styleId="1f3">
    <w:name w:val="Выделенная цитата1"/>
    <w:basedOn w:val="a"/>
    <w:next w:val="a"/>
    <w:uiPriority w:val="30"/>
    <w:qFormat/>
    <w:rsid w:val="00381014"/>
    <w:pPr>
      <w:pBdr>
        <w:top w:val="single" w:sz="4" w:space="5" w:color="FFFFFF"/>
        <w:left w:val="single" w:sz="4" w:space="10" w:color="FFFFFF"/>
        <w:bottom w:val="single" w:sz="4" w:space="5" w:color="FFFFFF"/>
        <w:right w:val="single" w:sz="4" w:space="10" w:color="FFFFFF"/>
      </w:pBdr>
      <w:shd w:val="clear" w:color="auto" w:fill="F2F2F2"/>
      <w:ind w:left="720" w:right="720" w:hanging="357"/>
    </w:pPr>
    <w:rPr>
      <w:rFonts w:cs="Arial"/>
      <w:i/>
      <w:color w:val="000000"/>
      <w:szCs w:val="23"/>
      <w:lang w:val="en-US"/>
    </w:rPr>
  </w:style>
  <w:style w:type="character" w:customStyle="1" w:styleId="aff0">
    <w:name w:val="Выделенная цитата Знак"/>
    <w:basedOn w:val="a0"/>
    <w:link w:val="aff1"/>
    <w:uiPriority w:val="30"/>
    <w:qFormat/>
    <w:rsid w:val="00381014"/>
    <w:rPr>
      <w:rFonts w:ascii="Times New Roman" w:hAnsi="Times New Roman" w:cs="Arial"/>
      <w:i/>
      <w:color w:val="000000"/>
      <w:sz w:val="24"/>
      <w:szCs w:val="23"/>
      <w:shd w:val="clear" w:color="auto" w:fill="F2F2F2"/>
      <w:lang w:val="en-US" w:eastAsia="en-US"/>
    </w:rPr>
  </w:style>
  <w:style w:type="character" w:customStyle="1" w:styleId="FooterChar">
    <w:name w:val="Footer Char"/>
    <w:basedOn w:val="a0"/>
    <w:uiPriority w:val="99"/>
    <w:qFormat/>
    <w:rsid w:val="00381014"/>
  </w:style>
  <w:style w:type="table" w:customStyle="1" w:styleId="27">
    <w:name w:val="Сетка таблицы2"/>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basedOn w:val="a1"/>
    <w:uiPriority w:val="59"/>
    <w:qFormat/>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basedOn w:val="a1"/>
    <w:uiPriority w:val="99"/>
    <w:qFormat/>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qFormat/>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qFormat/>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qFormat/>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qFormat/>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customStyle="1" w:styleId="28">
    <w:name w:val="Заголовок оглавления2"/>
    <w:uiPriority w:val="39"/>
    <w:unhideWhenUsed/>
    <w:qFormat/>
    <w:rsid w:val="00381014"/>
    <w:rPr>
      <w:rFonts w:ascii="Calibri" w:hAnsi="Calibri"/>
      <w:sz w:val="22"/>
    </w:rPr>
  </w:style>
  <w:style w:type="table" w:customStyle="1" w:styleId="120">
    <w:name w:val="Сетка таблицы12"/>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2">
    <w:name w:val="Неразрешенное упоминание4"/>
    <w:basedOn w:val="a0"/>
    <w:uiPriority w:val="99"/>
    <w:semiHidden/>
    <w:unhideWhenUsed/>
    <w:rsid w:val="00381014"/>
    <w:rPr>
      <w:color w:val="605E5C"/>
      <w:shd w:val="clear" w:color="auto" w:fill="E1DFDD"/>
    </w:rPr>
  </w:style>
  <w:style w:type="table" w:customStyle="1" w:styleId="121">
    <w:name w:val="Таблица простая 12"/>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0">
    <w:name w:val="Таблица простая 22"/>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
    <w:name w:val="Таблица-сетка 32"/>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
    <w:name w:val="Таблица-сетка 5 темная2"/>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
    <w:name w:val="Таблица-сетка 6 цветная2"/>
    <w:basedOn w:val="a1"/>
    <w:uiPriority w:val="99"/>
    <w:rsid w:val="00381014"/>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
    <w:name w:val="Таблица-сетка 7 цветная2"/>
    <w:basedOn w:val="a1"/>
    <w:uiPriority w:val="99"/>
    <w:rsid w:val="00381014"/>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0">
    <w:name w:val="Список-таблица 22"/>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0">
    <w:name w:val="Список-таблица 32"/>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0">
    <w:name w:val="Список-таблица 5 темная2"/>
    <w:basedOn w:val="a1"/>
    <w:uiPriority w:val="99"/>
    <w:rsid w:val="00381014"/>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99"/>
    <w:rsid w:val="00381014"/>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0">
    <w:name w:val="Список-таблица 7 цветная2"/>
    <w:basedOn w:val="a1"/>
    <w:uiPriority w:val="99"/>
    <w:rsid w:val="00381014"/>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9">
    <w:name w:val="Название объекта2"/>
    <w:basedOn w:val="a"/>
    <w:next w:val="a"/>
    <w:uiPriority w:val="35"/>
    <w:semiHidden/>
    <w:unhideWhenUsed/>
    <w:qFormat/>
    <w:rsid w:val="00381014"/>
    <w:pPr>
      <w:spacing w:line="276" w:lineRule="auto"/>
    </w:pPr>
    <w:rPr>
      <w:rFonts w:ascii="Calibri" w:hAnsi="Calibri"/>
      <w:b/>
      <w:bCs/>
      <w:color w:val="5B9BD5"/>
      <w:sz w:val="18"/>
      <w:szCs w:val="18"/>
      <w:lang w:val="en-US"/>
    </w:rPr>
  </w:style>
  <w:style w:type="table" w:customStyle="1" w:styleId="TableGridLight1">
    <w:name w:val="Table Grid Light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
    <w:name w:val="Grid Table 2 - Accent 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
    <w:name w:val="Grid Table 3 - Accent 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
    <w:name w:val="Grid Table 4 - Accent 11"/>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
    <w:name w:val="Grid Table 5 Dark- Accent 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
    <w:name w:val="Grid Table 6 Colorful - Accent 11"/>
    <w:basedOn w:val="a1"/>
    <w:uiPriority w:val="99"/>
    <w:rsid w:val="00381014"/>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
    <w:name w:val="Grid Table 7 Colorful - Accent 11"/>
    <w:basedOn w:val="a1"/>
    <w:uiPriority w:val="99"/>
    <w:rsid w:val="00381014"/>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381014"/>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
    <w:name w:val="List Table 1 Light - Accent 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
    <w:name w:val="List Table 2 - Accent 11"/>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
    <w:name w:val="List Table 3 - Accent 11"/>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381014"/>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
    <w:name w:val="List Table 4 - Accent 11"/>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
    <w:name w:val="List Table 5 Dark - Accent 11"/>
    <w:basedOn w:val="a1"/>
    <w:uiPriority w:val="99"/>
    <w:rsid w:val="00381014"/>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381014"/>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
    <w:name w:val="List Table 6 Colorful - Accent 11"/>
    <w:basedOn w:val="a1"/>
    <w:uiPriority w:val="99"/>
    <w:rsid w:val="00381014"/>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381014"/>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
    <w:name w:val="List Table 7 Colorful - Accent 11"/>
    <w:basedOn w:val="a1"/>
    <w:uiPriority w:val="99"/>
    <w:rsid w:val="00381014"/>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381014"/>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4">
    <w:name w:val="Сетка таблицы3"/>
    <w:basedOn w:val="a1"/>
    <w:uiPriority w:val="3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5">
    <w:name w:val="Название объекта3"/>
    <w:basedOn w:val="a"/>
    <w:next w:val="a"/>
    <w:uiPriority w:val="35"/>
    <w:semiHidden/>
    <w:unhideWhenUsed/>
    <w:qFormat/>
    <w:rsid w:val="00381014"/>
    <w:pPr>
      <w:spacing w:before="100" w:beforeAutospacing="1" w:after="100" w:afterAutospacing="1" w:line="276" w:lineRule="auto"/>
    </w:pPr>
    <w:rPr>
      <w:rFonts w:eastAsia="Times New Roman" w:cs="Times New Roman"/>
      <w:b/>
      <w:bCs/>
      <w:color w:val="4472C4"/>
      <w:sz w:val="18"/>
      <w:szCs w:val="18"/>
      <w:lang w:eastAsia="ru-RU"/>
    </w:rPr>
  </w:style>
  <w:style w:type="table" w:customStyle="1" w:styleId="TableGridLight2">
    <w:name w:val="Table Grid Light2"/>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0">
    <w:name w:val="Таблица простая 13"/>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0">
    <w:name w:val="Таблица простая 23"/>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0">
    <w:name w:val="Таблица простая 33"/>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
    <w:name w:val="Таблица простая 43"/>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
    <w:name w:val="Таблица простая 53"/>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
    <w:name w:val="Таблица-сетка 1 светлая3"/>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
    <w:name w:val="Grid Table 1 Light - Accent 22"/>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
    <w:name w:val="Grid Table 1 Light - Accent 62"/>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
    <w:name w:val="Таблица-сетка 23"/>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
    <w:name w:val="Grid Table 2 - Accent 22"/>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
    <w:name w:val="Grid Table 2 - Accent 32"/>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
    <w:name w:val="Grid Table 2 - Accent 42"/>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
    <w:name w:val="Grid Table 2 - Accent 52"/>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
    <w:name w:val="Grid Table 2 - Accent 62"/>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
    <w:name w:val="Таблица-сетка 33"/>
    <w:basedOn w:val="a1"/>
    <w:uiPriority w:val="99"/>
    <w:qFormat/>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qFormat/>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
    <w:name w:val="Grid Table 3 - Accent 22"/>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
    <w:name w:val="Grid Table 3 - Accent 32"/>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
    <w:name w:val="Grid Table 3 - Accent 42"/>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
    <w:name w:val="Grid Table 3 - Accent 52"/>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
    <w:name w:val="Grid Table 3 - Accent 62"/>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
    <w:name w:val="Таблица-сетка 43"/>
    <w:basedOn w:val="a1"/>
    <w:uiPriority w:val="59"/>
    <w:qFormat/>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
    <w:name w:val="Grid Table 4 - Accent 22"/>
    <w:basedOn w:val="a1"/>
    <w:uiPriority w:val="5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
    <w:name w:val="Grid Table 4 - Accent 32"/>
    <w:basedOn w:val="a1"/>
    <w:uiPriority w:val="59"/>
    <w:qFormat/>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
    <w:name w:val="Grid Table 4 - Accent 42"/>
    <w:basedOn w:val="a1"/>
    <w:uiPriority w:val="59"/>
    <w:qFormat/>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
    <w:name w:val="Grid Table 4 - Accent 52"/>
    <w:basedOn w:val="a1"/>
    <w:uiPriority w:val="59"/>
    <w:qFormat/>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
    <w:name w:val="Grid Table 4 - Accent 62"/>
    <w:basedOn w:val="a1"/>
    <w:uiPriority w:val="59"/>
    <w:qFormat/>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
    <w:name w:val="Таблица-сетка 5 темная3"/>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
    <w:name w:val="Grid Table 5 Dark - Accent 2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
    <w:name w:val="Grid Table 5 Dark - Accent 3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
    <w:name w:val="Grid Table 5 Dark- Accent 4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
    <w:name w:val="Grid Table 5 Dark - Accent 5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
    <w:name w:val="Grid Table 5 Dark - Accent 6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
    <w:name w:val="Таблица-сетка 6 цветная3"/>
    <w:basedOn w:val="a1"/>
    <w:uiPriority w:val="99"/>
    <w:qFormat/>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qFormat/>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
    <w:name w:val="Grid Table 6 Colorful - Accent 22"/>
    <w:basedOn w:val="a1"/>
    <w:uiPriority w:val="99"/>
    <w:qFormat/>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
    <w:name w:val="Grid Table 6 Colorful - Accent 32"/>
    <w:basedOn w:val="a1"/>
    <w:uiPriority w:val="99"/>
    <w:qFormat/>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
    <w:name w:val="Grid Table 6 Colorful - Accent 42"/>
    <w:basedOn w:val="a1"/>
    <w:uiPriority w:val="99"/>
    <w:qFormat/>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
    <w:name w:val="Grid Table 6 Colorful - Accent 52"/>
    <w:basedOn w:val="a1"/>
    <w:uiPriority w:val="99"/>
    <w:qFormat/>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
    <w:name w:val="Grid Table 6 Colorful - Accent 62"/>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
    <w:name w:val="Таблица-сетка 7 цветная3"/>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
    <w:name w:val="Grid Table 7 Colorful - Accent 22"/>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
    <w:name w:val="Grid Table 7 Colorful - Accent 32"/>
    <w:basedOn w:val="a1"/>
    <w:uiPriority w:val="99"/>
    <w:qFormat/>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
    <w:name w:val="Grid Table 7 Colorful - Accent 42"/>
    <w:basedOn w:val="a1"/>
    <w:uiPriority w:val="99"/>
    <w:qFormat/>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
    <w:name w:val="Grid Table 7 Colorful - Accent 52"/>
    <w:basedOn w:val="a1"/>
    <w:uiPriority w:val="99"/>
    <w:qFormat/>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
    <w:name w:val="Grid Table 7 Colorful - Accent 62"/>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0">
    <w:name w:val="Список-таблица 1 светлая3"/>
    <w:basedOn w:val="a1"/>
    <w:uiPriority w:val="99"/>
    <w:qFormat/>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
    <w:name w:val="List Table 1 Light - Accent 2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
    <w:name w:val="List Table 1 Light - Accent 3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
    <w:name w:val="List Table 1 Light - Accent 4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
    <w:name w:val="List Table 1 Light - Accent 5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
    <w:name w:val="List Table 1 Light - Accent 6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0">
    <w:name w:val="Список-таблица 23"/>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qFormat/>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
    <w:name w:val="List Table 2 - Accent 22"/>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
    <w:name w:val="List Table 2 - Accent 32"/>
    <w:basedOn w:val="a1"/>
    <w:uiPriority w:val="99"/>
    <w:qFormat/>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
    <w:name w:val="List Table 2 - Accent 42"/>
    <w:basedOn w:val="a1"/>
    <w:uiPriority w:val="99"/>
    <w:qFormat/>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
    <w:name w:val="List Table 2 - Accent 52"/>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
    <w:name w:val="List Table 2 - Accent 62"/>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0">
    <w:name w:val="Список-таблица 33"/>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
    <w:name w:val="List Table 3 - Accent 22"/>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
    <w:name w:val="List Table 3 - Accent 32"/>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
    <w:name w:val="List Table 3 - Accent 42"/>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
    <w:name w:val="List Table 3 - Accent 52"/>
    <w:basedOn w:val="a1"/>
    <w:uiPriority w:val="99"/>
    <w:qFormat/>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
    <w:name w:val="List Table 3 - Accent 62"/>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0">
    <w:name w:val="Список-таблица 43"/>
    <w:basedOn w:val="a1"/>
    <w:uiPriority w:val="9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
    <w:name w:val="List Table 4 - Accent 22"/>
    <w:basedOn w:val="a1"/>
    <w:uiPriority w:val="9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
    <w:name w:val="List Table 4 - Accent 32"/>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
    <w:name w:val="List Table 4 - Accent 42"/>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
    <w:name w:val="List Table 4 - Accent 52"/>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
    <w:name w:val="List Table 4 - Accent 62"/>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0">
    <w:name w:val="Список-таблица 5 темная3"/>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
    <w:name w:val="List Table 5 Dark - Accent 22"/>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
    <w:name w:val="List Table 5 Dark - Accent 32"/>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
    <w:name w:val="List Table 5 Dark - Accent 42"/>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
    <w:name w:val="List Table 5 Dark - Accent 52"/>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
    <w:name w:val="List Table 5 Dark - Accent 62"/>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0">
    <w:name w:val="Список-таблица 6 цветная3"/>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
    <w:name w:val="List Table 6 Colorful - Accent 22"/>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
    <w:name w:val="List Table 6 Colorful - Accent 32"/>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
    <w:name w:val="List Table 6 Colorful - Accent 42"/>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
    <w:name w:val="List Table 6 Colorful - Accent 52"/>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
    <w:name w:val="List Table 6 Colorful - Accent 62"/>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0">
    <w:name w:val="Список-таблица 7 цветная3"/>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
    <w:name w:val="List Table 7 Colorful - Accent 22"/>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
    <w:name w:val="List Table 7 Colorful - Accent 32"/>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
    <w:name w:val="List Table 7 Colorful - Accent 42"/>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
    <w:name w:val="List Table 7 Colorful - Accent 52"/>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
    <w:name w:val="List Table 7 Colorful - Accent 62"/>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0">
    <w:name w:val="Lined - Accent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
    <w:name w:val="Lined - Accent 2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
    <w:name w:val="Lined - Accent 3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
    <w:name w:val="Lined - Accent 4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
    <w:name w:val="Lined - Accent 5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
    <w:name w:val="Lined - Accent 6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0">
    <w:name w:val="Bordered &amp; Lined - Accent2"/>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
    <w:name w:val="Bordered &amp; Lined - Accent 22"/>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
    <w:name w:val="Bordered &amp; Lined - Accent 32"/>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
    <w:name w:val="Bordered &amp; Lined - Accent 42"/>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
    <w:name w:val="Bordered &amp; Lined - Accent 52"/>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
    <w:name w:val="Bordered &amp; Lined - Accent 62"/>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
    <w:name w:val="Bordered2"/>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
    <w:name w:val="Bordered - Accent 22"/>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
    <w:name w:val="Bordered - Accent 62"/>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1">
    <w:name w:val="Сетка таблицы13"/>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1"/>
    <w:qFormat/>
    <w:rsid w:val="00381014"/>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uiPriority w:val="59"/>
    <w:qFormat/>
    <w:rsid w:val="00381014"/>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
    <w:name w:val="StGen1"/>
    <w:basedOn w:val="a1"/>
    <w:rsid w:val="00381014"/>
    <w:pPr>
      <w:spacing w:after="0" w:line="240" w:lineRule="auto"/>
      <w:ind w:left="470" w:hanging="357"/>
    </w:pPr>
    <w:rPr>
      <w:rFonts w:ascii="Calibri" w:eastAsia="Calibri" w:hAnsi="Calibri" w:cs="Calibri"/>
      <w:sz w:val="20"/>
      <w:szCs w:val="20"/>
      <w:lang w:eastAsia="ru-RU"/>
    </w:rPr>
    <w:tblPr/>
  </w:style>
  <w:style w:type="table" w:customStyle="1" w:styleId="StGen2">
    <w:name w:val="StGen2"/>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paragraph" w:customStyle="1" w:styleId="55">
    <w:name w:val="Основной текст5"/>
    <w:basedOn w:val="a"/>
    <w:qFormat/>
    <w:rsid w:val="00381014"/>
    <w:pPr>
      <w:widowControl w:val="0"/>
      <w:shd w:val="clear" w:color="auto" w:fill="FFFFFF"/>
      <w:spacing w:before="1560" w:after="0" w:line="0" w:lineRule="atLeast"/>
    </w:pPr>
    <w:rPr>
      <w:rFonts w:eastAsia="Times New Roman" w:cs="Times New Roman"/>
      <w:b/>
      <w:bCs/>
      <w:szCs w:val="24"/>
      <w:lang w:eastAsia="ru-RU"/>
    </w:rPr>
  </w:style>
  <w:style w:type="character" w:customStyle="1" w:styleId="411">
    <w:name w:val="Неразрешенное упоминание41"/>
    <w:basedOn w:val="a0"/>
    <w:uiPriority w:val="99"/>
    <w:semiHidden/>
    <w:unhideWhenUsed/>
    <w:rsid w:val="00381014"/>
    <w:rPr>
      <w:color w:val="605E5C"/>
      <w:shd w:val="clear" w:color="auto" w:fill="E1DFDD"/>
    </w:rPr>
  </w:style>
  <w:style w:type="character" w:customStyle="1" w:styleId="56">
    <w:name w:val="Неразрешенное упоминание5"/>
    <w:basedOn w:val="a0"/>
    <w:uiPriority w:val="99"/>
    <w:semiHidden/>
    <w:unhideWhenUsed/>
    <w:rsid w:val="00381014"/>
    <w:rPr>
      <w:color w:val="605E5C"/>
      <w:shd w:val="clear" w:color="auto" w:fill="E1DFDD"/>
    </w:rPr>
  </w:style>
  <w:style w:type="character" w:customStyle="1" w:styleId="63">
    <w:name w:val="Неразрешенное упоминание6"/>
    <w:basedOn w:val="a0"/>
    <w:uiPriority w:val="99"/>
    <w:semiHidden/>
    <w:unhideWhenUsed/>
    <w:rsid w:val="00381014"/>
    <w:rPr>
      <w:color w:val="605E5C"/>
      <w:shd w:val="clear" w:color="auto" w:fill="E1DFDD"/>
    </w:rPr>
  </w:style>
  <w:style w:type="paragraph" w:customStyle="1" w:styleId="doc-info">
    <w:name w:val="doc-info"/>
    <w:basedOn w:val="a"/>
    <w:qFormat/>
    <w:rsid w:val="00381014"/>
    <w:pPr>
      <w:spacing w:before="100" w:beforeAutospacing="1" w:after="100" w:afterAutospacing="1" w:line="240" w:lineRule="auto"/>
    </w:pPr>
    <w:rPr>
      <w:rFonts w:eastAsia="Times New Roman" w:cs="Times New Roman"/>
      <w:szCs w:val="24"/>
      <w:lang w:val="en-US"/>
    </w:rPr>
  </w:style>
  <w:style w:type="paragraph" w:customStyle="1" w:styleId="36">
    <w:name w:val="Заголовок оглавления3"/>
    <w:uiPriority w:val="39"/>
    <w:unhideWhenUsed/>
    <w:qFormat/>
    <w:rsid w:val="00381014"/>
    <w:rPr>
      <w:rFonts w:ascii="Calibri" w:hAnsi="Calibri"/>
      <w:sz w:val="22"/>
    </w:rPr>
  </w:style>
  <w:style w:type="table" w:customStyle="1" w:styleId="140">
    <w:name w:val="Таблица простая 14"/>
    <w:basedOn w:val="a1"/>
    <w:uiPriority w:val="41"/>
    <w:rsid w:val="00381014"/>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0">
    <w:name w:val="Таблица простая 24"/>
    <w:basedOn w:val="a1"/>
    <w:uiPriority w:val="42"/>
    <w:rsid w:val="00381014"/>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0">
    <w:name w:val="Таблица простая 34"/>
    <w:basedOn w:val="a1"/>
    <w:uiPriority w:val="43"/>
    <w:rsid w:val="00381014"/>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0">
    <w:name w:val="Таблица простая 44"/>
    <w:basedOn w:val="a1"/>
    <w:uiPriority w:val="44"/>
    <w:rsid w:val="00381014"/>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0">
    <w:name w:val="Таблица простая 54"/>
    <w:basedOn w:val="a1"/>
    <w:uiPriority w:val="45"/>
    <w:rsid w:val="00381014"/>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Таблица-сетка 1 светлая4"/>
    <w:basedOn w:val="a1"/>
    <w:uiPriority w:val="46"/>
    <w:rsid w:val="00381014"/>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
    <w:name w:val="Таблица-сетка 24"/>
    <w:basedOn w:val="a1"/>
    <w:uiPriority w:val="47"/>
    <w:rsid w:val="00381014"/>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
    <w:name w:val="Таблица-сетка 34"/>
    <w:basedOn w:val="a1"/>
    <w:uiPriority w:val="48"/>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
    <w:name w:val="Таблица-сетка 44"/>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
    <w:name w:val="Таблица-сетка 5 темная4"/>
    <w:basedOn w:val="a1"/>
    <w:uiPriority w:val="50"/>
    <w:rsid w:val="00381014"/>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
    <w:name w:val="Таблица-сетка 6 цветная4"/>
    <w:basedOn w:val="a1"/>
    <w:uiPriority w:val="51"/>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
    <w:name w:val="Таблица-сетка 7 цветная4"/>
    <w:basedOn w:val="a1"/>
    <w:uiPriority w:val="52"/>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0">
    <w:name w:val="Список-таблица 1 светлая4"/>
    <w:basedOn w:val="a1"/>
    <w:uiPriority w:val="46"/>
    <w:rsid w:val="00381014"/>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0">
    <w:name w:val="Список-таблица 24"/>
    <w:basedOn w:val="a1"/>
    <w:uiPriority w:val="47"/>
    <w:rsid w:val="00381014"/>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0">
    <w:name w:val="Список-таблица 34"/>
    <w:basedOn w:val="a1"/>
    <w:uiPriority w:val="48"/>
    <w:rsid w:val="00381014"/>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0">
    <w:name w:val="Список-таблица 44"/>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0">
    <w:name w:val="Список-таблица 5 темная4"/>
    <w:basedOn w:val="a1"/>
    <w:uiPriority w:val="50"/>
    <w:rsid w:val="00381014"/>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0">
    <w:name w:val="Список-таблица 6 цветная4"/>
    <w:basedOn w:val="a1"/>
    <w:uiPriority w:val="51"/>
    <w:rsid w:val="00381014"/>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0">
    <w:name w:val="Список-таблица 7 цветная4"/>
    <w:basedOn w:val="a1"/>
    <w:uiPriority w:val="52"/>
    <w:rsid w:val="00381014"/>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45">
    <w:name w:val="Заголовок оглавления4"/>
    <w:basedOn w:val="1"/>
    <w:next w:val="a"/>
    <w:uiPriority w:val="39"/>
    <w:unhideWhenUsed/>
    <w:qFormat/>
    <w:rsid w:val="00381014"/>
    <w:pPr>
      <w:keepNext/>
      <w:keepLines/>
      <w:spacing w:before="240" w:beforeAutospacing="0" w:after="0" w:afterAutospacing="0" w:line="259" w:lineRule="auto"/>
      <w:outlineLvl w:val="9"/>
    </w:pPr>
    <w:rPr>
      <w:rFonts w:ascii="Calibri Light" w:eastAsia="DengXian Light" w:hAnsi="Calibri Light"/>
      <w:b w:val="0"/>
      <w:bCs w:val="0"/>
      <w:color w:val="2E74B5"/>
      <w:kern w:val="0"/>
      <w:sz w:val="32"/>
      <w:szCs w:val="32"/>
    </w:rPr>
  </w:style>
  <w:style w:type="character" w:customStyle="1" w:styleId="72">
    <w:name w:val="Неразрешенное упоминание7"/>
    <w:basedOn w:val="a0"/>
    <w:uiPriority w:val="99"/>
    <w:semiHidden/>
    <w:unhideWhenUsed/>
    <w:rsid w:val="00381014"/>
    <w:rPr>
      <w:color w:val="605E5C"/>
      <w:shd w:val="clear" w:color="auto" w:fill="E1DFDD"/>
    </w:rPr>
  </w:style>
  <w:style w:type="character" w:styleId="aff2">
    <w:name w:val="Strong"/>
    <w:basedOn w:val="a0"/>
    <w:uiPriority w:val="22"/>
    <w:qFormat/>
    <w:rsid w:val="00381014"/>
    <w:rPr>
      <w:b/>
      <w:bCs/>
    </w:rPr>
  </w:style>
  <w:style w:type="character" w:customStyle="1" w:styleId="fontstyle01">
    <w:name w:val="fontstyle01"/>
    <w:basedOn w:val="a0"/>
    <w:rsid w:val="00381014"/>
    <w:rPr>
      <w:rFonts w:ascii="HiddenHorzOCR-Identity-H" w:hAnsi="HiddenHorzOCR-Identity-H" w:hint="default"/>
      <w:b w:val="0"/>
      <w:bCs w:val="0"/>
      <w:i w:val="0"/>
      <w:iCs w:val="0"/>
      <w:color w:val="0B090B"/>
      <w:sz w:val="20"/>
      <w:szCs w:val="20"/>
    </w:rPr>
  </w:style>
  <w:style w:type="paragraph" w:customStyle="1" w:styleId="1f4">
    <w:name w:val="Абзац списка1"/>
    <w:basedOn w:val="a"/>
    <w:qFormat/>
    <w:rsid w:val="00381014"/>
    <w:pPr>
      <w:spacing w:before="100" w:beforeAutospacing="1" w:after="100" w:afterAutospacing="1" w:line="271" w:lineRule="auto"/>
      <w:contextualSpacing/>
    </w:pPr>
    <w:rPr>
      <w:rFonts w:eastAsia="Calibri" w:cs="Times New Roman"/>
      <w:szCs w:val="24"/>
      <w:lang w:eastAsia="ru-RU"/>
    </w:rPr>
  </w:style>
  <w:style w:type="numbering" w:customStyle="1" w:styleId="114">
    <w:name w:val="Нет списка11"/>
    <w:next w:val="a2"/>
    <w:uiPriority w:val="99"/>
    <w:semiHidden/>
    <w:unhideWhenUsed/>
    <w:rsid w:val="00381014"/>
  </w:style>
  <w:style w:type="table" w:customStyle="1" w:styleId="64">
    <w:name w:val="Сетка таблицы6"/>
    <w:basedOn w:val="a1"/>
    <w:next w:val="afb"/>
    <w:uiPriority w:val="39"/>
    <w:qFormat/>
    <w:rsid w:val="00381014"/>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uiPriority w:val="59"/>
    <w:qFormat/>
    <w:rsid w:val="00381014"/>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1">
    <w:name w:val="Таблица простая 111"/>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qFormat/>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qFormat/>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qFormat/>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qFormat/>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qFormat/>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qFormat/>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3">
    <w:name w:val="Grid Table 1 Light - Accent 23"/>
    <w:basedOn w:val="a1"/>
    <w:uiPriority w:val="99"/>
    <w:qFormat/>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3">
    <w:name w:val="Grid Table 1 Light - Accent 3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3">
    <w:name w:val="Grid Table 1 Light - Accent 43"/>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3">
    <w:name w:val="Grid Table 1 Light - Accent 53"/>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3">
    <w:name w:val="Grid Table 1 Light - Accent 63"/>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
    <w:name w:val="Таблица-сетка 21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3">
    <w:name w:val="Grid Table 2 - Accent 23"/>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3">
    <w:name w:val="Grid Table 2 - Accent 3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3">
    <w:name w:val="Grid Table 2 - Accent 43"/>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3">
    <w:name w:val="Grid Table 2 - Accent 53"/>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3">
    <w:name w:val="Grid Table 2 - Accent 63"/>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
    <w:name w:val="Таблица-сетка 31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3">
    <w:name w:val="Grid Table 3 - Accent 23"/>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3">
    <w:name w:val="Grid Table 3 - Accent 3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3">
    <w:name w:val="Grid Table 3 - Accent 43"/>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3">
    <w:name w:val="Grid Table 3 - Accent 53"/>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3">
    <w:name w:val="Grid Table 3 - Accent 63"/>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
    <w:name w:val="Таблица-сетка 411"/>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3">
    <w:name w:val="Grid Table 4 - Accent 23"/>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3">
    <w:name w:val="Grid Table 4 - Accent 33"/>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3">
    <w:name w:val="Grid Table 4 - Accent 43"/>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3">
    <w:name w:val="Grid Table 4 - Accent 53"/>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3">
    <w:name w:val="Grid Table 4 - Accent 63"/>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
    <w:name w:val="Таблица-сетка 5 темная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3">
    <w:name w:val="Grid Table 5 Dark - Accent 2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3">
    <w:name w:val="Grid Table 5 Dark - Accent 3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3">
    <w:name w:val="Grid Table 5 Dark- Accent 4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3">
    <w:name w:val="Grid Table 5 Dark - Accent 5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3">
    <w:name w:val="Grid Table 5 Dark - Accent 6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
    <w:name w:val="Таблица-сетка 6 цветная11"/>
    <w:basedOn w:val="a1"/>
    <w:uiPriority w:val="99"/>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3">
    <w:name w:val="Grid Table 6 Colorful - Accent 23"/>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3">
    <w:name w:val="Grid Table 6 Colorful - Accent 33"/>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3">
    <w:name w:val="Grid Table 6 Colorful - Accent 43"/>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3">
    <w:name w:val="Grid Table 6 Colorful - Accent 53"/>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3">
    <w:name w:val="Grid Table 6 Colorful - Accent 63"/>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1">
    <w:name w:val="Таблица-сетка 7 цветная11"/>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3">
    <w:name w:val="Grid Table 7 Colorful - Accent 23"/>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3">
    <w:name w:val="Grid Table 7 Colorful - Accent 33"/>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3">
    <w:name w:val="Grid Table 7 Colorful - Accent 43"/>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3">
    <w:name w:val="Grid Table 7 Colorful - Accent 53"/>
    <w:basedOn w:val="a1"/>
    <w:uiPriority w:val="99"/>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3">
    <w:name w:val="Grid Table 7 Colorful - Accent 63"/>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0">
    <w:name w:val="Список-таблица 1 светлая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3">
    <w:name w:val="List Table 1 Light - Accent 2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3">
    <w:name w:val="List Table 1 Light - Accent 3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3">
    <w:name w:val="List Table 1 Light - Accent 4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3">
    <w:name w:val="List Table 1 Light - Accent 5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3">
    <w:name w:val="List Table 1 Light - Accent 6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0">
    <w:name w:val="Список-таблица 21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3">
    <w:name w:val="List Table 2 - Accent 23"/>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3">
    <w:name w:val="List Table 2 - Accent 33"/>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3">
    <w:name w:val="List Table 2 - Accent 43"/>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3">
    <w:name w:val="List Table 2 - Accent 53"/>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3">
    <w:name w:val="List Table 2 - Accent 63"/>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0">
    <w:name w:val="Список-таблица 31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3">
    <w:name w:val="List Table 3 - Accent 23"/>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3">
    <w:name w:val="List Table 3 - Accent 33"/>
    <w:basedOn w:val="a1"/>
    <w:uiPriority w:val="99"/>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3">
    <w:name w:val="List Table 3 - Accent 43"/>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3">
    <w:name w:val="List Table 3 - Accent 53"/>
    <w:basedOn w:val="a1"/>
    <w:uiPriority w:val="99"/>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3">
    <w:name w:val="List Table 3 - Accent 63"/>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0">
    <w:name w:val="Список-таблица 41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3">
    <w:name w:val="List Table 4 - Accent 23"/>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3">
    <w:name w:val="List Table 4 - Accent 33"/>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3">
    <w:name w:val="List Table 4 - Accent 43"/>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3">
    <w:name w:val="List Table 4 - Accent 53"/>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3">
    <w:name w:val="List Table 4 - Accent 63"/>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0">
    <w:name w:val="Список-таблица 5 темная11"/>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3">
    <w:name w:val="List Table 5 Dark - Accent 23"/>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3">
    <w:name w:val="List Table 5 Dark - Accent 33"/>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3">
    <w:name w:val="List Table 5 Dark - Accent 43"/>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3">
    <w:name w:val="List Table 5 Dark - Accent 53"/>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3">
    <w:name w:val="List Table 5 Dark - Accent 63"/>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0">
    <w:name w:val="Список-таблица 6 цветная11"/>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3">
    <w:name w:val="List Table 6 Colorful - Accent 23"/>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3">
    <w:name w:val="List Table 6 Colorful - Accent 33"/>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3">
    <w:name w:val="List Table 6 Colorful - Accent 43"/>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3">
    <w:name w:val="List Table 6 Colorful - Accent 53"/>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3">
    <w:name w:val="List Table 6 Colorful - Accent 63"/>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0">
    <w:name w:val="Список-таблица 7 цветная11"/>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3">
    <w:name w:val="List Table 7 Colorful - Accent 23"/>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3">
    <w:name w:val="List Table 7 Colorful - Accent 33"/>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3">
    <w:name w:val="List Table 7 Colorful - Accent 43"/>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3">
    <w:name w:val="List Table 7 Colorful - Accent 53"/>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3">
    <w:name w:val="List Table 7 Colorful - Accent 63"/>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30">
    <w:name w:val="Lined - Accent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3">
    <w:name w:val="Lined - Accent 2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3">
    <w:name w:val="Lined - Accent 3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3">
    <w:name w:val="Lined - Accent 4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3">
    <w:name w:val="Lined - Accent 5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3">
    <w:name w:val="Lined - Accent 6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30">
    <w:name w:val="Bordered &amp; Lined - Accent3"/>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3">
    <w:name w:val="Bordered &amp; Lined - Accent 23"/>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3">
    <w:name w:val="Bordered &amp; Lined - Accent 33"/>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3">
    <w:name w:val="Bordered &amp; Lined - Accent 43"/>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3">
    <w:name w:val="Bordered &amp; Lined - Accent 53"/>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3">
    <w:name w:val="Bordered &amp; Lined - Accent 63"/>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3">
    <w:name w:val="Bordered3"/>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3">
    <w:name w:val="Bordered - Accent 23"/>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3">
    <w:name w:val="Bordered - Accent 3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3">
    <w:name w:val="Bordered - Accent 43"/>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3">
    <w:name w:val="Bordered - Accent 53"/>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3">
    <w:name w:val="Bordered - Accent 63"/>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210">
    <w:name w:val="Сетка таблицы121"/>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0">
    <w:name w:val="Таблица простая 221"/>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
    <w:name w:val="Таблица простая 321"/>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1">
    <w:name w:val="Таблица простая 421"/>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1">
    <w:name w:val="Таблица простая 521"/>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1">
    <w:name w:val="Таблица-сетка 22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1">
    <w:name w:val="Таблица-сетка 32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1">
    <w:name w:val="Таблица-сетка 5 темная2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1">
    <w:name w:val="Таблица-сетка 6 цветная21"/>
    <w:basedOn w:val="a1"/>
    <w:uiPriority w:val="99"/>
    <w:rsid w:val="00381014"/>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1">
    <w:name w:val="Таблица-сетка 7 цветная21"/>
    <w:basedOn w:val="a1"/>
    <w:uiPriority w:val="99"/>
    <w:rsid w:val="00381014"/>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10">
    <w:name w:val="Список-таблица 22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10">
    <w:name w:val="Список-таблица 32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10">
    <w:name w:val="Список-таблица 5 темная21"/>
    <w:basedOn w:val="a1"/>
    <w:uiPriority w:val="99"/>
    <w:rsid w:val="00381014"/>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99"/>
    <w:rsid w:val="00381014"/>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10">
    <w:name w:val="Список-таблица 7 цветная21"/>
    <w:basedOn w:val="a1"/>
    <w:uiPriority w:val="99"/>
    <w:rsid w:val="00381014"/>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
    <w:name w:val="Table Grid Light1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
    <w:name w:val="Grid Table 1 Light - Accent 1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
    <w:name w:val="Grid Table 1 Light - Accent 21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
    <w:name w:val="Grid Table 1 Light - Accent 31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
    <w:name w:val="Grid Table 1 Light - Accent 41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
    <w:name w:val="Grid Table 1 Light - Accent 51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
    <w:name w:val="Grid Table 1 Light - Accent 61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
    <w:name w:val="Grid Table 2 - Accent 1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
    <w:name w:val="Grid Table 2 - Accent 21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
    <w:name w:val="Grid Table 2 - Accent 31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
    <w:name w:val="Grid Table 2 - Accent 41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
    <w:name w:val="Grid Table 2 - Accent 51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
    <w:name w:val="Grid Table 2 - Accent 61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1">
    <w:name w:val="Grid Table 3 - Accent 1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
    <w:name w:val="Grid Table 3 - Accent 21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
    <w:name w:val="Grid Table 3 - Accent 31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
    <w:name w:val="Grid Table 3 - Accent 41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
    <w:name w:val="Grid Table 3 - Accent 51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
    <w:name w:val="Grid Table 3 - Accent 61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1">
    <w:name w:val="Grid Table 4 - Accent 111"/>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
    <w:name w:val="Grid Table 4 - Accent 211"/>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
    <w:name w:val="Grid Table 4 - Accent 311"/>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
    <w:name w:val="Grid Table 4 - Accent 411"/>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
    <w:name w:val="Grid Table 4 - Accent 511"/>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
    <w:name w:val="Grid Table 4 - Accent 611"/>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1">
    <w:name w:val="Grid Table 5 Dark- Accent 1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
    <w:name w:val="Grid Table 5 Dark - Accent 2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
    <w:name w:val="Grid Table 5 Dark - Accent 3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
    <w:name w:val="Grid Table 5 Dark- Accent 4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
    <w:name w:val="Grid Table 5 Dark - Accent 5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
    <w:name w:val="Grid Table 5 Dark - Accent 6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1">
    <w:name w:val="Grid Table 6 Colorful - Accent 111"/>
    <w:basedOn w:val="a1"/>
    <w:uiPriority w:val="99"/>
    <w:rsid w:val="00381014"/>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
    <w:name w:val="Grid Table 6 Colorful - Accent 21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
    <w:name w:val="Grid Table 6 Colorful - Accent 311"/>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
    <w:name w:val="Grid Table 6 Colorful - Accent 41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
    <w:name w:val="Grid Table 6 Colorful - Accent 51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
    <w:name w:val="Grid Table 6 Colorful - Accent 611"/>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1">
    <w:name w:val="Grid Table 7 Colorful - Accent 111"/>
    <w:basedOn w:val="a1"/>
    <w:uiPriority w:val="99"/>
    <w:rsid w:val="00381014"/>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
    <w:name w:val="Grid Table 7 Colorful - Accent 211"/>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a1"/>
    <w:uiPriority w:val="99"/>
    <w:rsid w:val="00381014"/>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
    <w:name w:val="Grid Table 7 Colorful - Accent 611"/>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1">
    <w:name w:val="List Table 1 Light - Accent 1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
    <w:name w:val="List Table 1 Light - Accent 2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
    <w:name w:val="List Table 1 Light - Accent 3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
    <w:name w:val="List Table 1 Light - Accent 4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
    <w:name w:val="List Table 1 Light - Accent 5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
    <w:name w:val="List Table 1 Light - Accent 6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1">
    <w:name w:val="List Table 2 - Accent 111"/>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
    <w:name w:val="List Table 2 - Accent 211"/>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
    <w:name w:val="List Table 2 - Accent 311"/>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
    <w:name w:val="List Table 2 - Accent 411"/>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
    <w:name w:val="List Table 2 - Accent 511"/>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
    <w:name w:val="List Table 2 - Accent 611"/>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1">
    <w:name w:val="List Table 3 - Accent 111"/>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
    <w:name w:val="List Table 3 - Accent 21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
    <w:name w:val="List Table 3 - Accent 311"/>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
    <w:name w:val="List Table 3 - Accent 41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
    <w:name w:val="List Table 3 - Accent 511"/>
    <w:basedOn w:val="a1"/>
    <w:uiPriority w:val="99"/>
    <w:rsid w:val="00381014"/>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
    <w:name w:val="List Table 3 - Accent 611"/>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1">
    <w:name w:val="List Table 4 - Accent 111"/>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
    <w:name w:val="List Table 4 - Accent 211"/>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
    <w:name w:val="List Table 4 - Accent 311"/>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
    <w:name w:val="List Table 4 - Accent 411"/>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
    <w:name w:val="List Table 4 - Accent 511"/>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
    <w:name w:val="List Table 4 - Accent 611"/>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1">
    <w:name w:val="List Table 5 Dark - Accent 111"/>
    <w:basedOn w:val="a1"/>
    <w:uiPriority w:val="99"/>
    <w:rsid w:val="00381014"/>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
    <w:name w:val="List Table 5 Dark - Accent 211"/>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
    <w:name w:val="List Table 5 Dark - Accent 311"/>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
    <w:name w:val="List Table 5 Dark - Accent 411"/>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
    <w:name w:val="List Table 5 Dark - Accent 511"/>
    <w:basedOn w:val="a1"/>
    <w:uiPriority w:val="99"/>
    <w:rsid w:val="00381014"/>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
    <w:name w:val="List Table 5 Dark - Accent 611"/>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1">
    <w:name w:val="List Table 6 Colorful - Accent 111"/>
    <w:basedOn w:val="a1"/>
    <w:uiPriority w:val="99"/>
    <w:rsid w:val="00381014"/>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
    <w:name w:val="List Table 6 Colorful - Accent 211"/>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
    <w:name w:val="List Table 6 Colorful - Accent 311"/>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
    <w:name w:val="List Table 6 Colorful - Accent 411"/>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
    <w:name w:val="List Table 6 Colorful - Accent 511"/>
    <w:basedOn w:val="a1"/>
    <w:uiPriority w:val="99"/>
    <w:rsid w:val="00381014"/>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
    <w:name w:val="List Table 6 Colorful - Accent 611"/>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1">
    <w:name w:val="List Table 7 Colorful - Accent 111"/>
    <w:basedOn w:val="a1"/>
    <w:uiPriority w:val="99"/>
    <w:rsid w:val="00381014"/>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
    <w:name w:val="List Table 7 Colorful - Accent 211"/>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a1"/>
    <w:uiPriority w:val="99"/>
    <w:rsid w:val="00381014"/>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
    <w:name w:val="List Table 7 Colorful - Accent 611"/>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0">
    <w:name w:val="Lined - Accent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
    <w:name w:val="Lined - Accent 1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
    <w:name w:val="Lined - Accent 2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
    <w:name w:val="Lined - Accent 3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
    <w:name w:val="Lined - Accent 4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
    <w:name w:val="Lined - Accent 5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
    <w:name w:val="Lined - Accent 6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0">
    <w:name w:val="Bordered &amp; Lined - Accent11"/>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
    <w:name w:val="Bordered &amp; Lined - Accent 111"/>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
    <w:name w:val="Bordered &amp; Lined - Accent 211"/>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
    <w:name w:val="Bordered &amp; Lined - Accent 311"/>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
    <w:name w:val="Bordered &amp; Lined - Accent 411"/>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
    <w:name w:val="Bordered &amp; Lined - Accent 51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
    <w:name w:val="Bordered &amp; Lined - Accent 611"/>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1">
    <w:name w:val="Bordered11"/>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
    <w:name w:val="Bordered - Accent 21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
    <w:name w:val="Bordered - Accent 31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
    <w:name w:val="Bordered - Accent 41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
    <w:name w:val="Bordered - Accent 51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
    <w:name w:val="Bordered - Accent 61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13">
    <w:name w:val="Сетка таблицы31"/>
    <w:basedOn w:val="a1"/>
    <w:uiPriority w:val="3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
    <w:name w:val="Table Grid Light2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10">
    <w:name w:val="Таблица простая 13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1">
    <w:name w:val="Таблица простая 231"/>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1">
    <w:name w:val="Таблица простая 331"/>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1">
    <w:name w:val="Таблица простая 431"/>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1">
    <w:name w:val="Таблица простая 531"/>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1">
    <w:name w:val="Таблица-сетка 1 светлая31"/>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1">
    <w:name w:val="Grid Table 1 Light - Accent 12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1">
    <w:name w:val="Grid Table 1 Light - Accent 2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1">
    <w:name w:val="Grid Table 1 Light - Accent 32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1">
    <w:name w:val="Grid Table 1 Light - Accent 42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1">
    <w:name w:val="Grid Table 1 Light - Accent 52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1">
    <w:name w:val="Grid Table 1 Light - Accent 62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1">
    <w:name w:val="Таблица-сетка 23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1">
    <w:name w:val="Grid Table 2 - Accent 121"/>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1">
    <w:name w:val="Grid Table 2 - Accent 221"/>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1">
    <w:name w:val="Grid Table 2 - Accent 321"/>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1">
    <w:name w:val="Grid Table 2 - Accent 421"/>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1">
    <w:name w:val="Grid Table 2 - Accent 521"/>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1">
    <w:name w:val="Grid Table 2 - Accent 621"/>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1">
    <w:name w:val="Таблица-сетка 331"/>
    <w:basedOn w:val="a1"/>
    <w:uiPriority w:val="99"/>
    <w:qFormat/>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1">
    <w:name w:val="Grid Table 3 - Accent 121"/>
    <w:basedOn w:val="a1"/>
    <w:uiPriority w:val="99"/>
    <w:qFormat/>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1">
    <w:name w:val="Grid Table 3 - Accent 221"/>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1">
    <w:name w:val="Grid Table 3 - Accent 321"/>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1">
    <w:name w:val="Grid Table 3 - Accent 421"/>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1">
    <w:name w:val="Grid Table 3 - Accent 521"/>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1">
    <w:name w:val="Grid Table 3 - Accent 621"/>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1">
    <w:name w:val="Таблица-сетка 431"/>
    <w:basedOn w:val="a1"/>
    <w:uiPriority w:val="59"/>
    <w:qFormat/>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1">
    <w:name w:val="Grid Table 4 - Accent 121"/>
    <w:basedOn w:val="a1"/>
    <w:uiPriority w:val="5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1">
    <w:name w:val="Grid Table 4 - Accent 221"/>
    <w:basedOn w:val="a1"/>
    <w:uiPriority w:val="5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1">
    <w:name w:val="Grid Table 4 - Accent 321"/>
    <w:basedOn w:val="a1"/>
    <w:uiPriority w:val="59"/>
    <w:qFormat/>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1">
    <w:name w:val="Grid Table 4 - Accent 421"/>
    <w:basedOn w:val="a1"/>
    <w:uiPriority w:val="59"/>
    <w:qFormat/>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1">
    <w:name w:val="Grid Table 4 - Accent 521"/>
    <w:basedOn w:val="a1"/>
    <w:uiPriority w:val="59"/>
    <w:qFormat/>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1">
    <w:name w:val="Grid Table 4 - Accent 621"/>
    <w:basedOn w:val="a1"/>
    <w:uiPriority w:val="59"/>
    <w:qFormat/>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1">
    <w:name w:val="Таблица-сетка 5 темная3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1">
    <w:name w:val="Grid Table 5 Dark- Accent 1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1">
    <w:name w:val="Grid Table 5 Dark - Accent 2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1">
    <w:name w:val="Grid Table 5 Dark - Accent 3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1">
    <w:name w:val="Grid Table 5 Dark- Accent 4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1">
    <w:name w:val="Grid Table 5 Dark - Accent 5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1">
    <w:name w:val="Grid Table 5 Dark - Accent 6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1">
    <w:name w:val="Таблица-сетка 6 цветная31"/>
    <w:basedOn w:val="a1"/>
    <w:uiPriority w:val="99"/>
    <w:qFormat/>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1">
    <w:name w:val="Grid Table 6 Colorful - Accent 121"/>
    <w:basedOn w:val="a1"/>
    <w:uiPriority w:val="99"/>
    <w:qFormat/>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1">
    <w:name w:val="Grid Table 6 Colorful - Accent 221"/>
    <w:basedOn w:val="a1"/>
    <w:uiPriority w:val="99"/>
    <w:qFormat/>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1">
    <w:name w:val="Grid Table 6 Colorful - Accent 321"/>
    <w:basedOn w:val="a1"/>
    <w:uiPriority w:val="99"/>
    <w:qFormat/>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1">
    <w:name w:val="Grid Table 6 Colorful - Accent 421"/>
    <w:basedOn w:val="a1"/>
    <w:uiPriority w:val="99"/>
    <w:qFormat/>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1">
    <w:name w:val="Grid Table 6 Colorful - Accent 521"/>
    <w:basedOn w:val="a1"/>
    <w:uiPriority w:val="99"/>
    <w:qFormat/>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1">
    <w:name w:val="Grid Table 6 Colorful - Accent 621"/>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1">
    <w:name w:val="Таблица-сетка 7 цветная31"/>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1">
    <w:name w:val="Grid Table 7 Colorful - Accent 121"/>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1">
    <w:name w:val="Grid Table 7 Colorful - Accent 221"/>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1">
    <w:name w:val="Grid Table 7 Colorful - Accent 321"/>
    <w:basedOn w:val="a1"/>
    <w:uiPriority w:val="99"/>
    <w:qFormat/>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1">
    <w:name w:val="Grid Table 7 Colorful - Accent 421"/>
    <w:basedOn w:val="a1"/>
    <w:uiPriority w:val="99"/>
    <w:qFormat/>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1">
    <w:name w:val="Grid Table 7 Colorful - Accent 521"/>
    <w:basedOn w:val="a1"/>
    <w:uiPriority w:val="99"/>
    <w:qFormat/>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1">
    <w:name w:val="Grid Table 7 Colorful - Accent 621"/>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10">
    <w:name w:val="Список-таблица 1 светлая31"/>
    <w:basedOn w:val="a1"/>
    <w:uiPriority w:val="99"/>
    <w:qFormat/>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1">
    <w:name w:val="List Table 1 Light - Accent 1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1">
    <w:name w:val="List Table 1 Light - Accent 2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1">
    <w:name w:val="List Table 1 Light - Accent 3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1">
    <w:name w:val="List Table 1 Light - Accent 4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1">
    <w:name w:val="List Table 1 Light - Accent 5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1">
    <w:name w:val="List Table 1 Light - Accent 6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10">
    <w:name w:val="Список-таблица 23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1">
    <w:name w:val="List Table 2 - Accent 121"/>
    <w:basedOn w:val="a1"/>
    <w:uiPriority w:val="99"/>
    <w:qFormat/>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1">
    <w:name w:val="List Table 2 - Accent 221"/>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1">
    <w:name w:val="List Table 2 - Accent 321"/>
    <w:basedOn w:val="a1"/>
    <w:uiPriority w:val="99"/>
    <w:qFormat/>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1">
    <w:name w:val="List Table 2 - Accent 421"/>
    <w:basedOn w:val="a1"/>
    <w:uiPriority w:val="99"/>
    <w:qFormat/>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1">
    <w:name w:val="List Table 2 - Accent 521"/>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1">
    <w:name w:val="List Table 2 - Accent 621"/>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10">
    <w:name w:val="Список-таблица 33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1">
    <w:name w:val="List Table 3 - Accent 12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1">
    <w:name w:val="List Table 3 - Accent 22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1">
    <w:name w:val="List Table 3 - Accent 321"/>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1">
    <w:name w:val="List Table 3 - Accent 42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1">
    <w:name w:val="List Table 3 - Accent 521"/>
    <w:basedOn w:val="a1"/>
    <w:uiPriority w:val="99"/>
    <w:qFormat/>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1">
    <w:name w:val="List Table 3 - Accent 621"/>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10">
    <w:name w:val="Список-таблица 431"/>
    <w:basedOn w:val="a1"/>
    <w:uiPriority w:val="9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1">
    <w:name w:val="List Table 4 - Accent 121"/>
    <w:basedOn w:val="a1"/>
    <w:uiPriority w:val="9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1">
    <w:name w:val="List Table 4 - Accent 221"/>
    <w:basedOn w:val="a1"/>
    <w:uiPriority w:val="9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1">
    <w:name w:val="List Table 4 - Accent 321"/>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1">
    <w:name w:val="List Table 4 - Accent 421"/>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1">
    <w:name w:val="List Table 4 - Accent 521"/>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1">
    <w:name w:val="List Table 4 - Accent 621"/>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10">
    <w:name w:val="Список-таблица 5 темная31"/>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1">
    <w:name w:val="List Table 5 Dark - Accent 121"/>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1">
    <w:name w:val="List Table 5 Dark - Accent 221"/>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1">
    <w:name w:val="List Table 5 Dark - Accent 321"/>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1">
    <w:name w:val="List Table 5 Dark - Accent 421"/>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1">
    <w:name w:val="List Table 5 Dark - Accent 521"/>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1">
    <w:name w:val="List Table 5 Dark - Accent 621"/>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10">
    <w:name w:val="Список-таблица 6 цветная31"/>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1">
    <w:name w:val="List Table 6 Colorful - Accent 121"/>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1">
    <w:name w:val="List Table 6 Colorful - Accent 221"/>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1">
    <w:name w:val="List Table 6 Colorful - Accent 321"/>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1">
    <w:name w:val="List Table 6 Colorful - Accent 421"/>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1">
    <w:name w:val="List Table 6 Colorful - Accent 521"/>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1">
    <w:name w:val="List Table 6 Colorful - Accent 621"/>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10">
    <w:name w:val="Список-таблица 7 цветная31"/>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1">
    <w:name w:val="List Table 7 Colorful - Accent 121"/>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1">
    <w:name w:val="List Table 7 Colorful - Accent 221"/>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1">
    <w:name w:val="List Table 7 Colorful - Accent 321"/>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1">
    <w:name w:val="List Table 7 Colorful - Accent 421"/>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1">
    <w:name w:val="List Table 7 Colorful - Accent 521"/>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1">
    <w:name w:val="List Table 7 Colorful - Accent 621"/>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10">
    <w:name w:val="Lined - Accent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1">
    <w:name w:val="Lined - Accent 1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1">
    <w:name w:val="Lined - Accent 2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1">
    <w:name w:val="Lined - Accent 3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1">
    <w:name w:val="Lined - Accent 4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1">
    <w:name w:val="Lined - Accent 5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1">
    <w:name w:val="Lined - Accent 6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10">
    <w:name w:val="Bordered &amp; Lined - Accent21"/>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1">
    <w:name w:val="Bordered &amp; Lined - Accent 12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1">
    <w:name w:val="Bordered &amp; Lined - Accent 221"/>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1">
    <w:name w:val="Bordered &amp; Lined - Accent 321"/>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1">
    <w:name w:val="Bordered &amp; Lined - Accent 421"/>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1">
    <w:name w:val="Bordered &amp; Lined - Accent 521"/>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1">
    <w:name w:val="Bordered &amp; Lined - Accent 621"/>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1">
    <w:name w:val="Bordered21"/>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1">
    <w:name w:val="Bordered - Accent 12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1">
    <w:name w:val="Bordered - Accent 2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1">
    <w:name w:val="Bordered - Accent 32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1">
    <w:name w:val="Bordered - Accent 42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1">
    <w:name w:val="Bordered - Accent 52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1">
    <w:name w:val="Bordered - Accent 62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11">
    <w:name w:val="Сетка таблицы131"/>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1"/>
    <w:qFormat/>
    <w:rsid w:val="00381014"/>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1"/>
    <w:uiPriority w:val="59"/>
    <w:qFormat/>
    <w:rsid w:val="00381014"/>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1">
    <w:name w:val="StGen01"/>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1">
    <w:name w:val="StGen11"/>
    <w:basedOn w:val="a1"/>
    <w:rsid w:val="00381014"/>
    <w:pPr>
      <w:spacing w:after="0" w:line="240" w:lineRule="auto"/>
      <w:ind w:left="470" w:hanging="357"/>
    </w:pPr>
    <w:rPr>
      <w:rFonts w:ascii="Calibri" w:eastAsia="Calibri" w:hAnsi="Calibri" w:cs="Calibri"/>
      <w:sz w:val="20"/>
      <w:szCs w:val="20"/>
      <w:lang w:eastAsia="ru-RU"/>
    </w:rPr>
    <w:tblPr/>
  </w:style>
  <w:style w:type="table" w:customStyle="1" w:styleId="StGen21">
    <w:name w:val="StGen21"/>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1410">
    <w:name w:val="Таблица простая 141"/>
    <w:basedOn w:val="a1"/>
    <w:uiPriority w:val="41"/>
    <w:rsid w:val="00381014"/>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1">
    <w:name w:val="Таблица простая 241"/>
    <w:basedOn w:val="a1"/>
    <w:uiPriority w:val="42"/>
    <w:rsid w:val="00381014"/>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1">
    <w:name w:val="Таблица простая 341"/>
    <w:basedOn w:val="a1"/>
    <w:uiPriority w:val="43"/>
    <w:rsid w:val="00381014"/>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1">
    <w:name w:val="Таблица простая 441"/>
    <w:basedOn w:val="a1"/>
    <w:uiPriority w:val="44"/>
    <w:rsid w:val="00381014"/>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1">
    <w:name w:val="Таблица простая 541"/>
    <w:basedOn w:val="a1"/>
    <w:uiPriority w:val="45"/>
    <w:rsid w:val="00381014"/>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1">
    <w:name w:val="Таблица-сетка 1 светлая41"/>
    <w:basedOn w:val="a1"/>
    <w:uiPriority w:val="46"/>
    <w:rsid w:val="00381014"/>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1">
    <w:name w:val="Таблица-сетка 241"/>
    <w:basedOn w:val="a1"/>
    <w:uiPriority w:val="47"/>
    <w:rsid w:val="00381014"/>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
    <w:name w:val="Таблица-сетка 341"/>
    <w:basedOn w:val="a1"/>
    <w:uiPriority w:val="48"/>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1">
    <w:name w:val="Таблица-сетка 441"/>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
    <w:name w:val="Таблица-сетка 5 темная41"/>
    <w:basedOn w:val="a1"/>
    <w:uiPriority w:val="50"/>
    <w:rsid w:val="00381014"/>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1">
    <w:name w:val="Таблица-сетка 6 цветная41"/>
    <w:basedOn w:val="a1"/>
    <w:uiPriority w:val="51"/>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
    <w:name w:val="Таблица-сетка 7 цветная41"/>
    <w:basedOn w:val="a1"/>
    <w:uiPriority w:val="52"/>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10">
    <w:name w:val="Список-таблица 1 светлая41"/>
    <w:basedOn w:val="a1"/>
    <w:uiPriority w:val="46"/>
    <w:rsid w:val="00381014"/>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10">
    <w:name w:val="Список-таблица 241"/>
    <w:basedOn w:val="a1"/>
    <w:uiPriority w:val="47"/>
    <w:rsid w:val="00381014"/>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0">
    <w:name w:val="Список-таблица 341"/>
    <w:basedOn w:val="a1"/>
    <w:uiPriority w:val="48"/>
    <w:rsid w:val="00381014"/>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10">
    <w:name w:val="Список-таблица 441"/>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0">
    <w:name w:val="Список-таблица 5 темная41"/>
    <w:basedOn w:val="a1"/>
    <w:uiPriority w:val="50"/>
    <w:rsid w:val="00381014"/>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10">
    <w:name w:val="Список-таблица 6 цветная41"/>
    <w:basedOn w:val="a1"/>
    <w:uiPriority w:val="51"/>
    <w:rsid w:val="00381014"/>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0">
    <w:name w:val="Список-таблица 7 цветная41"/>
    <w:basedOn w:val="a1"/>
    <w:uiPriority w:val="52"/>
    <w:rsid w:val="00381014"/>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3">
    <w:name w:val="Emphasis"/>
    <w:basedOn w:val="a0"/>
    <w:uiPriority w:val="20"/>
    <w:qFormat/>
    <w:rsid w:val="00381014"/>
    <w:rPr>
      <w:i/>
      <w:iCs/>
    </w:rPr>
  </w:style>
  <w:style w:type="table" w:customStyle="1" w:styleId="150">
    <w:name w:val="Таблица простая 15"/>
    <w:basedOn w:val="a1"/>
    <w:next w:val="1f5"/>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50">
    <w:name w:val="Таблица простая 25"/>
    <w:basedOn w:val="a1"/>
    <w:next w:val="2a"/>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50">
    <w:name w:val="Таблица простая 35"/>
    <w:basedOn w:val="a1"/>
    <w:next w:val="37"/>
    <w:uiPriority w:val="99"/>
    <w:rsid w:val="00381014"/>
    <w:pPr>
      <w:spacing w:after="0" w:line="240" w:lineRule="auto"/>
    </w:pPr>
    <w:rPr>
      <w:rFonts w:ascii="Calibri" w:hAnsi="Calibri"/>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50">
    <w:name w:val="Таблица простая 45"/>
    <w:basedOn w:val="a1"/>
    <w:next w:val="46"/>
    <w:uiPriority w:val="99"/>
    <w:rsid w:val="00381014"/>
    <w:pPr>
      <w:spacing w:after="0" w:line="240" w:lineRule="auto"/>
    </w:pPr>
    <w:rPr>
      <w:rFonts w:ascii="Calibri" w:hAnsi="Calibri"/>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50">
    <w:name w:val="Таблица простая 55"/>
    <w:basedOn w:val="a1"/>
    <w:next w:val="57"/>
    <w:uiPriority w:val="99"/>
    <w:rsid w:val="00381014"/>
    <w:pPr>
      <w:spacing w:after="0" w:line="240" w:lineRule="auto"/>
    </w:pPr>
    <w:rPr>
      <w:rFonts w:ascii="Calibri" w:hAnsi="Calibri"/>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5">
    <w:name w:val="Таблица-сетка 1 светлая5"/>
    <w:basedOn w:val="a1"/>
    <w:next w:val="-1"/>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5">
    <w:name w:val="Таблица-сетка 25"/>
    <w:basedOn w:val="a1"/>
    <w:next w:val="-2"/>
    <w:uiPriority w:val="99"/>
    <w:rsid w:val="00381014"/>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5">
    <w:name w:val="Таблица-сетка 35"/>
    <w:basedOn w:val="a1"/>
    <w:next w:val="-3"/>
    <w:uiPriority w:val="99"/>
    <w:rsid w:val="00381014"/>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5">
    <w:name w:val="Таблица-сетка 45"/>
    <w:basedOn w:val="a1"/>
    <w:next w:val="-4"/>
    <w:uiPriority w:val="59"/>
    <w:rsid w:val="00381014"/>
    <w:pPr>
      <w:spacing w:after="0" w:line="240" w:lineRule="auto"/>
    </w:pPr>
    <w:rPr>
      <w:rFonts w:ascii="Calibri"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5">
    <w:name w:val="Таблица-сетка 5 темная5"/>
    <w:basedOn w:val="a1"/>
    <w:next w:val="-5"/>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5">
    <w:name w:val="Таблица-сетка 6 цветная5"/>
    <w:basedOn w:val="a1"/>
    <w:next w:val="-6"/>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5">
    <w:name w:val="Таблица-сетка 7 цветная5"/>
    <w:basedOn w:val="a1"/>
    <w:next w:val="-7"/>
    <w:uiPriority w:val="99"/>
    <w:rsid w:val="00381014"/>
    <w:pPr>
      <w:spacing w:after="0" w:line="240" w:lineRule="auto"/>
    </w:pPr>
    <w:rPr>
      <w:rFonts w:ascii="Calibri"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50">
    <w:name w:val="Список-таблица 1 светлая5"/>
    <w:basedOn w:val="a1"/>
    <w:next w:val="-10"/>
    <w:uiPriority w:val="99"/>
    <w:rsid w:val="00381014"/>
    <w:pPr>
      <w:spacing w:after="0" w:line="240" w:lineRule="auto"/>
    </w:pPr>
    <w:rPr>
      <w:rFonts w:ascii="Calibri" w:hAnsi="Calibri"/>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50">
    <w:name w:val="Список-таблица 25"/>
    <w:basedOn w:val="a1"/>
    <w:next w:val="-2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50">
    <w:name w:val="Список-таблица 35"/>
    <w:basedOn w:val="a1"/>
    <w:next w:val="-3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50">
    <w:name w:val="Список-таблица 45"/>
    <w:basedOn w:val="a1"/>
    <w:next w:val="-4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50">
    <w:name w:val="Список-таблица 5 темная5"/>
    <w:basedOn w:val="a1"/>
    <w:next w:val="-50"/>
    <w:uiPriority w:val="99"/>
    <w:rsid w:val="00381014"/>
    <w:pPr>
      <w:spacing w:after="0" w:line="240" w:lineRule="auto"/>
    </w:pPr>
    <w:rPr>
      <w:rFonts w:ascii="Calibri"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50">
    <w:name w:val="Список-таблица 6 цветная5"/>
    <w:basedOn w:val="a1"/>
    <w:next w:val="-6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50">
    <w:name w:val="Список-таблица 7 цветная5"/>
    <w:basedOn w:val="a1"/>
    <w:next w:val="-70"/>
    <w:uiPriority w:val="99"/>
    <w:rsid w:val="00381014"/>
    <w:pPr>
      <w:spacing w:after="0" w:line="240" w:lineRule="auto"/>
    </w:pPr>
    <w:rPr>
      <w:rFonts w:ascii="Calibri" w:hAnsi="Calibri"/>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customStyle="1" w:styleId="msonormal0">
    <w:name w:val="msonormal"/>
    <w:basedOn w:val="a"/>
    <w:uiPriority w:val="99"/>
    <w:qFormat/>
    <w:rsid w:val="00381014"/>
    <w:pPr>
      <w:spacing w:before="100" w:beforeAutospacing="1" w:after="100" w:afterAutospacing="1" w:line="240" w:lineRule="auto"/>
    </w:pPr>
    <w:rPr>
      <w:rFonts w:eastAsia="Times New Roman" w:cs="Times New Roman"/>
      <w:szCs w:val="24"/>
      <w:lang w:val="en-US"/>
    </w:rPr>
  </w:style>
  <w:style w:type="character" w:customStyle="1" w:styleId="apple-tab-span">
    <w:name w:val="apple-tab-span"/>
    <w:basedOn w:val="a0"/>
    <w:rsid w:val="00381014"/>
  </w:style>
  <w:style w:type="character" w:styleId="aff4">
    <w:name w:val="FollowedHyperlink"/>
    <w:basedOn w:val="a0"/>
    <w:uiPriority w:val="99"/>
    <w:semiHidden/>
    <w:unhideWhenUsed/>
    <w:qFormat/>
    <w:rsid w:val="00381014"/>
    <w:rPr>
      <w:color w:val="954F72" w:themeColor="followedHyperlink"/>
      <w:u w:val="single"/>
    </w:rPr>
  </w:style>
  <w:style w:type="character" w:styleId="aff5">
    <w:name w:val="Hyperlink"/>
    <w:basedOn w:val="a0"/>
    <w:uiPriority w:val="99"/>
    <w:unhideWhenUsed/>
    <w:qFormat/>
    <w:rsid w:val="00381014"/>
    <w:rPr>
      <w:color w:val="0563C1" w:themeColor="hyperlink"/>
      <w:u w:val="single"/>
    </w:rPr>
  </w:style>
  <w:style w:type="paragraph" w:styleId="a6">
    <w:name w:val="Balloon Text"/>
    <w:basedOn w:val="a"/>
    <w:link w:val="1f6"/>
    <w:uiPriority w:val="99"/>
    <w:semiHidden/>
    <w:unhideWhenUsed/>
    <w:qFormat/>
    <w:rsid w:val="00381014"/>
    <w:pPr>
      <w:spacing w:after="0" w:line="240" w:lineRule="auto"/>
    </w:pPr>
    <w:rPr>
      <w:rFonts w:ascii="Segoe UI" w:hAnsi="Segoe UI" w:cs="Segoe UI"/>
      <w:sz w:val="18"/>
      <w:szCs w:val="18"/>
    </w:rPr>
  </w:style>
  <w:style w:type="character" w:customStyle="1" w:styleId="1f6">
    <w:name w:val="Текст выноски Знак1"/>
    <w:basedOn w:val="a0"/>
    <w:link w:val="a6"/>
    <w:uiPriority w:val="99"/>
    <w:semiHidden/>
    <w:rsid w:val="00381014"/>
    <w:rPr>
      <w:rFonts w:ascii="Segoe UI" w:hAnsi="Segoe UI" w:cs="Segoe UI"/>
      <w:sz w:val="18"/>
      <w:szCs w:val="18"/>
    </w:rPr>
  </w:style>
  <w:style w:type="paragraph" w:styleId="a8">
    <w:name w:val="endnote text"/>
    <w:basedOn w:val="a"/>
    <w:link w:val="1f7"/>
    <w:uiPriority w:val="99"/>
    <w:semiHidden/>
    <w:unhideWhenUsed/>
    <w:qFormat/>
    <w:rsid w:val="00381014"/>
    <w:pPr>
      <w:spacing w:after="0" w:line="240" w:lineRule="auto"/>
    </w:pPr>
    <w:rPr>
      <w:sz w:val="20"/>
      <w:szCs w:val="20"/>
    </w:rPr>
  </w:style>
  <w:style w:type="character" w:customStyle="1" w:styleId="1f7">
    <w:name w:val="Текст концевой сноски Знак1"/>
    <w:basedOn w:val="a0"/>
    <w:link w:val="a8"/>
    <w:uiPriority w:val="99"/>
    <w:semiHidden/>
    <w:rsid w:val="00381014"/>
    <w:rPr>
      <w:sz w:val="20"/>
      <w:szCs w:val="20"/>
    </w:rPr>
  </w:style>
  <w:style w:type="paragraph" w:styleId="aa">
    <w:name w:val="annotation text"/>
    <w:basedOn w:val="a"/>
    <w:link w:val="1f8"/>
    <w:uiPriority w:val="99"/>
    <w:unhideWhenUsed/>
    <w:qFormat/>
    <w:rsid w:val="00381014"/>
    <w:pPr>
      <w:spacing w:line="240" w:lineRule="auto"/>
    </w:pPr>
    <w:rPr>
      <w:sz w:val="20"/>
      <w:szCs w:val="20"/>
    </w:rPr>
  </w:style>
  <w:style w:type="character" w:customStyle="1" w:styleId="1f8">
    <w:name w:val="Текст примечания Знак1"/>
    <w:basedOn w:val="a0"/>
    <w:link w:val="aa"/>
    <w:uiPriority w:val="99"/>
    <w:semiHidden/>
    <w:rsid w:val="00381014"/>
    <w:rPr>
      <w:sz w:val="20"/>
      <w:szCs w:val="20"/>
    </w:rPr>
  </w:style>
  <w:style w:type="paragraph" w:styleId="ad">
    <w:name w:val="annotation subject"/>
    <w:basedOn w:val="aa"/>
    <w:next w:val="aa"/>
    <w:link w:val="ac"/>
    <w:uiPriority w:val="99"/>
    <w:semiHidden/>
    <w:unhideWhenUsed/>
    <w:qFormat/>
    <w:rsid w:val="00381014"/>
    <w:rPr>
      <w:rFonts w:cs="Arial"/>
      <w:b/>
      <w:bCs/>
      <w:color w:val="000000"/>
      <w:sz w:val="24"/>
      <w:szCs w:val="22"/>
      <w:lang w:val="en-US"/>
    </w:rPr>
  </w:style>
  <w:style w:type="character" w:customStyle="1" w:styleId="1f9">
    <w:name w:val="Тема примечания Знак1"/>
    <w:basedOn w:val="1f8"/>
    <w:uiPriority w:val="99"/>
    <w:semiHidden/>
    <w:rsid w:val="00381014"/>
    <w:rPr>
      <w:b/>
      <w:bCs/>
      <w:sz w:val="20"/>
      <w:szCs w:val="20"/>
    </w:rPr>
  </w:style>
  <w:style w:type="paragraph" w:styleId="af2">
    <w:name w:val="Body Text"/>
    <w:basedOn w:val="a"/>
    <w:link w:val="2b"/>
    <w:uiPriority w:val="99"/>
    <w:unhideWhenUsed/>
    <w:qFormat/>
    <w:rsid w:val="00381014"/>
    <w:pPr>
      <w:spacing w:after="120"/>
    </w:pPr>
  </w:style>
  <w:style w:type="character" w:customStyle="1" w:styleId="2b">
    <w:name w:val="Основной текст Знак2"/>
    <w:basedOn w:val="a0"/>
    <w:link w:val="af2"/>
    <w:uiPriority w:val="99"/>
    <w:semiHidden/>
    <w:rsid w:val="00381014"/>
  </w:style>
  <w:style w:type="paragraph" w:styleId="af5">
    <w:name w:val="Title"/>
    <w:basedOn w:val="a"/>
    <w:next w:val="a"/>
    <w:link w:val="af4"/>
    <w:uiPriority w:val="10"/>
    <w:qFormat/>
    <w:rsid w:val="00381014"/>
    <w:pPr>
      <w:spacing w:after="0" w:line="240" w:lineRule="auto"/>
      <w:contextualSpacing/>
    </w:pPr>
    <w:rPr>
      <w:rFonts w:cs="Arial"/>
      <w:color w:val="000000"/>
      <w:sz w:val="48"/>
      <w:szCs w:val="48"/>
      <w:lang w:val="en-US"/>
    </w:rPr>
  </w:style>
  <w:style w:type="character" w:customStyle="1" w:styleId="1fa">
    <w:name w:val="Заголовок Знак1"/>
    <w:basedOn w:val="a0"/>
    <w:uiPriority w:val="10"/>
    <w:rsid w:val="00381014"/>
    <w:rPr>
      <w:rFonts w:asciiTheme="majorHAnsi" w:eastAsiaTheme="majorEastAsia" w:hAnsiTheme="majorHAnsi" w:cstheme="majorBidi"/>
      <w:spacing w:val="-10"/>
      <w:kern w:val="28"/>
      <w:sz w:val="56"/>
      <w:szCs w:val="56"/>
    </w:rPr>
  </w:style>
  <w:style w:type="paragraph" w:styleId="afa">
    <w:name w:val="Subtitle"/>
    <w:basedOn w:val="a"/>
    <w:next w:val="a"/>
    <w:link w:val="af9"/>
    <w:uiPriority w:val="11"/>
    <w:qFormat/>
    <w:rsid w:val="00381014"/>
    <w:pPr>
      <w:numPr>
        <w:ilvl w:val="1"/>
      </w:numPr>
    </w:pPr>
    <w:rPr>
      <w:rFonts w:cs="Arial"/>
      <w:color w:val="000000"/>
      <w:szCs w:val="24"/>
      <w:lang w:val="en-US"/>
    </w:rPr>
  </w:style>
  <w:style w:type="character" w:customStyle="1" w:styleId="1fb">
    <w:name w:val="Подзаголовок Знак1"/>
    <w:basedOn w:val="a0"/>
    <w:uiPriority w:val="11"/>
    <w:rsid w:val="00381014"/>
    <w:rPr>
      <w:rFonts w:asciiTheme="minorHAnsi" w:eastAsiaTheme="minorEastAsia" w:hAnsiTheme="minorHAnsi"/>
      <w:color w:val="5A5A5A" w:themeColor="text1" w:themeTint="A5"/>
      <w:spacing w:val="15"/>
      <w:sz w:val="22"/>
    </w:rPr>
  </w:style>
  <w:style w:type="table" w:styleId="afb">
    <w:name w:val="Table Grid"/>
    <w:basedOn w:val="a1"/>
    <w:uiPriority w:val="39"/>
    <w:qFormat/>
    <w:rsid w:val="00381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aliases w:val="ТАБЛИЦЫ,маркированный,List Paragraph,без абзаца,ПАРАГРАФ,Раздел,List_Paragraph,Multilevel para_II,List Paragraph (numbered (a)),List Paragraph1,WB Para,Список нумерованный цифры,Bullet List,FooterText,numbered,Heading1,Стандартный,lp1"/>
    <w:basedOn w:val="a"/>
    <w:uiPriority w:val="34"/>
    <w:qFormat/>
    <w:rsid w:val="00381014"/>
    <w:pPr>
      <w:ind w:left="720"/>
      <w:contextualSpacing/>
    </w:pPr>
  </w:style>
  <w:style w:type="paragraph" w:styleId="afd">
    <w:name w:val="No Spacing"/>
    <w:uiPriority w:val="1"/>
    <w:qFormat/>
    <w:rsid w:val="00381014"/>
    <w:pPr>
      <w:spacing w:after="0" w:line="240" w:lineRule="auto"/>
    </w:pPr>
  </w:style>
  <w:style w:type="paragraph" w:styleId="26">
    <w:name w:val="Quote"/>
    <w:basedOn w:val="a"/>
    <w:next w:val="a"/>
    <w:link w:val="25"/>
    <w:uiPriority w:val="29"/>
    <w:qFormat/>
    <w:rsid w:val="00381014"/>
    <w:pPr>
      <w:spacing w:before="200"/>
      <w:ind w:left="864" w:right="864"/>
      <w:jc w:val="center"/>
    </w:pPr>
    <w:rPr>
      <w:rFonts w:cs="Arial"/>
      <w:i/>
      <w:color w:val="000000"/>
      <w:szCs w:val="23"/>
      <w:lang w:val="en-US"/>
    </w:rPr>
  </w:style>
  <w:style w:type="character" w:customStyle="1" w:styleId="215">
    <w:name w:val="Цитата 2 Знак1"/>
    <w:basedOn w:val="a0"/>
    <w:uiPriority w:val="29"/>
    <w:rsid w:val="00381014"/>
    <w:rPr>
      <w:i/>
      <w:iCs/>
      <w:color w:val="404040" w:themeColor="text1" w:themeTint="BF"/>
    </w:rPr>
  </w:style>
  <w:style w:type="paragraph" w:styleId="aff1">
    <w:name w:val="Intense Quote"/>
    <w:basedOn w:val="a"/>
    <w:next w:val="a"/>
    <w:link w:val="aff0"/>
    <w:uiPriority w:val="30"/>
    <w:qFormat/>
    <w:rsid w:val="00381014"/>
    <w:pPr>
      <w:pBdr>
        <w:top w:val="single" w:sz="4" w:space="10" w:color="4472C4" w:themeColor="accent1"/>
        <w:bottom w:val="single" w:sz="4" w:space="10" w:color="4472C4" w:themeColor="accent1"/>
      </w:pBdr>
      <w:spacing w:before="360" w:after="360"/>
      <w:ind w:left="864" w:right="864"/>
      <w:jc w:val="center"/>
    </w:pPr>
    <w:rPr>
      <w:rFonts w:cs="Arial"/>
      <w:i/>
      <w:color w:val="000000"/>
      <w:szCs w:val="23"/>
      <w:lang w:val="en-US"/>
    </w:rPr>
  </w:style>
  <w:style w:type="character" w:customStyle="1" w:styleId="1fc">
    <w:name w:val="Выделенная цитата Знак1"/>
    <w:basedOn w:val="a0"/>
    <w:uiPriority w:val="30"/>
    <w:rsid w:val="00381014"/>
    <w:rPr>
      <w:i/>
      <w:iCs/>
      <w:color w:val="4472C4" w:themeColor="accent1"/>
    </w:rPr>
  </w:style>
  <w:style w:type="table" w:styleId="1f5">
    <w:name w:val="Plain Table 1"/>
    <w:basedOn w:val="a1"/>
    <w:uiPriority w:val="41"/>
    <w:rsid w:val="003810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a">
    <w:name w:val="Plain Table 2"/>
    <w:basedOn w:val="a1"/>
    <w:uiPriority w:val="42"/>
    <w:rsid w:val="003810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7">
    <w:name w:val="Plain Table 3"/>
    <w:basedOn w:val="a1"/>
    <w:uiPriority w:val="43"/>
    <w:rsid w:val="003810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6">
    <w:name w:val="Plain Table 4"/>
    <w:basedOn w:val="a1"/>
    <w:uiPriority w:val="44"/>
    <w:rsid w:val="003810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1"/>
    <w:uiPriority w:val="45"/>
    <w:rsid w:val="003810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3810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3810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3810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3810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3810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3810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3810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38101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38101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38101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3810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38101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38101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38101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1fd">
    <w:name w:val="toc 1"/>
    <w:basedOn w:val="a"/>
    <w:next w:val="a"/>
    <w:autoRedefine/>
    <w:uiPriority w:val="39"/>
    <w:unhideWhenUsed/>
    <w:qFormat/>
    <w:rsid w:val="00381014"/>
    <w:pPr>
      <w:spacing w:after="100"/>
    </w:pPr>
  </w:style>
  <w:style w:type="paragraph" w:styleId="38">
    <w:name w:val="toc 3"/>
    <w:basedOn w:val="a"/>
    <w:next w:val="a"/>
    <w:autoRedefine/>
    <w:uiPriority w:val="39"/>
    <w:unhideWhenUsed/>
    <w:qFormat/>
    <w:rsid w:val="00381014"/>
    <w:pPr>
      <w:spacing w:after="100"/>
      <w:ind w:left="480"/>
    </w:pPr>
  </w:style>
  <w:style w:type="numbering" w:customStyle="1" w:styleId="2c">
    <w:name w:val="Нет списка2"/>
    <w:next w:val="a2"/>
    <w:uiPriority w:val="99"/>
    <w:semiHidden/>
    <w:unhideWhenUsed/>
    <w:rsid w:val="00015C8F"/>
  </w:style>
  <w:style w:type="paragraph" w:customStyle="1" w:styleId="47">
    <w:name w:val="Название объекта4"/>
    <w:basedOn w:val="a"/>
    <w:next w:val="a"/>
    <w:uiPriority w:val="35"/>
    <w:semiHidden/>
    <w:unhideWhenUsed/>
    <w:qFormat/>
    <w:rsid w:val="00015C8F"/>
    <w:pPr>
      <w:spacing w:line="276" w:lineRule="auto"/>
      <w:ind w:left="470" w:hanging="357"/>
    </w:pPr>
    <w:rPr>
      <w:rFonts w:cs="Arial"/>
      <w:b/>
      <w:bCs/>
      <w:color w:val="5B9BD5"/>
      <w:sz w:val="18"/>
      <w:szCs w:val="18"/>
      <w:lang w:val="en-US"/>
    </w:rPr>
  </w:style>
  <w:style w:type="paragraph" w:styleId="82">
    <w:name w:val="toc 8"/>
    <w:basedOn w:val="a"/>
    <w:next w:val="a"/>
    <w:uiPriority w:val="39"/>
    <w:unhideWhenUsed/>
    <w:qFormat/>
    <w:rsid w:val="00015C8F"/>
    <w:pPr>
      <w:spacing w:after="57"/>
      <w:ind w:left="1984"/>
    </w:pPr>
    <w:rPr>
      <w:rFonts w:cs="Arial"/>
      <w:color w:val="000000"/>
      <w:szCs w:val="23"/>
      <w:lang w:val="en-US"/>
    </w:rPr>
  </w:style>
  <w:style w:type="paragraph" w:styleId="92">
    <w:name w:val="toc 9"/>
    <w:basedOn w:val="a"/>
    <w:next w:val="a"/>
    <w:uiPriority w:val="39"/>
    <w:unhideWhenUsed/>
    <w:qFormat/>
    <w:rsid w:val="00015C8F"/>
    <w:pPr>
      <w:spacing w:after="57"/>
      <w:ind w:left="2268"/>
    </w:pPr>
    <w:rPr>
      <w:rFonts w:cs="Arial"/>
      <w:color w:val="000000"/>
      <w:szCs w:val="23"/>
      <w:lang w:val="en-US"/>
    </w:rPr>
  </w:style>
  <w:style w:type="paragraph" w:styleId="73">
    <w:name w:val="toc 7"/>
    <w:basedOn w:val="a"/>
    <w:next w:val="a"/>
    <w:uiPriority w:val="39"/>
    <w:unhideWhenUsed/>
    <w:qFormat/>
    <w:rsid w:val="00015C8F"/>
    <w:pPr>
      <w:spacing w:after="57"/>
      <w:ind w:left="1701"/>
    </w:pPr>
    <w:rPr>
      <w:rFonts w:cs="Arial"/>
      <w:color w:val="000000"/>
      <w:szCs w:val="23"/>
      <w:lang w:val="en-US"/>
    </w:rPr>
  </w:style>
  <w:style w:type="paragraph" w:styleId="65">
    <w:name w:val="toc 6"/>
    <w:basedOn w:val="a"/>
    <w:next w:val="a"/>
    <w:uiPriority w:val="39"/>
    <w:unhideWhenUsed/>
    <w:qFormat/>
    <w:rsid w:val="00015C8F"/>
    <w:pPr>
      <w:spacing w:after="57"/>
      <w:ind w:left="1417"/>
    </w:pPr>
    <w:rPr>
      <w:rFonts w:cs="Arial"/>
      <w:color w:val="000000"/>
      <w:szCs w:val="23"/>
      <w:lang w:val="en-US"/>
    </w:rPr>
  </w:style>
  <w:style w:type="paragraph" w:styleId="aff6">
    <w:name w:val="table of figures"/>
    <w:basedOn w:val="a"/>
    <w:next w:val="a"/>
    <w:uiPriority w:val="99"/>
    <w:unhideWhenUsed/>
    <w:qFormat/>
    <w:rsid w:val="00015C8F"/>
    <w:pPr>
      <w:spacing w:after="0"/>
      <w:ind w:left="470" w:hanging="357"/>
    </w:pPr>
    <w:rPr>
      <w:rFonts w:cs="Arial"/>
      <w:color w:val="000000"/>
      <w:szCs w:val="23"/>
      <w:lang w:val="en-US"/>
    </w:rPr>
  </w:style>
  <w:style w:type="paragraph" w:styleId="2d">
    <w:name w:val="toc 2"/>
    <w:basedOn w:val="a"/>
    <w:next w:val="a"/>
    <w:uiPriority w:val="39"/>
    <w:unhideWhenUsed/>
    <w:qFormat/>
    <w:rsid w:val="00015C8F"/>
    <w:pPr>
      <w:spacing w:after="57"/>
      <w:ind w:left="283"/>
    </w:pPr>
    <w:rPr>
      <w:rFonts w:cs="Arial"/>
      <w:color w:val="000000"/>
      <w:szCs w:val="23"/>
      <w:lang w:val="en-US"/>
    </w:rPr>
  </w:style>
  <w:style w:type="paragraph" w:styleId="48">
    <w:name w:val="toc 4"/>
    <w:basedOn w:val="a"/>
    <w:next w:val="a"/>
    <w:uiPriority w:val="39"/>
    <w:unhideWhenUsed/>
    <w:qFormat/>
    <w:rsid w:val="00015C8F"/>
    <w:pPr>
      <w:spacing w:after="57"/>
      <w:ind w:left="850"/>
    </w:pPr>
    <w:rPr>
      <w:rFonts w:cs="Arial"/>
      <w:color w:val="000000"/>
      <w:szCs w:val="23"/>
      <w:lang w:val="en-US"/>
    </w:rPr>
  </w:style>
  <w:style w:type="paragraph" w:styleId="58">
    <w:name w:val="toc 5"/>
    <w:basedOn w:val="a"/>
    <w:next w:val="a"/>
    <w:uiPriority w:val="39"/>
    <w:unhideWhenUsed/>
    <w:qFormat/>
    <w:rsid w:val="00015C8F"/>
    <w:pPr>
      <w:spacing w:after="57"/>
      <w:ind w:left="1134"/>
    </w:pPr>
    <w:rPr>
      <w:rFonts w:cs="Arial"/>
      <w:color w:val="000000"/>
      <w:szCs w:val="23"/>
      <w:lang w:val="en-US"/>
    </w:rPr>
  </w:style>
  <w:style w:type="table" w:customStyle="1" w:styleId="74">
    <w:name w:val="Сетка таблицы7"/>
    <w:basedOn w:val="a1"/>
    <w:next w:val="afb"/>
    <w:uiPriority w:val="39"/>
    <w:qFormat/>
    <w:rsid w:val="00015C8F"/>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uiPriority w:val="59"/>
    <w:qFormat/>
    <w:rsid w:val="00015C8F"/>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1">
    <w:name w:val="Таблица простая 112"/>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qFormat/>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qFormat/>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0">
    <w:name w:val="Таблица простая 412"/>
    <w:basedOn w:val="a1"/>
    <w:uiPriority w:val="99"/>
    <w:qFormat/>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0">
    <w:name w:val="Таблица простая 512"/>
    <w:basedOn w:val="a1"/>
    <w:uiPriority w:val="99"/>
    <w:qFormat/>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qFormat/>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qFormat/>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4">
    <w:name w:val="Grid Table 1 Light - Accent 24"/>
    <w:basedOn w:val="a1"/>
    <w:uiPriority w:val="99"/>
    <w:qFormat/>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4">
    <w:name w:val="Grid Table 1 Light - Accent 34"/>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4">
    <w:name w:val="Grid Table 1 Light - Accent 44"/>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4">
    <w:name w:val="Grid Table 1 Light - Accent 54"/>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4">
    <w:name w:val="Grid Table 1 Light - Accent 64"/>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4">
    <w:name w:val="Grid Table 2 - Accent 24"/>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4">
    <w:name w:val="Grid Table 2 - Accent 34"/>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4">
    <w:name w:val="Grid Table 2 - Accent 44"/>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4">
    <w:name w:val="Grid Table 2 - Accent 54"/>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4">
    <w:name w:val="Grid Table 2 - Accent 64"/>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4">
    <w:name w:val="Grid Table 3 - Accent 24"/>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4">
    <w:name w:val="Grid Table 3 - Accent 34"/>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4">
    <w:name w:val="Grid Table 3 - Accent 44"/>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4">
    <w:name w:val="Grid Table 3 - Accent 54"/>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4">
    <w:name w:val="Grid Table 3 - Accent 64"/>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2">
    <w:name w:val="Таблица-сетка 412"/>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4">
    <w:name w:val="Grid Table 4 - Accent 24"/>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4">
    <w:name w:val="Grid Table 4 - Accent 34"/>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4">
    <w:name w:val="Grid Table 4 - Accent 44"/>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4">
    <w:name w:val="Grid Table 4 - Accent 54"/>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4">
    <w:name w:val="Grid Table 4 - Accent 64"/>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2">
    <w:name w:val="Таблица-сетка 5 темная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4">
    <w:name w:val="Grid Table 5 Dark - Accent 2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4">
    <w:name w:val="Grid Table 5 Dark - Accent 3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4">
    <w:name w:val="Grid Table 5 Dark- Accent 4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4">
    <w:name w:val="Grid Table 5 Dark - Accent 5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4">
    <w:name w:val="Grid Table 5 Dark - Accent 6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2">
    <w:name w:val="Таблица-сетка 6 цветная12"/>
    <w:basedOn w:val="a1"/>
    <w:uiPriority w:val="99"/>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4">
    <w:name w:val="Grid Table 6 Colorful - Accent 24"/>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4">
    <w:name w:val="Grid Table 6 Colorful - Accent 34"/>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4">
    <w:name w:val="Grid Table 6 Colorful - Accent 44"/>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4">
    <w:name w:val="Grid Table 6 Colorful - Accent 54"/>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4">
    <w:name w:val="Grid Table 6 Colorful - Accent 64"/>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2">
    <w:name w:val="Таблица-сетка 7 цветная12"/>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4">
    <w:name w:val="Grid Table 7 Colorful - Accent 24"/>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4">
    <w:name w:val="Grid Table 7 Colorful - Accent 34"/>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4">
    <w:name w:val="Grid Table 7 Colorful - Accent 44"/>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4">
    <w:name w:val="Grid Table 7 Colorful - Accent 54"/>
    <w:basedOn w:val="a1"/>
    <w:uiPriority w:val="99"/>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4">
    <w:name w:val="Grid Table 7 Colorful - Accent 64"/>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20">
    <w:name w:val="Список-таблица 1 светлая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4">
    <w:name w:val="List Table 1 Light - Accent 2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4">
    <w:name w:val="List Table 1 Light - Accent 3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4">
    <w:name w:val="List Table 1 Light - Accent 4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4">
    <w:name w:val="List Table 1 Light - Accent 5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4">
    <w:name w:val="List Table 1 Light - Accent 6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20">
    <w:name w:val="Список-таблица 212"/>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4">
    <w:name w:val="List Table 2 - Accent 24"/>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4">
    <w:name w:val="List Table 2 - Accent 34"/>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4">
    <w:name w:val="List Table 2 - Accent 44"/>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4">
    <w:name w:val="List Table 2 - Accent 54"/>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4">
    <w:name w:val="List Table 2 - Accent 64"/>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20">
    <w:name w:val="Список-таблица 31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4">
    <w:name w:val="List Table 3 - Accent 24"/>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4">
    <w:name w:val="List Table 3 - Accent 34"/>
    <w:basedOn w:val="a1"/>
    <w:uiPriority w:val="99"/>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4">
    <w:name w:val="List Table 3 - Accent 44"/>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4">
    <w:name w:val="List Table 3 - Accent 54"/>
    <w:basedOn w:val="a1"/>
    <w:uiPriority w:val="99"/>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4">
    <w:name w:val="List Table 3 - Accent 64"/>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20">
    <w:name w:val="Список-таблица 41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4">
    <w:name w:val="List Table 4 - Accent 24"/>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4">
    <w:name w:val="List Table 4 - Accent 34"/>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4">
    <w:name w:val="List Table 4 - Accent 44"/>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4">
    <w:name w:val="List Table 4 - Accent 54"/>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4">
    <w:name w:val="List Table 4 - Accent 64"/>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20">
    <w:name w:val="Список-таблица 5 темная12"/>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4">
    <w:name w:val="List Table 5 Dark - Accent 24"/>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4">
    <w:name w:val="List Table 5 Dark - Accent 34"/>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4">
    <w:name w:val="List Table 5 Dark - Accent 44"/>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4">
    <w:name w:val="List Table 5 Dark - Accent 54"/>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4">
    <w:name w:val="List Table 5 Dark - Accent 64"/>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20">
    <w:name w:val="Список-таблица 6 цветная12"/>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4">
    <w:name w:val="List Table 6 Colorful - Accent 24"/>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4">
    <w:name w:val="List Table 6 Colorful - Accent 34"/>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4">
    <w:name w:val="List Table 6 Colorful - Accent 44"/>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4">
    <w:name w:val="List Table 6 Colorful - Accent 54"/>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4">
    <w:name w:val="List Table 6 Colorful - Accent 64"/>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20">
    <w:name w:val="Список-таблица 7 цветная12"/>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4">
    <w:name w:val="List Table 7 Colorful - Accent 24"/>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4">
    <w:name w:val="List Table 7 Colorful - Accent 34"/>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4">
    <w:name w:val="List Table 7 Colorful - Accent 44"/>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4">
    <w:name w:val="List Table 7 Colorful - Accent 54"/>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4">
    <w:name w:val="List Table 7 Colorful - Accent 64"/>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40">
    <w:name w:val="Lined - Accent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4">
    <w:name w:val="Lined - Accent 2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4">
    <w:name w:val="Lined - Accent 3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4">
    <w:name w:val="Lined - Accent 4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4">
    <w:name w:val="Lined - Accent 5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4">
    <w:name w:val="Lined - Accent 6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40">
    <w:name w:val="Bordered &amp; Lined - Accent4"/>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4">
    <w:name w:val="Bordered &amp; Lined - Accent 24"/>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4">
    <w:name w:val="Bordered &amp; Lined - Accent 34"/>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4">
    <w:name w:val="Bordered &amp; Lined - Accent 44"/>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4">
    <w:name w:val="Bordered &amp; Lined - Accent 54"/>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4">
    <w:name w:val="Bordered &amp; Lined - Accent 64"/>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4">
    <w:name w:val="Bordered4"/>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4">
    <w:name w:val="Bordered - Accent 24"/>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4">
    <w:name w:val="Bordered - Accent 34"/>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4">
    <w:name w:val="Bordered - Accent 44"/>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4">
    <w:name w:val="Bordered - Accent 54"/>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4">
    <w:name w:val="Bordered - Accent 64"/>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22">
    <w:name w:val="Сетка таблицы122"/>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Таблица простая 12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2">
    <w:name w:val="Таблица простая 222"/>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2">
    <w:name w:val="Таблица простая 322"/>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2"/>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2">
    <w:name w:val="Таблица простая 522"/>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2">
    <w:name w:val="Таблица-сетка 1 светлая22"/>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2">
    <w:name w:val="Таблица-сетка 22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2">
    <w:name w:val="Таблица-сетка 32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2">
    <w:name w:val="Таблица-сетка 422"/>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2">
    <w:name w:val="Таблица-сетка 5 темная2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2">
    <w:name w:val="Таблица-сетка 6 цветная22"/>
    <w:basedOn w:val="a1"/>
    <w:uiPriority w:val="99"/>
    <w:rsid w:val="00015C8F"/>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2">
    <w:name w:val="Таблица-сетка 7 цветная22"/>
    <w:basedOn w:val="a1"/>
    <w:uiPriority w:val="99"/>
    <w:rsid w:val="00015C8F"/>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20">
    <w:name w:val="Список-таблица 1 светлая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20">
    <w:name w:val="Список-таблица 222"/>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20">
    <w:name w:val="Список-таблица 32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20">
    <w:name w:val="Список-таблица 42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20">
    <w:name w:val="Список-таблица 5 темная22"/>
    <w:basedOn w:val="a1"/>
    <w:uiPriority w:val="99"/>
    <w:rsid w:val="00015C8F"/>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20">
    <w:name w:val="Список-таблица 6 цветная22"/>
    <w:basedOn w:val="a1"/>
    <w:uiPriority w:val="99"/>
    <w:rsid w:val="00015C8F"/>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20">
    <w:name w:val="Список-таблица 7 цветная22"/>
    <w:basedOn w:val="a1"/>
    <w:uiPriority w:val="99"/>
    <w:rsid w:val="00015C8F"/>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2">
    <w:name w:val="Table Grid Light1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2">
    <w:name w:val="Grid Table 1 Light - Accent 11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2">
    <w:name w:val="Grid Table 1 Light - Accent 21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2">
    <w:name w:val="Grid Table 1 Light - Accent 31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2">
    <w:name w:val="Grid Table 1 Light - Accent 41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2">
    <w:name w:val="Grid Table 1 Light - Accent 51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2">
    <w:name w:val="Grid Table 1 Light - Accent 61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2">
    <w:name w:val="Grid Table 2 - Accent 112"/>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2">
    <w:name w:val="Grid Table 2 - Accent 212"/>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2">
    <w:name w:val="Grid Table 2 - Accent 312"/>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2">
    <w:name w:val="Grid Table 2 - Accent 412"/>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2">
    <w:name w:val="Grid Table 2 - Accent 512"/>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2">
    <w:name w:val="Grid Table 2 - Accent 612"/>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2">
    <w:name w:val="Grid Table 3 - Accent 112"/>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2">
    <w:name w:val="Grid Table 3 - Accent 212"/>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2">
    <w:name w:val="Grid Table 3 - Accent 312"/>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2">
    <w:name w:val="Grid Table 3 - Accent 412"/>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2">
    <w:name w:val="Grid Table 3 - Accent 512"/>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2">
    <w:name w:val="Grid Table 3 - Accent 612"/>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2">
    <w:name w:val="Grid Table 4 - Accent 112"/>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2">
    <w:name w:val="Grid Table 4 - Accent 212"/>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2">
    <w:name w:val="Grid Table 4 - Accent 312"/>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2">
    <w:name w:val="Grid Table 4 - Accent 412"/>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2">
    <w:name w:val="Grid Table 4 - Accent 512"/>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2">
    <w:name w:val="Grid Table 4 - Accent 612"/>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2">
    <w:name w:val="Grid Table 5 Dark- Accent 1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2">
    <w:name w:val="Grid Table 5 Dark - Accent 2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2">
    <w:name w:val="Grid Table 5 Dark - Accent 3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2">
    <w:name w:val="Grid Table 5 Dark- Accent 4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2">
    <w:name w:val="Grid Table 5 Dark - Accent 5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2">
    <w:name w:val="Grid Table 5 Dark - Accent 6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2">
    <w:name w:val="Grid Table 6 Colorful - Accent 112"/>
    <w:basedOn w:val="a1"/>
    <w:uiPriority w:val="99"/>
    <w:rsid w:val="00015C8F"/>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2">
    <w:name w:val="Grid Table 6 Colorful - Accent 212"/>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2">
    <w:name w:val="Grid Table 6 Colorful - Accent 312"/>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2">
    <w:name w:val="Grid Table 6 Colorful - Accent 412"/>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2">
    <w:name w:val="Grid Table 6 Colorful - Accent 512"/>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2">
    <w:name w:val="Grid Table 6 Colorful - Accent 612"/>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2">
    <w:name w:val="Grid Table 7 Colorful - Accent 112"/>
    <w:basedOn w:val="a1"/>
    <w:uiPriority w:val="99"/>
    <w:rsid w:val="00015C8F"/>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2">
    <w:name w:val="Grid Table 7 Colorful - Accent 212"/>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2">
    <w:name w:val="Grid Table 7 Colorful - Accent 312"/>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2">
    <w:name w:val="Grid Table 7 Colorful - Accent 412"/>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2">
    <w:name w:val="Grid Table 7 Colorful - Accent 512"/>
    <w:basedOn w:val="a1"/>
    <w:uiPriority w:val="99"/>
    <w:rsid w:val="00015C8F"/>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2">
    <w:name w:val="Grid Table 7 Colorful - Accent 612"/>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2">
    <w:name w:val="List Table 1 Light - Accent 1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2">
    <w:name w:val="List Table 1 Light - Accent 2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2">
    <w:name w:val="List Table 1 Light - Accent 3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2">
    <w:name w:val="List Table 1 Light - Accent 4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2">
    <w:name w:val="List Table 1 Light - Accent 5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2">
    <w:name w:val="List Table 1 Light - Accent 6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2">
    <w:name w:val="List Table 2 - Accent 112"/>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2">
    <w:name w:val="List Table 2 - Accent 212"/>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2">
    <w:name w:val="List Table 2 - Accent 312"/>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2">
    <w:name w:val="List Table 2 - Accent 412"/>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2">
    <w:name w:val="List Table 2 - Accent 512"/>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2">
    <w:name w:val="List Table 2 - Accent 612"/>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2">
    <w:name w:val="List Table 3 - Accent 112"/>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2">
    <w:name w:val="List Table 3 - Accent 212"/>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2">
    <w:name w:val="List Table 3 - Accent 312"/>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2">
    <w:name w:val="List Table 3 - Accent 412"/>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2">
    <w:name w:val="List Table 3 - Accent 512"/>
    <w:basedOn w:val="a1"/>
    <w:uiPriority w:val="99"/>
    <w:rsid w:val="00015C8F"/>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2">
    <w:name w:val="List Table 3 - Accent 612"/>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2">
    <w:name w:val="List Table 4 - Accent 112"/>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2">
    <w:name w:val="List Table 4 - Accent 212"/>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2">
    <w:name w:val="List Table 4 - Accent 312"/>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2">
    <w:name w:val="List Table 4 - Accent 412"/>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2">
    <w:name w:val="List Table 4 - Accent 512"/>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2">
    <w:name w:val="List Table 4 - Accent 612"/>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2">
    <w:name w:val="List Table 5 Dark - Accent 112"/>
    <w:basedOn w:val="a1"/>
    <w:uiPriority w:val="99"/>
    <w:rsid w:val="00015C8F"/>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2">
    <w:name w:val="List Table 5 Dark - Accent 212"/>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2">
    <w:name w:val="List Table 5 Dark - Accent 312"/>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2">
    <w:name w:val="List Table 5 Dark - Accent 412"/>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2">
    <w:name w:val="List Table 5 Dark - Accent 512"/>
    <w:basedOn w:val="a1"/>
    <w:uiPriority w:val="99"/>
    <w:rsid w:val="00015C8F"/>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2">
    <w:name w:val="List Table 5 Dark - Accent 612"/>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2">
    <w:name w:val="List Table 6 Colorful - Accent 112"/>
    <w:basedOn w:val="a1"/>
    <w:uiPriority w:val="99"/>
    <w:rsid w:val="00015C8F"/>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2">
    <w:name w:val="List Table 6 Colorful - Accent 212"/>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2">
    <w:name w:val="List Table 6 Colorful - Accent 312"/>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2">
    <w:name w:val="List Table 6 Colorful - Accent 412"/>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2">
    <w:name w:val="List Table 6 Colorful - Accent 512"/>
    <w:basedOn w:val="a1"/>
    <w:uiPriority w:val="99"/>
    <w:rsid w:val="00015C8F"/>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2">
    <w:name w:val="List Table 6 Colorful - Accent 612"/>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2">
    <w:name w:val="List Table 7 Colorful - Accent 112"/>
    <w:basedOn w:val="a1"/>
    <w:uiPriority w:val="99"/>
    <w:rsid w:val="00015C8F"/>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2">
    <w:name w:val="List Table 7 Colorful - Accent 212"/>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2">
    <w:name w:val="List Table 7 Colorful - Accent 312"/>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2">
    <w:name w:val="List Table 7 Colorful - Accent 412"/>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2">
    <w:name w:val="List Table 7 Colorful - Accent 512"/>
    <w:basedOn w:val="a1"/>
    <w:uiPriority w:val="99"/>
    <w:rsid w:val="00015C8F"/>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2">
    <w:name w:val="List Table 7 Colorful - Accent 612"/>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20">
    <w:name w:val="Lined - Accent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2">
    <w:name w:val="Lined - Accent 1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2">
    <w:name w:val="Lined - Accent 2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2">
    <w:name w:val="Lined - Accent 3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2">
    <w:name w:val="Lined - Accent 4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2">
    <w:name w:val="Lined - Accent 5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2">
    <w:name w:val="Lined - Accent 6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20">
    <w:name w:val="Bordered &amp; Lined - Accent12"/>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2">
    <w:name w:val="Bordered &amp; Lined - Accent 112"/>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2">
    <w:name w:val="Bordered &amp; Lined - Accent 212"/>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2">
    <w:name w:val="Bordered &amp; Lined - Accent 312"/>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2">
    <w:name w:val="Bordered &amp; Lined - Accent 412"/>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2">
    <w:name w:val="Bordered &amp; Lined - Accent 512"/>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2">
    <w:name w:val="Bordered &amp; Lined - Accent 612"/>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2">
    <w:name w:val="Bordered12"/>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2">
    <w:name w:val="Bordered - Accent 11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2">
    <w:name w:val="Bordered - Accent 21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2">
    <w:name w:val="Bordered - Accent 31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2">
    <w:name w:val="Bordered - Accent 41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2">
    <w:name w:val="Bordered - Accent 51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2">
    <w:name w:val="Bordered - Accent 61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23">
    <w:name w:val="Сетка таблицы32"/>
    <w:basedOn w:val="a1"/>
    <w:uiPriority w:val="3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2">
    <w:name w:val="Table Grid Light2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2">
    <w:name w:val="Таблица простая 13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20">
    <w:name w:val="Таблица простая 232"/>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2">
    <w:name w:val="Таблица простая 332"/>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2">
    <w:name w:val="Таблица простая 432"/>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2">
    <w:name w:val="Таблица простая 532"/>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2">
    <w:name w:val="Таблица-сетка 1 светлая32"/>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2">
    <w:name w:val="Grid Table 1 Light - Accent 12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2">
    <w:name w:val="Grid Table 1 Light - Accent 22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2">
    <w:name w:val="Grid Table 1 Light - Accent 32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2">
    <w:name w:val="Grid Table 1 Light - Accent 42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2">
    <w:name w:val="Grid Table 1 Light - Accent 52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2">
    <w:name w:val="Grid Table 1 Light - Accent 62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2">
    <w:name w:val="Таблица-сетка 23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2">
    <w:name w:val="Grid Table 2 - Accent 122"/>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2">
    <w:name w:val="Grid Table 2 - Accent 222"/>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2">
    <w:name w:val="Grid Table 2 - Accent 322"/>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2">
    <w:name w:val="Grid Table 2 - Accent 422"/>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2">
    <w:name w:val="Grid Table 2 - Accent 522"/>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2">
    <w:name w:val="Grid Table 2 - Accent 622"/>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2">
    <w:name w:val="Таблица-сетка 332"/>
    <w:basedOn w:val="a1"/>
    <w:uiPriority w:val="99"/>
    <w:qFormat/>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2">
    <w:name w:val="Grid Table 3 - Accent 122"/>
    <w:basedOn w:val="a1"/>
    <w:uiPriority w:val="99"/>
    <w:qFormat/>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2">
    <w:name w:val="Grid Table 3 - Accent 222"/>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2">
    <w:name w:val="Grid Table 3 - Accent 322"/>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2">
    <w:name w:val="Grid Table 3 - Accent 422"/>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2">
    <w:name w:val="Grid Table 3 - Accent 522"/>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2">
    <w:name w:val="Grid Table 3 - Accent 622"/>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2">
    <w:name w:val="Таблица-сетка 432"/>
    <w:basedOn w:val="a1"/>
    <w:uiPriority w:val="59"/>
    <w:qFormat/>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2">
    <w:name w:val="Grid Table 4 - Accent 122"/>
    <w:basedOn w:val="a1"/>
    <w:uiPriority w:val="5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2">
    <w:name w:val="Grid Table 4 - Accent 222"/>
    <w:basedOn w:val="a1"/>
    <w:uiPriority w:val="5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2">
    <w:name w:val="Grid Table 4 - Accent 322"/>
    <w:basedOn w:val="a1"/>
    <w:uiPriority w:val="59"/>
    <w:qFormat/>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2">
    <w:name w:val="Grid Table 4 - Accent 422"/>
    <w:basedOn w:val="a1"/>
    <w:uiPriority w:val="59"/>
    <w:qFormat/>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2">
    <w:name w:val="Grid Table 4 - Accent 522"/>
    <w:basedOn w:val="a1"/>
    <w:uiPriority w:val="59"/>
    <w:qFormat/>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2">
    <w:name w:val="Grid Table 4 - Accent 622"/>
    <w:basedOn w:val="a1"/>
    <w:uiPriority w:val="59"/>
    <w:qFormat/>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2">
    <w:name w:val="Таблица-сетка 5 темная3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2">
    <w:name w:val="Grid Table 5 Dark- Accent 1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2">
    <w:name w:val="Grid Table 5 Dark - Accent 2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2">
    <w:name w:val="Grid Table 5 Dark - Accent 3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2">
    <w:name w:val="Grid Table 5 Dark- Accent 4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2">
    <w:name w:val="Grid Table 5 Dark - Accent 5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2">
    <w:name w:val="Grid Table 5 Dark - Accent 6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2">
    <w:name w:val="Таблица-сетка 6 цветная32"/>
    <w:basedOn w:val="a1"/>
    <w:uiPriority w:val="99"/>
    <w:qFormat/>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2">
    <w:name w:val="Grid Table 6 Colorful - Accent 122"/>
    <w:basedOn w:val="a1"/>
    <w:uiPriority w:val="99"/>
    <w:qFormat/>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2">
    <w:name w:val="Grid Table 6 Colorful - Accent 222"/>
    <w:basedOn w:val="a1"/>
    <w:uiPriority w:val="99"/>
    <w:qFormat/>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2">
    <w:name w:val="Grid Table 6 Colorful - Accent 322"/>
    <w:basedOn w:val="a1"/>
    <w:uiPriority w:val="99"/>
    <w:qFormat/>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2">
    <w:name w:val="Grid Table 6 Colorful - Accent 422"/>
    <w:basedOn w:val="a1"/>
    <w:uiPriority w:val="99"/>
    <w:qFormat/>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2">
    <w:name w:val="Grid Table 6 Colorful - Accent 522"/>
    <w:basedOn w:val="a1"/>
    <w:uiPriority w:val="99"/>
    <w:qFormat/>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2">
    <w:name w:val="Grid Table 6 Colorful - Accent 622"/>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2">
    <w:name w:val="Таблица-сетка 7 цветная32"/>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2">
    <w:name w:val="Grid Table 7 Colorful - Accent 122"/>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2">
    <w:name w:val="Grid Table 7 Colorful - Accent 222"/>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2">
    <w:name w:val="Grid Table 7 Colorful - Accent 322"/>
    <w:basedOn w:val="a1"/>
    <w:uiPriority w:val="99"/>
    <w:qFormat/>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2">
    <w:name w:val="Grid Table 7 Colorful - Accent 422"/>
    <w:basedOn w:val="a1"/>
    <w:uiPriority w:val="99"/>
    <w:qFormat/>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2">
    <w:name w:val="Grid Table 7 Colorful - Accent 522"/>
    <w:basedOn w:val="a1"/>
    <w:uiPriority w:val="99"/>
    <w:qFormat/>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2">
    <w:name w:val="Grid Table 7 Colorful - Accent 622"/>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20">
    <w:name w:val="Список-таблица 1 светлая32"/>
    <w:basedOn w:val="a1"/>
    <w:uiPriority w:val="99"/>
    <w:qFormat/>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2">
    <w:name w:val="List Table 1 Light - Accent 1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2">
    <w:name w:val="List Table 1 Light - Accent 2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2">
    <w:name w:val="List Table 1 Light - Accent 3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2">
    <w:name w:val="List Table 1 Light - Accent 4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2">
    <w:name w:val="List Table 1 Light - Accent 5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2">
    <w:name w:val="List Table 1 Light - Accent 6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20">
    <w:name w:val="Список-таблица 232"/>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2">
    <w:name w:val="List Table 2 - Accent 122"/>
    <w:basedOn w:val="a1"/>
    <w:uiPriority w:val="99"/>
    <w:qFormat/>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2">
    <w:name w:val="List Table 2 - Accent 222"/>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2">
    <w:name w:val="List Table 2 - Accent 322"/>
    <w:basedOn w:val="a1"/>
    <w:uiPriority w:val="99"/>
    <w:qFormat/>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2">
    <w:name w:val="List Table 2 - Accent 422"/>
    <w:basedOn w:val="a1"/>
    <w:uiPriority w:val="99"/>
    <w:qFormat/>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2">
    <w:name w:val="List Table 2 - Accent 522"/>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2">
    <w:name w:val="List Table 2 - Accent 622"/>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20">
    <w:name w:val="Список-таблица 33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2">
    <w:name w:val="List Table 3 - Accent 122"/>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2">
    <w:name w:val="List Table 3 - Accent 222"/>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2">
    <w:name w:val="List Table 3 - Accent 322"/>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2">
    <w:name w:val="List Table 3 - Accent 422"/>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2">
    <w:name w:val="List Table 3 - Accent 522"/>
    <w:basedOn w:val="a1"/>
    <w:uiPriority w:val="99"/>
    <w:qFormat/>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2">
    <w:name w:val="List Table 3 - Accent 622"/>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20">
    <w:name w:val="Список-таблица 432"/>
    <w:basedOn w:val="a1"/>
    <w:uiPriority w:val="9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2">
    <w:name w:val="List Table 4 - Accent 122"/>
    <w:basedOn w:val="a1"/>
    <w:uiPriority w:val="9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2">
    <w:name w:val="List Table 4 - Accent 222"/>
    <w:basedOn w:val="a1"/>
    <w:uiPriority w:val="9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2">
    <w:name w:val="List Table 4 - Accent 322"/>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2">
    <w:name w:val="List Table 4 - Accent 422"/>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2">
    <w:name w:val="List Table 4 - Accent 522"/>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2">
    <w:name w:val="List Table 4 - Accent 622"/>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20">
    <w:name w:val="Список-таблица 5 темная32"/>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2">
    <w:name w:val="List Table 5 Dark - Accent 122"/>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2">
    <w:name w:val="List Table 5 Dark - Accent 222"/>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2">
    <w:name w:val="List Table 5 Dark - Accent 322"/>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2">
    <w:name w:val="List Table 5 Dark - Accent 422"/>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2">
    <w:name w:val="List Table 5 Dark - Accent 522"/>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2">
    <w:name w:val="List Table 5 Dark - Accent 622"/>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20">
    <w:name w:val="Список-таблица 6 цветная32"/>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2">
    <w:name w:val="List Table 6 Colorful - Accent 122"/>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2">
    <w:name w:val="List Table 6 Colorful - Accent 222"/>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2">
    <w:name w:val="List Table 6 Colorful - Accent 322"/>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2">
    <w:name w:val="List Table 6 Colorful - Accent 422"/>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2">
    <w:name w:val="List Table 6 Colorful - Accent 522"/>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2">
    <w:name w:val="List Table 6 Colorful - Accent 622"/>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20">
    <w:name w:val="Список-таблица 7 цветная32"/>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2">
    <w:name w:val="List Table 7 Colorful - Accent 122"/>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2">
    <w:name w:val="List Table 7 Colorful - Accent 222"/>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2">
    <w:name w:val="List Table 7 Colorful - Accent 322"/>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2">
    <w:name w:val="List Table 7 Colorful - Accent 422"/>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2">
    <w:name w:val="List Table 7 Colorful - Accent 522"/>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2">
    <w:name w:val="List Table 7 Colorful - Accent 622"/>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20">
    <w:name w:val="Lined - Accent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2">
    <w:name w:val="Lined - Accent 1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2">
    <w:name w:val="Lined - Accent 2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2">
    <w:name w:val="Lined - Accent 3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2">
    <w:name w:val="Lined - Accent 4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2">
    <w:name w:val="Lined - Accent 5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2">
    <w:name w:val="Lined - Accent 6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20">
    <w:name w:val="Bordered &amp; Lined - Accent22"/>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2">
    <w:name w:val="Bordered &amp; Lined - Accent 122"/>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2">
    <w:name w:val="Bordered &amp; Lined - Accent 222"/>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2">
    <w:name w:val="Bordered &amp; Lined - Accent 322"/>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2">
    <w:name w:val="Bordered &amp; Lined - Accent 422"/>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2">
    <w:name w:val="Bordered &amp; Lined - Accent 522"/>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2">
    <w:name w:val="Bordered &amp; Lined - Accent 622"/>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2">
    <w:name w:val="Bordered22"/>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2">
    <w:name w:val="Bordered - Accent 12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2">
    <w:name w:val="Bordered - Accent 22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2">
    <w:name w:val="Bordered - Accent 32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2">
    <w:name w:val="Bordered - Accent 42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2">
    <w:name w:val="Bordered - Accent 52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2">
    <w:name w:val="Bordered - Accent 62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20">
    <w:name w:val="Сетка таблицы132"/>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1"/>
    <w:qFormat/>
    <w:rsid w:val="00015C8F"/>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1"/>
    <w:uiPriority w:val="59"/>
    <w:qFormat/>
    <w:rsid w:val="00015C8F"/>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2">
    <w:name w:val="StGen02"/>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2">
    <w:name w:val="StGen12"/>
    <w:basedOn w:val="a1"/>
    <w:rsid w:val="00015C8F"/>
    <w:pPr>
      <w:spacing w:after="0" w:line="240" w:lineRule="auto"/>
      <w:ind w:left="470" w:hanging="357"/>
    </w:pPr>
    <w:rPr>
      <w:rFonts w:ascii="Calibri" w:eastAsia="Calibri" w:hAnsi="Calibri" w:cs="Calibri"/>
      <w:sz w:val="20"/>
      <w:szCs w:val="20"/>
      <w:lang w:eastAsia="ru-RU"/>
    </w:rPr>
    <w:tblPr/>
  </w:style>
  <w:style w:type="table" w:customStyle="1" w:styleId="StGen22">
    <w:name w:val="StGen22"/>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142">
    <w:name w:val="Таблица простая 142"/>
    <w:basedOn w:val="a1"/>
    <w:uiPriority w:val="41"/>
    <w:rsid w:val="00015C8F"/>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2">
    <w:name w:val="Таблица простая 242"/>
    <w:basedOn w:val="a1"/>
    <w:uiPriority w:val="42"/>
    <w:rsid w:val="00015C8F"/>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2">
    <w:name w:val="Таблица простая 342"/>
    <w:basedOn w:val="a1"/>
    <w:uiPriority w:val="43"/>
    <w:rsid w:val="00015C8F"/>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2">
    <w:name w:val="Таблица простая 442"/>
    <w:basedOn w:val="a1"/>
    <w:uiPriority w:val="44"/>
    <w:rsid w:val="00015C8F"/>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2">
    <w:name w:val="Таблица простая 542"/>
    <w:basedOn w:val="a1"/>
    <w:uiPriority w:val="45"/>
    <w:rsid w:val="00015C8F"/>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2">
    <w:name w:val="Таблица-сетка 1 светлая42"/>
    <w:basedOn w:val="a1"/>
    <w:uiPriority w:val="46"/>
    <w:rsid w:val="00015C8F"/>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2">
    <w:name w:val="Таблица-сетка 242"/>
    <w:basedOn w:val="a1"/>
    <w:uiPriority w:val="47"/>
    <w:rsid w:val="00015C8F"/>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2">
    <w:name w:val="Таблица-сетка 342"/>
    <w:basedOn w:val="a1"/>
    <w:uiPriority w:val="48"/>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2">
    <w:name w:val="Таблица-сетка 442"/>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2">
    <w:name w:val="Таблица-сетка 5 темная42"/>
    <w:basedOn w:val="a1"/>
    <w:uiPriority w:val="50"/>
    <w:rsid w:val="00015C8F"/>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2">
    <w:name w:val="Таблица-сетка 6 цветная42"/>
    <w:basedOn w:val="a1"/>
    <w:uiPriority w:val="51"/>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2">
    <w:name w:val="Таблица-сетка 7 цветная42"/>
    <w:basedOn w:val="a1"/>
    <w:uiPriority w:val="52"/>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20">
    <w:name w:val="Список-таблица 1 светлая42"/>
    <w:basedOn w:val="a1"/>
    <w:uiPriority w:val="46"/>
    <w:rsid w:val="00015C8F"/>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20">
    <w:name w:val="Список-таблица 242"/>
    <w:basedOn w:val="a1"/>
    <w:uiPriority w:val="47"/>
    <w:rsid w:val="00015C8F"/>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20">
    <w:name w:val="Список-таблица 342"/>
    <w:basedOn w:val="a1"/>
    <w:uiPriority w:val="48"/>
    <w:rsid w:val="00015C8F"/>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20">
    <w:name w:val="Список-таблица 442"/>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20">
    <w:name w:val="Список-таблица 5 темная42"/>
    <w:basedOn w:val="a1"/>
    <w:uiPriority w:val="50"/>
    <w:rsid w:val="00015C8F"/>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20">
    <w:name w:val="Список-таблица 6 цветная42"/>
    <w:basedOn w:val="a1"/>
    <w:uiPriority w:val="51"/>
    <w:rsid w:val="00015C8F"/>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20">
    <w:name w:val="Список-таблица 7 цветная42"/>
    <w:basedOn w:val="a1"/>
    <w:uiPriority w:val="52"/>
    <w:rsid w:val="00015C8F"/>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59">
    <w:name w:val="Заголовок оглавления5"/>
    <w:basedOn w:val="1"/>
    <w:next w:val="a"/>
    <w:uiPriority w:val="39"/>
    <w:unhideWhenUsed/>
    <w:qFormat/>
    <w:rsid w:val="00015C8F"/>
    <w:pPr>
      <w:keepNext/>
      <w:keepLines/>
      <w:spacing w:before="240" w:beforeAutospacing="0" w:after="0" w:afterAutospacing="0" w:line="259" w:lineRule="auto"/>
      <w:outlineLvl w:val="9"/>
    </w:pPr>
    <w:rPr>
      <w:rFonts w:ascii="Calibri Light" w:eastAsia="DengXian Light" w:hAnsi="Calibri Light"/>
      <w:b w:val="0"/>
      <w:bCs w:val="0"/>
      <w:color w:val="2E74B5"/>
      <w:kern w:val="0"/>
      <w:sz w:val="32"/>
      <w:szCs w:val="32"/>
    </w:rPr>
  </w:style>
  <w:style w:type="numbering" w:customStyle="1" w:styleId="123">
    <w:name w:val="Нет списка12"/>
    <w:next w:val="a2"/>
    <w:uiPriority w:val="99"/>
    <w:semiHidden/>
    <w:unhideWhenUsed/>
    <w:rsid w:val="00015C8F"/>
  </w:style>
  <w:style w:type="table" w:customStyle="1" w:styleId="610">
    <w:name w:val="Сетка таблицы61"/>
    <w:basedOn w:val="a1"/>
    <w:next w:val="afb"/>
    <w:uiPriority w:val="39"/>
    <w:qFormat/>
    <w:rsid w:val="00015C8F"/>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uiPriority w:val="59"/>
    <w:qFormat/>
    <w:rsid w:val="00015C8F"/>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1">
    <w:name w:val="Table Grid Light31"/>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11">
    <w:name w:val="Таблица простая 1111"/>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0">
    <w:name w:val="Таблица простая 2111"/>
    <w:basedOn w:val="a1"/>
    <w:uiPriority w:val="59"/>
    <w:qFormat/>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
    <w:name w:val="Таблица простая 3111"/>
    <w:basedOn w:val="a1"/>
    <w:uiPriority w:val="99"/>
    <w:qFormat/>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
    <w:name w:val="Таблица простая 4111"/>
    <w:basedOn w:val="a1"/>
    <w:uiPriority w:val="99"/>
    <w:qFormat/>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
    <w:name w:val="Таблица простая 5111"/>
    <w:basedOn w:val="a1"/>
    <w:uiPriority w:val="99"/>
    <w:qFormat/>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1">
    <w:name w:val="Таблица-сетка 1 светлая111"/>
    <w:basedOn w:val="a1"/>
    <w:uiPriority w:val="99"/>
    <w:qFormat/>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1">
    <w:name w:val="Grid Table 1 Light - Accent 131"/>
    <w:basedOn w:val="a1"/>
    <w:uiPriority w:val="99"/>
    <w:qFormat/>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31">
    <w:name w:val="Grid Table 1 Light - Accent 231"/>
    <w:basedOn w:val="a1"/>
    <w:uiPriority w:val="99"/>
    <w:qFormat/>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31">
    <w:name w:val="Grid Table 1 Light - Accent 33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31">
    <w:name w:val="Grid Table 1 Light - Accent 43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31">
    <w:name w:val="Grid Table 1 Light - Accent 53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31">
    <w:name w:val="Grid Table 1 Light - Accent 63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1">
    <w:name w:val="Таблица-сетка 21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1">
    <w:name w:val="Grid Table 2 - Accent 131"/>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31">
    <w:name w:val="Grid Table 2 - Accent 23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31">
    <w:name w:val="Grid Table 2 - Accent 33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31">
    <w:name w:val="Grid Table 2 - Accent 43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31">
    <w:name w:val="Grid Table 2 - Accent 531"/>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31">
    <w:name w:val="Grid Table 2 - Accent 63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1">
    <w:name w:val="Таблица-сетка 31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1">
    <w:name w:val="Grid Table 3 - Accent 131"/>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31">
    <w:name w:val="Grid Table 3 - Accent 23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31">
    <w:name w:val="Grid Table 3 - Accent 33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31">
    <w:name w:val="Grid Table 3 - Accent 43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31">
    <w:name w:val="Grid Table 3 - Accent 531"/>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31">
    <w:name w:val="Grid Table 3 - Accent 63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1">
    <w:name w:val="Таблица-сетка 4111"/>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1">
    <w:name w:val="Grid Table 4 - Accent 131"/>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31">
    <w:name w:val="Grid Table 4 - Accent 231"/>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31">
    <w:name w:val="Grid Table 4 - Accent 331"/>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31">
    <w:name w:val="Grid Table 4 - Accent 431"/>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31">
    <w:name w:val="Grid Table 4 - Accent 531"/>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31">
    <w:name w:val="Grid Table 4 - Accent 631"/>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1">
    <w:name w:val="Таблица-сетка 5 темная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1">
    <w:name w:val="Grid Table 5 Dark- Accent 1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31">
    <w:name w:val="Grid Table 5 Dark - Accent 2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31">
    <w:name w:val="Grid Table 5 Dark - Accent 3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31">
    <w:name w:val="Grid Table 5 Dark- Accent 4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31">
    <w:name w:val="Grid Table 5 Dark - Accent 5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31">
    <w:name w:val="Grid Table 5 Dark - Accent 6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1">
    <w:name w:val="Таблица-сетка 6 цветная111"/>
    <w:basedOn w:val="a1"/>
    <w:uiPriority w:val="99"/>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1">
    <w:name w:val="Grid Table 6 Colorful - Accent 131"/>
    <w:basedOn w:val="a1"/>
    <w:uiPriority w:val="99"/>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31">
    <w:name w:val="Grid Table 6 Colorful - Accent 23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31">
    <w:name w:val="Grid Table 6 Colorful - Accent 331"/>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31">
    <w:name w:val="Grid Table 6 Colorful - Accent 43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31">
    <w:name w:val="Grid Table 6 Colorful - Accent 531"/>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31">
    <w:name w:val="Grid Table 6 Colorful - Accent 631"/>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11">
    <w:name w:val="Таблица-сетка 7 цветная111"/>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1">
    <w:name w:val="Grid Table 7 Colorful - Accent 131"/>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31">
    <w:name w:val="Grid Table 7 Colorful - Accent 231"/>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31">
    <w:name w:val="Grid Table 7 Colorful - Accent 331"/>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31">
    <w:name w:val="Grid Table 7 Colorful - Accent 431"/>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31">
    <w:name w:val="Grid Table 7 Colorful - Accent 531"/>
    <w:basedOn w:val="a1"/>
    <w:uiPriority w:val="99"/>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31">
    <w:name w:val="Grid Table 7 Colorful - Accent 631"/>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10">
    <w:name w:val="Список-таблица 1 светлая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1">
    <w:name w:val="List Table 1 Light - Accent 1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31">
    <w:name w:val="List Table 1 Light - Accent 2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31">
    <w:name w:val="List Table 1 Light - Accent 3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31">
    <w:name w:val="List Table 1 Light - Accent 4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31">
    <w:name w:val="List Table 1 Light - Accent 5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31">
    <w:name w:val="List Table 1 Light - Accent 6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10">
    <w:name w:val="Список-таблица 2111"/>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1">
    <w:name w:val="List Table 2 - Accent 131"/>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31">
    <w:name w:val="List Table 2 - Accent 231"/>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31">
    <w:name w:val="List Table 2 - Accent 331"/>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31">
    <w:name w:val="List Table 2 - Accent 431"/>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31">
    <w:name w:val="List Table 2 - Accent 531"/>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31">
    <w:name w:val="List Table 2 - Accent 631"/>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10">
    <w:name w:val="Список-таблица 31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1">
    <w:name w:val="List Table 3 - Accent 131"/>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31">
    <w:name w:val="List Table 3 - Accent 23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31">
    <w:name w:val="List Table 3 - Accent 331"/>
    <w:basedOn w:val="a1"/>
    <w:uiPriority w:val="99"/>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31">
    <w:name w:val="List Table 3 - Accent 43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31">
    <w:name w:val="List Table 3 - Accent 531"/>
    <w:basedOn w:val="a1"/>
    <w:uiPriority w:val="99"/>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31">
    <w:name w:val="List Table 3 - Accent 631"/>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10">
    <w:name w:val="Список-таблица 41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1">
    <w:name w:val="List Table 4 - Accent 131"/>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31">
    <w:name w:val="List Table 4 - Accent 231"/>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31">
    <w:name w:val="List Table 4 - Accent 331"/>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31">
    <w:name w:val="List Table 4 - Accent 431"/>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31">
    <w:name w:val="List Table 4 - Accent 531"/>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31">
    <w:name w:val="List Table 4 - Accent 631"/>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10">
    <w:name w:val="Список-таблица 5 темная111"/>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1">
    <w:name w:val="List Table 5 Dark - Accent 131"/>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31">
    <w:name w:val="List Table 5 Dark - Accent 231"/>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31">
    <w:name w:val="List Table 5 Dark - Accent 331"/>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31">
    <w:name w:val="List Table 5 Dark - Accent 431"/>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31">
    <w:name w:val="List Table 5 Dark - Accent 531"/>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31">
    <w:name w:val="List Table 5 Dark - Accent 631"/>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10">
    <w:name w:val="Список-таблица 6 цветная111"/>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1">
    <w:name w:val="List Table 6 Colorful - Accent 131"/>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31">
    <w:name w:val="List Table 6 Colorful - Accent 231"/>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31">
    <w:name w:val="List Table 6 Colorful - Accent 331"/>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31">
    <w:name w:val="List Table 6 Colorful - Accent 431"/>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31">
    <w:name w:val="List Table 6 Colorful - Accent 531"/>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31">
    <w:name w:val="List Table 6 Colorful - Accent 631"/>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10">
    <w:name w:val="Список-таблица 7 цветная111"/>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1">
    <w:name w:val="List Table 7 Colorful - Accent 131"/>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31">
    <w:name w:val="List Table 7 Colorful - Accent 231"/>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31">
    <w:name w:val="List Table 7 Colorful - Accent 331"/>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31">
    <w:name w:val="List Table 7 Colorful - Accent 431"/>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31">
    <w:name w:val="List Table 7 Colorful - Accent 531"/>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31">
    <w:name w:val="List Table 7 Colorful - Accent 631"/>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310">
    <w:name w:val="Lined - Accent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1">
    <w:name w:val="Lined - Accent 1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31">
    <w:name w:val="Lined - Accent 2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31">
    <w:name w:val="Lined - Accent 3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31">
    <w:name w:val="Lined - Accent 4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31">
    <w:name w:val="Lined - Accent 5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31">
    <w:name w:val="Lined - Accent 6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310">
    <w:name w:val="Bordered &amp; Lined - Accent31"/>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1">
    <w:name w:val="Bordered &amp; Lined - Accent 131"/>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31">
    <w:name w:val="Bordered &amp; Lined - Accent 231"/>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31">
    <w:name w:val="Bordered &amp; Lined - Accent 331"/>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31">
    <w:name w:val="Bordered &amp; Lined - Accent 431"/>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31">
    <w:name w:val="Bordered &amp; Lined - Accent 531"/>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31">
    <w:name w:val="Bordered &amp; Lined - Accent 631"/>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31">
    <w:name w:val="Bordered31"/>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1">
    <w:name w:val="Bordered - Accent 13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31">
    <w:name w:val="Bordered - Accent 23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31">
    <w:name w:val="Bordered - Accent 33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31">
    <w:name w:val="Bordered - Accent 43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31">
    <w:name w:val="Bordered - Accent 53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31">
    <w:name w:val="Bordered - Accent 63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2110">
    <w:name w:val="Сетка таблицы1211"/>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Таблица простая 12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10">
    <w:name w:val="Таблица простая 2211"/>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1">
    <w:name w:val="Таблица простая 3211"/>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11">
    <w:name w:val="Таблица простая 4211"/>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11">
    <w:name w:val="Таблица простая 5211"/>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1">
    <w:name w:val="Таблица-сетка 1 светлая211"/>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11">
    <w:name w:val="Таблица-сетка 22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11">
    <w:name w:val="Таблица-сетка 32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1">
    <w:name w:val="Таблица-сетка 4211"/>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11">
    <w:name w:val="Таблица-сетка 5 темная2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11">
    <w:name w:val="Таблица-сетка 6 цветная211"/>
    <w:basedOn w:val="a1"/>
    <w:uiPriority w:val="99"/>
    <w:rsid w:val="00015C8F"/>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11">
    <w:name w:val="Таблица-сетка 7 цветная211"/>
    <w:basedOn w:val="a1"/>
    <w:uiPriority w:val="99"/>
    <w:rsid w:val="00015C8F"/>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10">
    <w:name w:val="Список-таблица 1 светлая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110">
    <w:name w:val="Список-таблица 2211"/>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110">
    <w:name w:val="Список-таблица 32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10">
    <w:name w:val="Список-таблица 42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110">
    <w:name w:val="Список-таблица 5 темная211"/>
    <w:basedOn w:val="a1"/>
    <w:uiPriority w:val="99"/>
    <w:rsid w:val="00015C8F"/>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10">
    <w:name w:val="Список-таблица 6 цветная211"/>
    <w:basedOn w:val="a1"/>
    <w:uiPriority w:val="99"/>
    <w:rsid w:val="00015C8F"/>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110">
    <w:name w:val="Список-таблица 7 цветная211"/>
    <w:basedOn w:val="a1"/>
    <w:uiPriority w:val="99"/>
    <w:rsid w:val="00015C8F"/>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1">
    <w:name w:val="Table Grid Light1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1">
    <w:name w:val="Grid Table 1 Light - Accent 11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1">
    <w:name w:val="Grid Table 1 Light - Accent 21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1">
    <w:name w:val="Grid Table 1 Light - Accent 31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1">
    <w:name w:val="Grid Table 1 Light - Accent 41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1">
    <w:name w:val="Grid Table 1 Light - Accent 51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1">
    <w:name w:val="Grid Table 1 Light - Accent 61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1">
    <w:name w:val="Grid Table 2 - Accent 1111"/>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1">
    <w:name w:val="Grid Table 2 - Accent 211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1">
    <w:name w:val="Grid Table 2 - Accent 311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1">
    <w:name w:val="Grid Table 2 - Accent 411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1">
    <w:name w:val="Grid Table 2 - Accent 5111"/>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1">
    <w:name w:val="Grid Table 2 - Accent 611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11">
    <w:name w:val="Grid Table 3 - Accent 1111"/>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1">
    <w:name w:val="Grid Table 3 - Accent 211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1">
    <w:name w:val="Grid Table 3 - Accent 311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1">
    <w:name w:val="Grid Table 3 - Accent 411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1">
    <w:name w:val="Grid Table 3 - Accent 5111"/>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1">
    <w:name w:val="Grid Table 3 - Accent 611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11">
    <w:name w:val="Grid Table 4 - Accent 1111"/>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1">
    <w:name w:val="Grid Table 4 - Accent 2111"/>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1">
    <w:name w:val="Grid Table 4 - Accent 3111"/>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1">
    <w:name w:val="Grid Table 4 - Accent 4111"/>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1">
    <w:name w:val="Grid Table 4 - Accent 5111"/>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1">
    <w:name w:val="Grid Table 4 - Accent 6111"/>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11">
    <w:name w:val="Grid Table 5 Dark- Accent 1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1">
    <w:name w:val="Grid Table 5 Dark - Accent 2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1">
    <w:name w:val="Grid Table 5 Dark - Accent 3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1">
    <w:name w:val="Grid Table 5 Dark- Accent 4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1">
    <w:name w:val="Grid Table 5 Dark - Accent 5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1">
    <w:name w:val="Grid Table 5 Dark - Accent 6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11">
    <w:name w:val="Grid Table 6 Colorful - Accent 1111"/>
    <w:basedOn w:val="a1"/>
    <w:uiPriority w:val="99"/>
    <w:rsid w:val="00015C8F"/>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1">
    <w:name w:val="Grid Table 6 Colorful - Accent 211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1">
    <w:name w:val="Grid Table 6 Colorful - Accent 3111"/>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1">
    <w:name w:val="Grid Table 6 Colorful - Accent 411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1">
    <w:name w:val="Grid Table 6 Colorful - Accent 5111"/>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1">
    <w:name w:val="Grid Table 6 Colorful - Accent 6111"/>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11">
    <w:name w:val="Grid Table 7 Colorful - Accent 1111"/>
    <w:basedOn w:val="a1"/>
    <w:uiPriority w:val="99"/>
    <w:rsid w:val="00015C8F"/>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1">
    <w:name w:val="Grid Table 7 Colorful - Accent 2111"/>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1">
    <w:name w:val="Grid Table 7 Colorful - Accent 3111"/>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1">
    <w:name w:val="Grid Table 7 Colorful - Accent 4111"/>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1">
    <w:name w:val="Grid Table 7 Colorful - Accent 5111"/>
    <w:basedOn w:val="a1"/>
    <w:uiPriority w:val="99"/>
    <w:rsid w:val="00015C8F"/>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1">
    <w:name w:val="Grid Table 7 Colorful - Accent 6111"/>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11">
    <w:name w:val="List Table 1 Light - Accent 1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1">
    <w:name w:val="List Table 1 Light - Accent 2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1">
    <w:name w:val="List Table 1 Light - Accent 3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1">
    <w:name w:val="List Table 1 Light - Accent 4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1">
    <w:name w:val="List Table 1 Light - Accent 5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1">
    <w:name w:val="List Table 1 Light - Accent 6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11">
    <w:name w:val="List Table 2 - Accent 1111"/>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1">
    <w:name w:val="List Table 2 - Accent 2111"/>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1">
    <w:name w:val="List Table 2 - Accent 3111"/>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1">
    <w:name w:val="List Table 2 - Accent 4111"/>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1">
    <w:name w:val="List Table 2 - Accent 5111"/>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1">
    <w:name w:val="List Table 2 - Accent 6111"/>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11">
    <w:name w:val="List Table 3 - Accent 1111"/>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1">
    <w:name w:val="List Table 3 - Accent 211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1">
    <w:name w:val="List Table 3 - Accent 3111"/>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1">
    <w:name w:val="List Table 3 - Accent 411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1">
    <w:name w:val="List Table 3 - Accent 5111"/>
    <w:basedOn w:val="a1"/>
    <w:uiPriority w:val="99"/>
    <w:rsid w:val="00015C8F"/>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1">
    <w:name w:val="List Table 3 - Accent 6111"/>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11">
    <w:name w:val="List Table 4 - Accent 1111"/>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1">
    <w:name w:val="List Table 4 - Accent 2111"/>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1">
    <w:name w:val="List Table 4 - Accent 3111"/>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1">
    <w:name w:val="List Table 4 - Accent 4111"/>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1">
    <w:name w:val="List Table 4 - Accent 5111"/>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1">
    <w:name w:val="List Table 4 - Accent 6111"/>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11">
    <w:name w:val="List Table 5 Dark - Accent 1111"/>
    <w:basedOn w:val="a1"/>
    <w:uiPriority w:val="99"/>
    <w:rsid w:val="00015C8F"/>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1">
    <w:name w:val="List Table 5 Dark - Accent 2111"/>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1">
    <w:name w:val="List Table 5 Dark - Accent 3111"/>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1">
    <w:name w:val="List Table 5 Dark - Accent 4111"/>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1">
    <w:name w:val="List Table 5 Dark - Accent 5111"/>
    <w:basedOn w:val="a1"/>
    <w:uiPriority w:val="99"/>
    <w:rsid w:val="00015C8F"/>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1">
    <w:name w:val="List Table 5 Dark - Accent 6111"/>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11">
    <w:name w:val="List Table 6 Colorful - Accent 1111"/>
    <w:basedOn w:val="a1"/>
    <w:uiPriority w:val="99"/>
    <w:rsid w:val="00015C8F"/>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1">
    <w:name w:val="List Table 6 Colorful - Accent 2111"/>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1">
    <w:name w:val="List Table 6 Colorful - Accent 3111"/>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1">
    <w:name w:val="List Table 6 Colorful - Accent 4111"/>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1">
    <w:name w:val="List Table 6 Colorful - Accent 5111"/>
    <w:basedOn w:val="a1"/>
    <w:uiPriority w:val="99"/>
    <w:rsid w:val="00015C8F"/>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1">
    <w:name w:val="List Table 6 Colorful - Accent 6111"/>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11">
    <w:name w:val="List Table 7 Colorful - Accent 1111"/>
    <w:basedOn w:val="a1"/>
    <w:uiPriority w:val="99"/>
    <w:rsid w:val="00015C8F"/>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1">
    <w:name w:val="List Table 7 Colorful - Accent 2111"/>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1">
    <w:name w:val="List Table 7 Colorful - Accent 3111"/>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1">
    <w:name w:val="List Table 7 Colorful - Accent 4111"/>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1">
    <w:name w:val="List Table 7 Colorful - Accent 5111"/>
    <w:basedOn w:val="a1"/>
    <w:uiPriority w:val="99"/>
    <w:rsid w:val="00015C8F"/>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1">
    <w:name w:val="List Table 7 Colorful - Accent 6111"/>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10">
    <w:name w:val="Lined - Accent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1">
    <w:name w:val="Lined - Accent 1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1">
    <w:name w:val="Lined - Accent 2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1">
    <w:name w:val="Lined - Accent 3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1">
    <w:name w:val="Lined - Accent 4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1">
    <w:name w:val="Lined - Accent 5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1">
    <w:name w:val="Lined - Accent 6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10">
    <w:name w:val="Bordered &amp; Lined - Accent111"/>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1">
    <w:name w:val="Bordered &amp; Lined - Accent 1111"/>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1">
    <w:name w:val="Bordered &amp; Lined - Accent 2111"/>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1">
    <w:name w:val="Bordered &amp; Lined - Accent 3111"/>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1">
    <w:name w:val="Bordered &amp; Lined - Accent 4111"/>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1">
    <w:name w:val="Bordered &amp; Lined - Accent 5111"/>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1">
    <w:name w:val="Bordered &amp; Lined - Accent 6111"/>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11">
    <w:name w:val="Bordered111"/>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1">
    <w:name w:val="Bordered - Accent 11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1">
    <w:name w:val="Bordered - Accent 21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1">
    <w:name w:val="Bordered - Accent 31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1">
    <w:name w:val="Bordered - Accent 41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1">
    <w:name w:val="Bordered - Accent 51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1">
    <w:name w:val="Bordered - Accent 61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112">
    <w:name w:val="Сетка таблицы311"/>
    <w:basedOn w:val="a1"/>
    <w:uiPriority w:val="3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1">
    <w:name w:val="Table Grid Light2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110">
    <w:name w:val="Таблица простая 13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11">
    <w:name w:val="Таблица простая 2311"/>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11">
    <w:name w:val="Таблица простая 3311"/>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11">
    <w:name w:val="Таблица простая 4311"/>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11">
    <w:name w:val="Таблица простая 5311"/>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11">
    <w:name w:val="Таблица-сетка 1 светлая311"/>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11">
    <w:name w:val="Grid Table 1 Light - Accent 12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11">
    <w:name w:val="Grid Table 1 Light - Accent 22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11">
    <w:name w:val="Grid Table 1 Light - Accent 32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11">
    <w:name w:val="Grid Table 1 Light - Accent 42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11">
    <w:name w:val="Grid Table 1 Light - Accent 52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11">
    <w:name w:val="Grid Table 1 Light - Accent 62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11">
    <w:name w:val="Таблица-сетка 23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11">
    <w:name w:val="Grid Table 2 - Accent 1211"/>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11">
    <w:name w:val="Grid Table 2 - Accent 2211"/>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11">
    <w:name w:val="Grid Table 2 - Accent 3211"/>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11">
    <w:name w:val="Grid Table 2 - Accent 4211"/>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11">
    <w:name w:val="Grid Table 2 - Accent 5211"/>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11">
    <w:name w:val="Grid Table 2 - Accent 6211"/>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11">
    <w:name w:val="Таблица-сетка 3311"/>
    <w:basedOn w:val="a1"/>
    <w:uiPriority w:val="99"/>
    <w:qFormat/>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11">
    <w:name w:val="Grid Table 3 - Accent 1211"/>
    <w:basedOn w:val="a1"/>
    <w:uiPriority w:val="99"/>
    <w:qFormat/>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11">
    <w:name w:val="Grid Table 3 - Accent 2211"/>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11">
    <w:name w:val="Grid Table 3 - Accent 3211"/>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11">
    <w:name w:val="Grid Table 3 - Accent 4211"/>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11">
    <w:name w:val="Grid Table 3 - Accent 5211"/>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11">
    <w:name w:val="Grid Table 3 - Accent 6211"/>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11">
    <w:name w:val="Таблица-сетка 4311"/>
    <w:basedOn w:val="a1"/>
    <w:uiPriority w:val="59"/>
    <w:qFormat/>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11">
    <w:name w:val="Grid Table 4 - Accent 1211"/>
    <w:basedOn w:val="a1"/>
    <w:uiPriority w:val="5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11">
    <w:name w:val="Grid Table 4 - Accent 2211"/>
    <w:basedOn w:val="a1"/>
    <w:uiPriority w:val="5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11">
    <w:name w:val="Grid Table 4 - Accent 3211"/>
    <w:basedOn w:val="a1"/>
    <w:uiPriority w:val="59"/>
    <w:qFormat/>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11">
    <w:name w:val="Grid Table 4 - Accent 4211"/>
    <w:basedOn w:val="a1"/>
    <w:uiPriority w:val="59"/>
    <w:qFormat/>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11">
    <w:name w:val="Grid Table 4 - Accent 5211"/>
    <w:basedOn w:val="a1"/>
    <w:uiPriority w:val="59"/>
    <w:qFormat/>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11">
    <w:name w:val="Grid Table 4 - Accent 6211"/>
    <w:basedOn w:val="a1"/>
    <w:uiPriority w:val="59"/>
    <w:qFormat/>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11">
    <w:name w:val="Таблица-сетка 5 темная3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11">
    <w:name w:val="Grid Table 5 Dark- Accent 1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11">
    <w:name w:val="Grid Table 5 Dark - Accent 2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11">
    <w:name w:val="Grid Table 5 Dark - Accent 3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11">
    <w:name w:val="Grid Table 5 Dark- Accent 4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11">
    <w:name w:val="Grid Table 5 Dark - Accent 5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11">
    <w:name w:val="Grid Table 5 Dark - Accent 6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11">
    <w:name w:val="Таблица-сетка 6 цветная311"/>
    <w:basedOn w:val="a1"/>
    <w:uiPriority w:val="99"/>
    <w:qFormat/>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11">
    <w:name w:val="Grid Table 6 Colorful - Accent 1211"/>
    <w:basedOn w:val="a1"/>
    <w:uiPriority w:val="99"/>
    <w:qFormat/>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11">
    <w:name w:val="Grid Table 6 Colorful - Accent 2211"/>
    <w:basedOn w:val="a1"/>
    <w:uiPriority w:val="99"/>
    <w:qFormat/>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11">
    <w:name w:val="Grid Table 6 Colorful - Accent 3211"/>
    <w:basedOn w:val="a1"/>
    <w:uiPriority w:val="99"/>
    <w:qFormat/>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11">
    <w:name w:val="Grid Table 6 Colorful - Accent 4211"/>
    <w:basedOn w:val="a1"/>
    <w:uiPriority w:val="99"/>
    <w:qFormat/>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11">
    <w:name w:val="Grid Table 6 Colorful - Accent 5211"/>
    <w:basedOn w:val="a1"/>
    <w:uiPriority w:val="99"/>
    <w:qFormat/>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11">
    <w:name w:val="Grid Table 6 Colorful - Accent 6211"/>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11">
    <w:name w:val="Таблица-сетка 7 цветная311"/>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11">
    <w:name w:val="Grid Table 7 Colorful - Accent 1211"/>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11">
    <w:name w:val="Grid Table 7 Colorful - Accent 2211"/>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11">
    <w:name w:val="Grid Table 7 Colorful - Accent 3211"/>
    <w:basedOn w:val="a1"/>
    <w:uiPriority w:val="99"/>
    <w:qFormat/>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11">
    <w:name w:val="Grid Table 7 Colorful - Accent 4211"/>
    <w:basedOn w:val="a1"/>
    <w:uiPriority w:val="99"/>
    <w:qFormat/>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11">
    <w:name w:val="Grid Table 7 Colorful - Accent 5211"/>
    <w:basedOn w:val="a1"/>
    <w:uiPriority w:val="99"/>
    <w:qFormat/>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11">
    <w:name w:val="Grid Table 7 Colorful - Accent 6211"/>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110">
    <w:name w:val="Список-таблица 1 светлая311"/>
    <w:basedOn w:val="a1"/>
    <w:uiPriority w:val="99"/>
    <w:qFormat/>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11">
    <w:name w:val="List Table 1 Light - Accent 1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11">
    <w:name w:val="List Table 1 Light - Accent 2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11">
    <w:name w:val="List Table 1 Light - Accent 3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11">
    <w:name w:val="List Table 1 Light - Accent 4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11">
    <w:name w:val="List Table 1 Light - Accent 5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11">
    <w:name w:val="List Table 1 Light - Accent 6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110">
    <w:name w:val="Список-таблица 2311"/>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11">
    <w:name w:val="List Table 2 - Accent 1211"/>
    <w:basedOn w:val="a1"/>
    <w:uiPriority w:val="99"/>
    <w:qFormat/>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11">
    <w:name w:val="List Table 2 - Accent 2211"/>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11">
    <w:name w:val="List Table 2 - Accent 3211"/>
    <w:basedOn w:val="a1"/>
    <w:uiPriority w:val="99"/>
    <w:qFormat/>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11">
    <w:name w:val="List Table 2 - Accent 4211"/>
    <w:basedOn w:val="a1"/>
    <w:uiPriority w:val="99"/>
    <w:qFormat/>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11">
    <w:name w:val="List Table 2 - Accent 5211"/>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11">
    <w:name w:val="List Table 2 - Accent 6211"/>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110">
    <w:name w:val="Список-таблица 33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11">
    <w:name w:val="List Table 3 - Accent 1211"/>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11">
    <w:name w:val="List Table 3 - Accent 221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11">
    <w:name w:val="List Table 3 - Accent 3211"/>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11">
    <w:name w:val="List Table 3 - Accent 421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11">
    <w:name w:val="List Table 3 - Accent 5211"/>
    <w:basedOn w:val="a1"/>
    <w:uiPriority w:val="99"/>
    <w:qFormat/>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11">
    <w:name w:val="List Table 3 - Accent 6211"/>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110">
    <w:name w:val="Список-таблица 4311"/>
    <w:basedOn w:val="a1"/>
    <w:uiPriority w:val="9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11">
    <w:name w:val="List Table 4 - Accent 1211"/>
    <w:basedOn w:val="a1"/>
    <w:uiPriority w:val="9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11">
    <w:name w:val="List Table 4 - Accent 2211"/>
    <w:basedOn w:val="a1"/>
    <w:uiPriority w:val="9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11">
    <w:name w:val="List Table 4 - Accent 3211"/>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11">
    <w:name w:val="List Table 4 - Accent 4211"/>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11">
    <w:name w:val="List Table 4 - Accent 5211"/>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11">
    <w:name w:val="List Table 4 - Accent 6211"/>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110">
    <w:name w:val="Список-таблица 5 темная311"/>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11">
    <w:name w:val="List Table 5 Dark - Accent 1211"/>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11">
    <w:name w:val="List Table 5 Dark - Accent 2211"/>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11">
    <w:name w:val="List Table 5 Dark - Accent 3211"/>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11">
    <w:name w:val="List Table 5 Dark - Accent 4211"/>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11">
    <w:name w:val="List Table 5 Dark - Accent 5211"/>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11">
    <w:name w:val="List Table 5 Dark - Accent 6211"/>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110">
    <w:name w:val="Список-таблица 6 цветная311"/>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11">
    <w:name w:val="List Table 6 Colorful - Accent 1211"/>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11">
    <w:name w:val="List Table 6 Colorful - Accent 2211"/>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11">
    <w:name w:val="List Table 6 Colorful - Accent 3211"/>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11">
    <w:name w:val="List Table 6 Colorful - Accent 4211"/>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11">
    <w:name w:val="List Table 6 Colorful - Accent 5211"/>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11">
    <w:name w:val="List Table 6 Colorful - Accent 6211"/>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110">
    <w:name w:val="Список-таблица 7 цветная311"/>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11">
    <w:name w:val="List Table 7 Colorful - Accent 1211"/>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11">
    <w:name w:val="List Table 7 Colorful - Accent 2211"/>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11">
    <w:name w:val="List Table 7 Colorful - Accent 3211"/>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11">
    <w:name w:val="List Table 7 Colorful - Accent 4211"/>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11">
    <w:name w:val="List Table 7 Colorful - Accent 5211"/>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11">
    <w:name w:val="List Table 7 Colorful - Accent 6211"/>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110">
    <w:name w:val="Lined - Accent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11">
    <w:name w:val="Lined - Accent 1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11">
    <w:name w:val="Lined - Accent 2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11">
    <w:name w:val="Lined - Accent 3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11">
    <w:name w:val="Lined - Accent 4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11">
    <w:name w:val="Lined - Accent 5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11">
    <w:name w:val="Lined - Accent 6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110">
    <w:name w:val="Bordered &amp; Lined - Accent211"/>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11">
    <w:name w:val="Bordered &amp; Lined - Accent 1211"/>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11">
    <w:name w:val="Bordered &amp; Lined - Accent 2211"/>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11">
    <w:name w:val="Bordered &amp; Lined - Accent 3211"/>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11">
    <w:name w:val="Bordered &amp; Lined - Accent 4211"/>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11">
    <w:name w:val="Bordered &amp; Lined - Accent 5211"/>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11">
    <w:name w:val="Bordered &amp; Lined - Accent 6211"/>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11">
    <w:name w:val="Bordered211"/>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11">
    <w:name w:val="Bordered - Accent 12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11">
    <w:name w:val="Bordered - Accent 22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11">
    <w:name w:val="Bordered - Accent 32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11">
    <w:name w:val="Bordered - Accent 42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11">
    <w:name w:val="Bordered - Accent 52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11">
    <w:name w:val="Bordered - Accent 62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111">
    <w:name w:val="Сетка таблицы1311"/>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
    <w:basedOn w:val="a1"/>
    <w:qFormat/>
    <w:rsid w:val="00015C8F"/>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1"/>
    <w:uiPriority w:val="59"/>
    <w:qFormat/>
    <w:rsid w:val="00015C8F"/>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11">
    <w:name w:val="StGen011"/>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11">
    <w:name w:val="StGen111"/>
    <w:basedOn w:val="a1"/>
    <w:rsid w:val="00015C8F"/>
    <w:pPr>
      <w:spacing w:after="0" w:line="240" w:lineRule="auto"/>
      <w:ind w:left="470" w:hanging="357"/>
    </w:pPr>
    <w:rPr>
      <w:rFonts w:ascii="Calibri" w:eastAsia="Calibri" w:hAnsi="Calibri" w:cs="Calibri"/>
      <w:sz w:val="20"/>
      <w:szCs w:val="20"/>
      <w:lang w:eastAsia="ru-RU"/>
    </w:rPr>
    <w:tblPr/>
  </w:style>
  <w:style w:type="table" w:customStyle="1" w:styleId="StGen211">
    <w:name w:val="StGen211"/>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14110">
    <w:name w:val="Таблица простая 1411"/>
    <w:basedOn w:val="a1"/>
    <w:uiPriority w:val="41"/>
    <w:rsid w:val="00015C8F"/>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11">
    <w:name w:val="Таблица простая 2411"/>
    <w:basedOn w:val="a1"/>
    <w:uiPriority w:val="42"/>
    <w:rsid w:val="00015C8F"/>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11">
    <w:name w:val="Таблица простая 3411"/>
    <w:basedOn w:val="a1"/>
    <w:uiPriority w:val="43"/>
    <w:rsid w:val="00015C8F"/>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11">
    <w:name w:val="Таблица простая 4411"/>
    <w:basedOn w:val="a1"/>
    <w:uiPriority w:val="44"/>
    <w:rsid w:val="00015C8F"/>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11">
    <w:name w:val="Таблица простая 5411"/>
    <w:basedOn w:val="a1"/>
    <w:uiPriority w:val="45"/>
    <w:rsid w:val="00015C8F"/>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11">
    <w:name w:val="Таблица-сетка 1 светлая411"/>
    <w:basedOn w:val="a1"/>
    <w:uiPriority w:val="46"/>
    <w:rsid w:val="00015C8F"/>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11">
    <w:name w:val="Таблица-сетка 2411"/>
    <w:basedOn w:val="a1"/>
    <w:uiPriority w:val="47"/>
    <w:rsid w:val="00015C8F"/>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1">
    <w:name w:val="Таблица-сетка 3411"/>
    <w:basedOn w:val="a1"/>
    <w:uiPriority w:val="48"/>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11">
    <w:name w:val="Таблица-сетка 4411"/>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1">
    <w:name w:val="Таблица-сетка 5 темная411"/>
    <w:basedOn w:val="a1"/>
    <w:uiPriority w:val="50"/>
    <w:rsid w:val="00015C8F"/>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11">
    <w:name w:val="Таблица-сетка 6 цветная411"/>
    <w:basedOn w:val="a1"/>
    <w:uiPriority w:val="51"/>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1">
    <w:name w:val="Таблица-сетка 7 цветная411"/>
    <w:basedOn w:val="a1"/>
    <w:uiPriority w:val="52"/>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110">
    <w:name w:val="Список-таблица 1 светлая411"/>
    <w:basedOn w:val="a1"/>
    <w:uiPriority w:val="46"/>
    <w:rsid w:val="00015C8F"/>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110">
    <w:name w:val="Список-таблица 2411"/>
    <w:basedOn w:val="a1"/>
    <w:uiPriority w:val="47"/>
    <w:rsid w:val="00015C8F"/>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10">
    <w:name w:val="Список-таблица 3411"/>
    <w:basedOn w:val="a1"/>
    <w:uiPriority w:val="48"/>
    <w:rsid w:val="00015C8F"/>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110">
    <w:name w:val="Список-таблица 4411"/>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10">
    <w:name w:val="Список-таблица 5 темная411"/>
    <w:basedOn w:val="a1"/>
    <w:uiPriority w:val="50"/>
    <w:rsid w:val="00015C8F"/>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110">
    <w:name w:val="Список-таблица 6 цветная411"/>
    <w:basedOn w:val="a1"/>
    <w:uiPriority w:val="51"/>
    <w:rsid w:val="00015C8F"/>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10">
    <w:name w:val="Список-таблица 7 цветная411"/>
    <w:basedOn w:val="a1"/>
    <w:uiPriority w:val="52"/>
    <w:rsid w:val="00015C8F"/>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60">
    <w:name w:val="Таблица простая 16"/>
    <w:basedOn w:val="a1"/>
    <w:next w:val="1f5"/>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60">
    <w:name w:val="Таблица простая 26"/>
    <w:basedOn w:val="a1"/>
    <w:next w:val="2a"/>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60">
    <w:name w:val="Таблица простая 36"/>
    <w:basedOn w:val="a1"/>
    <w:next w:val="37"/>
    <w:uiPriority w:val="99"/>
    <w:rsid w:val="00015C8F"/>
    <w:pPr>
      <w:spacing w:after="0" w:line="240" w:lineRule="auto"/>
    </w:pPr>
    <w:rPr>
      <w:rFonts w:ascii="Calibri" w:hAnsi="Calibri"/>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60">
    <w:name w:val="Таблица простая 46"/>
    <w:basedOn w:val="a1"/>
    <w:next w:val="46"/>
    <w:uiPriority w:val="99"/>
    <w:rsid w:val="00015C8F"/>
    <w:pPr>
      <w:spacing w:after="0" w:line="240" w:lineRule="auto"/>
    </w:pPr>
    <w:rPr>
      <w:rFonts w:ascii="Calibri" w:hAnsi="Calibri"/>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60">
    <w:name w:val="Таблица простая 56"/>
    <w:basedOn w:val="a1"/>
    <w:next w:val="57"/>
    <w:uiPriority w:val="99"/>
    <w:rsid w:val="00015C8F"/>
    <w:pPr>
      <w:spacing w:after="0" w:line="240" w:lineRule="auto"/>
    </w:pPr>
    <w:rPr>
      <w:rFonts w:ascii="Calibri" w:hAnsi="Calibri"/>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6">
    <w:name w:val="Таблица-сетка 1 светлая6"/>
    <w:basedOn w:val="a1"/>
    <w:next w:val="-1"/>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6">
    <w:name w:val="Таблица-сетка 26"/>
    <w:basedOn w:val="a1"/>
    <w:next w:val="-2"/>
    <w:uiPriority w:val="99"/>
    <w:rsid w:val="00015C8F"/>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6">
    <w:name w:val="Таблица-сетка 36"/>
    <w:basedOn w:val="a1"/>
    <w:next w:val="-3"/>
    <w:uiPriority w:val="99"/>
    <w:rsid w:val="00015C8F"/>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6">
    <w:name w:val="Таблица-сетка 46"/>
    <w:basedOn w:val="a1"/>
    <w:next w:val="-4"/>
    <w:uiPriority w:val="59"/>
    <w:rsid w:val="00015C8F"/>
    <w:pPr>
      <w:spacing w:after="0" w:line="240" w:lineRule="auto"/>
    </w:pPr>
    <w:rPr>
      <w:rFonts w:ascii="Calibri"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6">
    <w:name w:val="Таблица-сетка 5 темная6"/>
    <w:basedOn w:val="a1"/>
    <w:next w:val="-5"/>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6">
    <w:name w:val="Таблица-сетка 6 цветная6"/>
    <w:basedOn w:val="a1"/>
    <w:next w:val="-6"/>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6">
    <w:name w:val="Таблица-сетка 7 цветная6"/>
    <w:basedOn w:val="a1"/>
    <w:next w:val="-7"/>
    <w:uiPriority w:val="99"/>
    <w:rsid w:val="00015C8F"/>
    <w:pPr>
      <w:spacing w:after="0" w:line="240" w:lineRule="auto"/>
    </w:pPr>
    <w:rPr>
      <w:rFonts w:ascii="Calibri"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60">
    <w:name w:val="Список-таблица 1 светлая6"/>
    <w:basedOn w:val="a1"/>
    <w:next w:val="-10"/>
    <w:uiPriority w:val="99"/>
    <w:rsid w:val="00015C8F"/>
    <w:pPr>
      <w:spacing w:after="0" w:line="240" w:lineRule="auto"/>
    </w:pPr>
    <w:rPr>
      <w:rFonts w:ascii="Calibri" w:hAnsi="Calibri"/>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60">
    <w:name w:val="Список-таблица 26"/>
    <w:basedOn w:val="a1"/>
    <w:next w:val="-2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60">
    <w:name w:val="Список-таблица 36"/>
    <w:basedOn w:val="a1"/>
    <w:next w:val="-3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60">
    <w:name w:val="Список-таблица 46"/>
    <w:basedOn w:val="a1"/>
    <w:next w:val="-4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60">
    <w:name w:val="Список-таблица 5 темная6"/>
    <w:basedOn w:val="a1"/>
    <w:next w:val="-50"/>
    <w:uiPriority w:val="99"/>
    <w:rsid w:val="00015C8F"/>
    <w:pPr>
      <w:spacing w:after="0" w:line="240" w:lineRule="auto"/>
    </w:pPr>
    <w:rPr>
      <w:rFonts w:ascii="Calibri"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60">
    <w:name w:val="Список-таблица 6 цветная6"/>
    <w:basedOn w:val="a1"/>
    <w:next w:val="-6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60">
    <w:name w:val="Список-таблица 7 цветная6"/>
    <w:basedOn w:val="a1"/>
    <w:next w:val="-70"/>
    <w:uiPriority w:val="99"/>
    <w:rsid w:val="00015C8F"/>
    <w:pPr>
      <w:spacing w:after="0" w:line="240" w:lineRule="auto"/>
    </w:pPr>
    <w:rPr>
      <w:rFonts w:ascii="Calibri" w:hAnsi="Calibri"/>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styleId="aff7">
    <w:name w:val="caption"/>
    <w:basedOn w:val="a"/>
    <w:next w:val="a"/>
    <w:uiPriority w:val="35"/>
    <w:semiHidden/>
    <w:unhideWhenUsed/>
    <w:qFormat/>
    <w:rsid w:val="00277044"/>
    <w:pPr>
      <w:spacing w:line="276" w:lineRule="auto"/>
      <w:ind w:left="470" w:hanging="357"/>
    </w:pPr>
    <w:rPr>
      <w:rFonts w:cs="Arial"/>
      <w:b/>
      <w:bCs/>
      <w:color w:val="4472C4" w:themeColor="accent1"/>
      <w:sz w:val="18"/>
      <w:szCs w:val="18"/>
      <w:lang w:val="en-US"/>
    </w:rPr>
  </w:style>
  <w:style w:type="paragraph" w:styleId="aff8">
    <w:name w:val="TOC Heading"/>
    <w:basedOn w:val="1"/>
    <w:next w:val="a"/>
    <w:uiPriority w:val="39"/>
    <w:unhideWhenUsed/>
    <w:qFormat/>
    <w:rsid w:val="0027704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styleId="HTML">
    <w:name w:val="HTML Code"/>
    <w:basedOn w:val="a0"/>
    <w:uiPriority w:val="99"/>
    <w:semiHidden/>
    <w:unhideWhenUsed/>
    <w:rsid w:val="00277044"/>
    <w:rPr>
      <w:rFonts w:ascii="Courier New" w:eastAsia="Times New Roman" w:hAnsi="Courier New" w:cs="Courier New"/>
      <w:sz w:val="20"/>
      <w:szCs w:val="20"/>
    </w:rPr>
  </w:style>
  <w:style w:type="paragraph" w:customStyle="1" w:styleId="ds-markdown-paragraph">
    <w:name w:val="ds-markdown-paragraph"/>
    <w:basedOn w:val="a"/>
    <w:uiPriority w:val="99"/>
    <w:rsid w:val="005C0C0D"/>
    <w:pPr>
      <w:spacing w:before="100" w:beforeAutospacing="1" w:after="100" w:afterAutospacing="1" w:line="240" w:lineRule="auto"/>
    </w:pPr>
    <w:rPr>
      <w:rFonts w:eastAsia="Times New Roman" w:cs="Times New Roman"/>
      <w:szCs w:val="24"/>
      <w:lang w:eastAsia="ru-RU"/>
    </w:rPr>
  </w:style>
  <w:style w:type="character" w:customStyle="1" w:styleId="83">
    <w:name w:val="Неразрешенное упоминание8"/>
    <w:basedOn w:val="a0"/>
    <w:uiPriority w:val="99"/>
    <w:semiHidden/>
    <w:unhideWhenUsed/>
    <w:rsid w:val="00BF49C0"/>
    <w:rPr>
      <w:color w:val="605E5C"/>
      <w:shd w:val="clear" w:color="auto" w:fill="E1DFDD"/>
    </w:rPr>
  </w:style>
  <w:style w:type="character" w:customStyle="1" w:styleId="93">
    <w:name w:val="Неразрешенное упоминание9"/>
    <w:basedOn w:val="a0"/>
    <w:uiPriority w:val="99"/>
    <w:semiHidden/>
    <w:unhideWhenUsed/>
    <w:rsid w:val="007F3BD1"/>
    <w:rPr>
      <w:color w:val="605E5C"/>
      <w:shd w:val="clear" w:color="auto" w:fill="E1DFDD"/>
    </w:rPr>
  </w:style>
  <w:style w:type="character" w:styleId="aff9">
    <w:name w:val="Unresolved Mention"/>
    <w:basedOn w:val="a0"/>
    <w:uiPriority w:val="99"/>
    <w:semiHidden/>
    <w:unhideWhenUsed/>
    <w:rsid w:val="00A41DC1"/>
    <w:rPr>
      <w:color w:val="605E5C"/>
      <w:shd w:val="clear" w:color="auto" w:fill="E1DFDD"/>
    </w:rPr>
  </w:style>
  <w:style w:type="paragraph" w:customStyle="1" w:styleId="1fe">
    <w:name w:val="Обычный1"/>
    <w:qFormat/>
    <w:rsid w:val="00EB2F71"/>
    <w:pPr>
      <w:widowControl w:val="0"/>
      <w:spacing w:after="0" w:line="240" w:lineRule="auto"/>
    </w:pPr>
    <w:rPr>
      <w:rFonts w:eastAsia="Times New Roman" w:cs="Times New Roman"/>
      <w:color w:val="000000"/>
      <w:sz w:val="20"/>
      <w:szCs w:val="20"/>
      <w:lang w:val="en-US"/>
    </w:rPr>
  </w:style>
  <w:style w:type="paragraph" w:customStyle="1" w:styleId="TableParagraph">
    <w:name w:val="Table Paragraph"/>
    <w:basedOn w:val="a"/>
    <w:uiPriority w:val="1"/>
    <w:qFormat/>
    <w:rsid w:val="007912A6"/>
    <w:pPr>
      <w:widowControl w:val="0"/>
      <w:autoSpaceDE w:val="0"/>
      <w:autoSpaceDN w:val="0"/>
      <w:spacing w:after="0" w:line="240" w:lineRule="auto"/>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14579">
      <w:bodyDiv w:val="1"/>
      <w:marLeft w:val="0"/>
      <w:marRight w:val="0"/>
      <w:marTop w:val="0"/>
      <w:marBottom w:val="0"/>
      <w:divBdr>
        <w:top w:val="none" w:sz="0" w:space="0" w:color="auto"/>
        <w:left w:val="none" w:sz="0" w:space="0" w:color="auto"/>
        <w:bottom w:val="none" w:sz="0" w:space="0" w:color="auto"/>
        <w:right w:val="none" w:sz="0" w:space="0" w:color="auto"/>
      </w:divBdr>
    </w:div>
    <w:div w:id="213077963">
      <w:bodyDiv w:val="1"/>
      <w:marLeft w:val="0"/>
      <w:marRight w:val="0"/>
      <w:marTop w:val="0"/>
      <w:marBottom w:val="0"/>
      <w:divBdr>
        <w:top w:val="none" w:sz="0" w:space="0" w:color="auto"/>
        <w:left w:val="none" w:sz="0" w:space="0" w:color="auto"/>
        <w:bottom w:val="none" w:sz="0" w:space="0" w:color="auto"/>
        <w:right w:val="none" w:sz="0" w:space="0" w:color="auto"/>
      </w:divBdr>
    </w:div>
    <w:div w:id="260652704">
      <w:bodyDiv w:val="1"/>
      <w:marLeft w:val="0"/>
      <w:marRight w:val="0"/>
      <w:marTop w:val="0"/>
      <w:marBottom w:val="0"/>
      <w:divBdr>
        <w:top w:val="none" w:sz="0" w:space="0" w:color="auto"/>
        <w:left w:val="none" w:sz="0" w:space="0" w:color="auto"/>
        <w:bottom w:val="none" w:sz="0" w:space="0" w:color="auto"/>
        <w:right w:val="none" w:sz="0" w:space="0" w:color="auto"/>
      </w:divBdr>
    </w:div>
    <w:div w:id="316539095">
      <w:bodyDiv w:val="1"/>
      <w:marLeft w:val="0"/>
      <w:marRight w:val="0"/>
      <w:marTop w:val="0"/>
      <w:marBottom w:val="0"/>
      <w:divBdr>
        <w:top w:val="none" w:sz="0" w:space="0" w:color="auto"/>
        <w:left w:val="none" w:sz="0" w:space="0" w:color="auto"/>
        <w:bottom w:val="none" w:sz="0" w:space="0" w:color="auto"/>
        <w:right w:val="none" w:sz="0" w:space="0" w:color="auto"/>
      </w:divBdr>
    </w:div>
    <w:div w:id="353069318">
      <w:bodyDiv w:val="1"/>
      <w:marLeft w:val="0"/>
      <w:marRight w:val="0"/>
      <w:marTop w:val="0"/>
      <w:marBottom w:val="0"/>
      <w:divBdr>
        <w:top w:val="none" w:sz="0" w:space="0" w:color="auto"/>
        <w:left w:val="none" w:sz="0" w:space="0" w:color="auto"/>
        <w:bottom w:val="none" w:sz="0" w:space="0" w:color="auto"/>
        <w:right w:val="none" w:sz="0" w:space="0" w:color="auto"/>
      </w:divBdr>
    </w:div>
    <w:div w:id="373696163">
      <w:bodyDiv w:val="1"/>
      <w:marLeft w:val="0"/>
      <w:marRight w:val="0"/>
      <w:marTop w:val="0"/>
      <w:marBottom w:val="0"/>
      <w:divBdr>
        <w:top w:val="none" w:sz="0" w:space="0" w:color="auto"/>
        <w:left w:val="none" w:sz="0" w:space="0" w:color="auto"/>
        <w:bottom w:val="none" w:sz="0" w:space="0" w:color="auto"/>
        <w:right w:val="none" w:sz="0" w:space="0" w:color="auto"/>
      </w:divBdr>
    </w:div>
    <w:div w:id="377896932">
      <w:bodyDiv w:val="1"/>
      <w:marLeft w:val="0"/>
      <w:marRight w:val="0"/>
      <w:marTop w:val="0"/>
      <w:marBottom w:val="0"/>
      <w:divBdr>
        <w:top w:val="none" w:sz="0" w:space="0" w:color="auto"/>
        <w:left w:val="none" w:sz="0" w:space="0" w:color="auto"/>
        <w:bottom w:val="none" w:sz="0" w:space="0" w:color="auto"/>
        <w:right w:val="none" w:sz="0" w:space="0" w:color="auto"/>
      </w:divBdr>
    </w:div>
    <w:div w:id="408574006">
      <w:bodyDiv w:val="1"/>
      <w:marLeft w:val="0"/>
      <w:marRight w:val="0"/>
      <w:marTop w:val="0"/>
      <w:marBottom w:val="0"/>
      <w:divBdr>
        <w:top w:val="none" w:sz="0" w:space="0" w:color="auto"/>
        <w:left w:val="none" w:sz="0" w:space="0" w:color="auto"/>
        <w:bottom w:val="none" w:sz="0" w:space="0" w:color="auto"/>
        <w:right w:val="none" w:sz="0" w:space="0" w:color="auto"/>
      </w:divBdr>
    </w:div>
    <w:div w:id="454099254">
      <w:bodyDiv w:val="1"/>
      <w:marLeft w:val="0"/>
      <w:marRight w:val="0"/>
      <w:marTop w:val="0"/>
      <w:marBottom w:val="0"/>
      <w:divBdr>
        <w:top w:val="none" w:sz="0" w:space="0" w:color="auto"/>
        <w:left w:val="none" w:sz="0" w:space="0" w:color="auto"/>
        <w:bottom w:val="none" w:sz="0" w:space="0" w:color="auto"/>
        <w:right w:val="none" w:sz="0" w:space="0" w:color="auto"/>
      </w:divBdr>
    </w:div>
    <w:div w:id="468670835">
      <w:bodyDiv w:val="1"/>
      <w:marLeft w:val="0"/>
      <w:marRight w:val="0"/>
      <w:marTop w:val="0"/>
      <w:marBottom w:val="0"/>
      <w:divBdr>
        <w:top w:val="none" w:sz="0" w:space="0" w:color="auto"/>
        <w:left w:val="none" w:sz="0" w:space="0" w:color="auto"/>
        <w:bottom w:val="none" w:sz="0" w:space="0" w:color="auto"/>
        <w:right w:val="none" w:sz="0" w:space="0" w:color="auto"/>
      </w:divBdr>
    </w:div>
    <w:div w:id="573319763">
      <w:bodyDiv w:val="1"/>
      <w:marLeft w:val="0"/>
      <w:marRight w:val="0"/>
      <w:marTop w:val="0"/>
      <w:marBottom w:val="0"/>
      <w:divBdr>
        <w:top w:val="none" w:sz="0" w:space="0" w:color="auto"/>
        <w:left w:val="none" w:sz="0" w:space="0" w:color="auto"/>
        <w:bottom w:val="none" w:sz="0" w:space="0" w:color="auto"/>
        <w:right w:val="none" w:sz="0" w:space="0" w:color="auto"/>
      </w:divBdr>
    </w:div>
    <w:div w:id="660350220">
      <w:bodyDiv w:val="1"/>
      <w:marLeft w:val="0"/>
      <w:marRight w:val="0"/>
      <w:marTop w:val="0"/>
      <w:marBottom w:val="0"/>
      <w:divBdr>
        <w:top w:val="none" w:sz="0" w:space="0" w:color="auto"/>
        <w:left w:val="none" w:sz="0" w:space="0" w:color="auto"/>
        <w:bottom w:val="none" w:sz="0" w:space="0" w:color="auto"/>
        <w:right w:val="none" w:sz="0" w:space="0" w:color="auto"/>
      </w:divBdr>
    </w:div>
    <w:div w:id="678697539">
      <w:bodyDiv w:val="1"/>
      <w:marLeft w:val="0"/>
      <w:marRight w:val="0"/>
      <w:marTop w:val="0"/>
      <w:marBottom w:val="0"/>
      <w:divBdr>
        <w:top w:val="none" w:sz="0" w:space="0" w:color="auto"/>
        <w:left w:val="none" w:sz="0" w:space="0" w:color="auto"/>
        <w:bottom w:val="none" w:sz="0" w:space="0" w:color="auto"/>
        <w:right w:val="none" w:sz="0" w:space="0" w:color="auto"/>
      </w:divBdr>
    </w:div>
    <w:div w:id="693723877">
      <w:bodyDiv w:val="1"/>
      <w:marLeft w:val="0"/>
      <w:marRight w:val="0"/>
      <w:marTop w:val="0"/>
      <w:marBottom w:val="0"/>
      <w:divBdr>
        <w:top w:val="none" w:sz="0" w:space="0" w:color="auto"/>
        <w:left w:val="none" w:sz="0" w:space="0" w:color="auto"/>
        <w:bottom w:val="none" w:sz="0" w:space="0" w:color="auto"/>
        <w:right w:val="none" w:sz="0" w:space="0" w:color="auto"/>
      </w:divBdr>
    </w:div>
    <w:div w:id="707536502">
      <w:bodyDiv w:val="1"/>
      <w:marLeft w:val="0"/>
      <w:marRight w:val="0"/>
      <w:marTop w:val="0"/>
      <w:marBottom w:val="0"/>
      <w:divBdr>
        <w:top w:val="none" w:sz="0" w:space="0" w:color="auto"/>
        <w:left w:val="none" w:sz="0" w:space="0" w:color="auto"/>
        <w:bottom w:val="none" w:sz="0" w:space="0" w:color="auto"/>
        <w:right w:val="none" w:sz="0" w:space="0" w:color="auto"/>
      </w:divBdr>
    </w:div>
    <w:div w:id="721515229">
      <w:bodyDiv w:val="1"/>
      <w:marLeft w:val="0"/>
      <w:marRight w:val="0"/>
      <w:marTop w:val="0"/>
      <w:marBottom w:val="0"/>
      <w:divBdr>
        <w:top w:val="none" w:sz="0" w:space="0" w:color="auto"/>
        <w:left w:val="none" w:sz="0" w:space="0" w:color="auto"/>
        <w:bottom w:val="none" w:sz="0" w:space="0" w:color="auto"/>
        <w:right w:val="none" w:sz="0" w:space="0" w:color="auto"/>
      </w:divBdr>
    </w:div>
    <w:div w:id="768964499">
      <w:bodyDiv w:val="1"/>
      <w:marLeft w:val="0"/>
      <w:marRight w:val="0"/>
      <w:marTop w:val="0"/>
      <w:marBottom w:val="0"/>
      <w:divBdr>
        <w:top w:val="none" w:sz="0" w:space="0" w:color="auto"/>
        <w:left w:val="none" w:sz="0" w:space="0" w:color="auto"/>
        <w:bottom w:val="none" w:sz="0" w:space="0" w:color="auto"/>
        <w:right w:val="none" w:sz="0" w:space="0" w:color="auto"/>
      </w:divBdr>
    </w:div>
    <w:div w:id="776876440">
      <w:bodyDiv w:val="1"/>
      <w:marLeft w:val="0"/>
      <w:marRight w:val="0"/>
      <w:marTop w:val="0"/>
      <w:marBottom w:val="0"/>
      <w:divBdr>
        <w:top w:val="none" w:sz="0" w:space="0" w:color="auto"/>
        <w:left w:val="none" w:sz="0" w:space="0" w:color="auto"/>
        <w:bottom w:val="none" w:sz="0" w:space="0" w:color="auto"/>
        <w:right w:val="none" w:sz="0" w:space="0" w:color="auto"/>
      </w:divBdr>
    </w:div>
    <w:div w:id="803157268">
      <w:bodyDiv w:val="1"/>
      <w:marLeft w:val="0"/>
      <w:marRight w:val="0"/>
      <w:marTop w:val="0"/>
      <w:marBottom w:val="0"/>
      <w:divBdr>
        <w:top w:val="none" w:sz="0" w:space="0" w:color="auto"/>
        <w:left w:val="none" w:sz="0" w:space="0" w:color="auto"/>
        <w:bottom w:val="none" w:sz="0" w:space="0" w:color="auto"/>
        <w:right w:val="none" w:sz="0" w:space="0" w:color="auto"/>
      </w:divBdr>
    </w:div>
    <w:div w:id="814101948">
      <w:bodyDiv w:val="1"/>
      <w:marLeft w:val="0"/>
      <w:marRight w:val="0"/>
      <w:marTop w:val="0"/>
      <w:marBottom w:val="0"/>
      <w:divBdr>
        <w:top w:val="none" w:sz="0" w:space="0" w:color="auto"/>
        <w:left w:val="none" w:sz="0" w:space="0" w:color="auto"/>
        <w:bottom w:val="none" w:sz="0" w:space="0" w:color="auto"/>
        <w:right w:val="none" w:sz="0" w:space="0" w:color="auto"/>
      </w:divBdr>
    </w:div>
    <w:div w:id="821888198">
      <w:bodyDiv w:val="1"/>
      <w:marLeft w:val="0"/>
      <w:marRight w:val="0"/>
      <w:marTop w:val="0"/>
      <w:marBottom w:val="0"/>
      <w:divBdr>
        <w:top w:val="none" w:sz="0" w:space="0" w:color="auto"/>
        <w:left w:val="none" w:sz="0" w:space="0" w:color="auto"/>
        <w:bottom w:val="none" w:sz="0" w:space="0" w:color="auto"/>
        <w:right w:val="none" w:sz="0" w:space="0" w:color="auto"/>
      </w:divBdr>
    </w:div>
    <w:div w:id="850296319">
      <w:bodyDiv w:val="1"/>
      <w:marLeft w:val="0"/>
      <w:marRight w:val="0"/>
      <w:marTop w:val="0"/>
      <w:marBottom w:val="0"/>
      <w:divBdr>
        <w:top w:val="none" w:sz="0" w:space="0" w:color="auto"/>
        <w:left w:val="none" w:sz="0" w:space="0" w:color="auto"/>
        <w:bottom w:val="none" w:sz="0" w:space="0" w:color="auto"/>
        <w:right w:val="none" w:sz="0" w:space="0" w:color="auto"/>
      </w:divBdr>
    </w:div>
    <w:div w:id="903444597">
      <w:bodyDiv w:val="1"/>
      <w:marLeft w:val="0"/>
      <w:marRight w:val="0"/>
      <w:marTop w:val="0"/>
      <w:marBottom w:val="0"/>
      <w:divBdr>
        <w:top w:val="none" w:sz="0" w:space="0" w:color="auto"/>
        <w:left w:val="none" w:sz="0" w:space="0" w:color="auto"/>
        <w:bottom w:val="none" w:sz="0" w:space="0" w:color="auto"/>
        <w:right w:val="none" w:sz="0" w:space="0" w:color="auto"/>
      </w:divBdr>
    </w:div>
    <w:div w:id="935287200">
      <w:bodyDiv w:val="1"/>
      <w:marLeft w:val="0"/>
      <w:marRight w:val="0"/>
      <w:marTop w:val="0"/>
      <w:marBottom w:val="0"/>
      <w:divBdr>
        <w:top w:val="none" w:sz="0" w:space="0" w:color="auto"/>
        <w:left w:val="none" w:sz="0" w:space="0" w:color="auto"/>
        <w:bottom w:val="none" w:sz="0" w:space="0" w:color="auto"/>
        <w:right w:val="none" w:sz="0" w:space="0" w:color="auto"/>
      </w:divBdr>
    </w:div>
    <w:div w:id="985088541">
      <w:bodyDiv w:val="1"/>
      <w:marLeft w:val="0"/>
      <w:marRight w:val="0"/>
      <w:marTop w:val="0"/>
      <w:marBottom w:val="0"/>
      <w:divBdr>
        <w:top w:val="none" w:sz="0" w:space="0" w:color="auto"/>
        <w:left w:val="none" w:sz="0" w:space="0" w:color="auto"/>
        <w:bottom w:val="none" w:sz="0" w:space="0" w:color="auto"/>
        <w:right w:val="none" w:sz="0" w:space="0" w:color="auto"/>
      </w:divBdr>
    </w:div>
    <w:div w:id="1027104876">
      <w:bodyDiv w:val="1"/>
      <w:marLeft w:val="0"/>
      <w:marRight w:val="0"/>
      <w:marTop w:val="0"/>
      <w:marBottom w:val="0"/>
      <w:divBdr>
        <w:top w:val="none" w:sz="0" w:space="0" w:color="auto"/>
        <w:left w:val="none" w:sz="0" w:space="0" w:color="auto"/>
        <w:bottom w:val="none" w:sz="0" w:space="0" w:color="auto"/>
        <w:right w:val="none" w:sz="0" w:space="0" w:color="auto"/>
      </w:divBdr>
    </w:div>
    <w:div w:id="1030178453">
      <w:bodyDiv w:val="1"/>
      <w:marLeft w:val="0"/>
      <w:marRight w:val="0"/>
      <w:marTop w:val="0"/>
      <w:marBottom w:val="0"/>
      <w:divBdr>
        <w:top w:val="none" w:sz="0" w:space="0" w:color="auto"/>
        <w:left w:val="none" w:sz="0" w:space="0" w:color="auto"/>
        <w:bottom w:val="none" w:sz="0" w:space="0" w:color="auto"/>
        <w:right w:val="none" w:sz="0" w:space="0" w:color="auto"/>
      </w:divBdr>
    </w:div>
    <w:div w:id="1150753906">
      <w:bodyDiv w:val="1"/>
      <w:marLeft w:val="0"/>
      <w:marRight w:val="0"/>
      <w:marTop w:val="0"/>
      <w:marBottom w:val="0"/>
      <w:divBdr>
        <w:top w:val="none" w:sz="0" w:space="0" w:color="auto"/>
        <w:left w:val="none" w:sz="0" w:space="0" w:color="auto"/>
        <w:bottom w:val="none" w:sz="0" w:space="0" w:color="auto"/>
        <w:right w:val="none" w:sz="0" w:space="0" w:color="auto"/>
      </w:divBdr>
    </w:div>
    <w:div w:id="1158426903">
      <w:bodyDiv w:val="1"/>
      <w:marLeft w:val="0"/>
      <w:marRight w:val="0"/>
      <w:marTop w:val="0"/>
      <w:marBottom w:val="0"/>
      <w:divBdr>
        <w:top w:val="none" w:sz="0" w:space="0" w:color="auto"/>
        <w:left w:val="none" w:sz="0" w:space="0" w:color="auto"/>
        <w:bottom w:val="none" w:sz="0" w:space="0" w:color="auto"/>
        <w:right w:val="none" w:sz="0" w:space="0" w:color="auto"/>
      </w:divBdr>
    </w:div>
    <w:div w:id="1174301040">
      <w:bodyDiv w:val="1"/>
      <w:marLeft w:val="0"/>
      <w:marRight w:val="0"/>
      <w:marTop w:val="0"/>
      <w:marBottom w:val="0"/>
      <w:divBdr>
        <w:top w:val="none" w:sz="0" w:space="0" w:color="auto"/>
        <w:left w:val="none" w:sz="0" w:space="0" w:color="auto"/>
        <w:bottom w:val="none" w:sz="0" w:space="0" w:color="auto"/>
        <w:right w:val="none" w:sz="0" w:space="0" w:color="auto"/>
      </w:divBdr>
    </w:div>
    <w:div w:id="1244953974">
      <w:bodyDiv w:val="1"/>
      <w:marLeft w:val="0"/>
      <w:marRight w:val="0"/>
      <w:marTop w:val="0"/>
      <w:marBottom w:val="0"/>
      <w:divBdr>
        <w:top w:val="none" w:sz="0" w:space="0" w:color="auto"/>
        <w:left w:val="none" w:sz="0" w:space="0" w:color="auto"/>
        <w:bottom w:val="none" w:sz="0" w:space="0" w:color="auto"/>
        <w:right w:val="none" w:sz="0" w:space="0" w:color="auto"/>
      </w:divBdr>
    </w:div>
    <w:div w:id="1336958420">
      <w:bodyDiv w:val="1"/>
      <w:marLeft w:val="0"/>
      <w:marRight w:val="0"/>
      <w:marTop w:val="0"/>
      <w:marBottom w:val="0"/>
      <w:divBdr>
        <w:top w:val="none" w:sz="0" w:space="0" w:color="auto"/>
        <w:left w:val="none" w:sz="0" w:space="0" w:color="auto"/>
        <w:bottom w:val="none" w:sz="0" w:space="0" w:color="auto"/>
        <w:right w:val="none" w:sz="0" w:space="0" w:color="auto"/>
      </w:divBdr>
    </w:div>
    <w:div w:id="1353805678">
      <w:bodyDiv w:val="1"/>
      <w:marLeft w:val="0"/>
      <w:marRight w:val="0"/>
      <w:marTop w:val="0"/>
      <w:marBottom w:val="0"/>
      <w:divBdr>
        <w:top w:val="none" w:sz="0" w:space="0" w:color="auto"/>
        <w:left w:val="none" w:sz="0" w:space="0" w:color="auto"/>
        <w:bottom w:val="none" w:sz="0" w:space="0" w:color="auto"/>
        <w:right w:val="none" w:sz="0" w:space="0" w:color="auto"/>
      </w:divBdr>
    </w:div>
    <w:div w:id="1438793271">
      <w:bodyDiv w:val="1"/>
      <w:marLeft w:val="0"/>
      <w:marRight w:val="0"/>
      <w:marTop w:val="0"/>
      <w:marBottom w:val="0"/>
      <w:divBdr>
        <w:top w:val="none" w:sz="0" w:space="0" w:color="auto"/>
        <w:left w:val="none" w:sz="0" w:space="0" w:color="auto"/>
        <w:bottom w:val="none" w:sz="0" w:space="0" w:color="auto"/>
        <w:right w:val="none" w:sz="0" w:space="0" w:color="auto"/>
      </w:divBdr>
    </w:div>
    <w:div w:id="1466923929">
      <w:bodyDiv w:val="1"/>
      <w:marLeft w:val="0"/>
      <w:marRight w:val="0"/>
      <w:marTop w:val="0"/>
      <w:marBottom w:val="0"/>
      <w:divBdr>
        <w:top w:val="none" w:sz="0" w:space="0" w:color="auto"/>
        <w:left w:val="none" w:sz="0" w:space="0" w:color="auto"/>
        <w:bottom w:val="none" w:sz="0" w:space="0" w:color="auto"/>
        <w:right w:val="none" w:sz="0" w:space="0" w:color="auto"/>
      </w:divBdr>
    </w:div>
    <w:div w:id="1510485088">
      <w:bodyDiv w:val="1"/>
      <w:marLeft w:val="0"/>
      <w:marRight w:val="0"/>
      <w:marTop w:val="0"/>
      <w:marBottom w:val="0"/>
      <w:divBdr>
        <w:top w:val="none" w:sz="0" w:space="0" w:color="auto"/>
        <w:left w:val="none" w:sz="0" w:space="0" w:color="auto"/>
        <w:bottom w:val="none" w:sz="0" w:space="0" w:color="auto"/>
        <w:right w:val="none" w:sz="0" w:space="0" w:color="auto"/>
      </w:divBdr>
    </w:div>
    <w:div w:id="1594775595">
      <w:bodyDiv w:val="1"/>
      <w:marLeft w:val="0"/>
      <w:marRight w:val="0"/>
      <w:marTop w:val="0"/>
      <w:marBottom w:val="0"/>
      <w:divBdr>
        <w:top w:val="none" w:sz="0" w:space="0" w:color="auto"/>
        <w:left w:val="none" w:sz="0" w:space="0" w:color="auto"/>
        <w:bottom w:val="none" w:sz="0" w:space="0" w:color="auto"/>
        <w:right w:val="none" w:sz="0" w:space="0" w:color="auto"/>
      </w:divBdr>
    </w:div>
    <w:div w:id="1661884769">
      <w:bodyDiv w:val="1"/>
      <w:marLeft w:val="0"/>
      <w:marRight w:val="0"/>
      <w:marTop w:val="0"/>
      <w:marBottom w:val="0"/>
      <w:divBdr>
        <w:top w:val="none" w:sz="0" w:space="0" w:color="auto"/>
        <w:left w:val="none" w:sz="0" w:space="0" w:color="auto"/>
        <w:bottom w:val="none" w:sz="0" w:space="0" w:color="auto"/>
        <w:right w:val="none" w:sz="0" w:space="0" w:color="auto"/>
      </w:divBdr>
    </w:div>
    <w:div w:id="1875531905">
      <w:bodyDiv w:val="1"/>
      <w:marLeft w:val="0"/>
      <w:marRight w:val="0"/>
      <w:marTop w:val="0"/>
      <w:marBottom w:val="0"/>
      <w:divBdr>
        <w:top w:val="none" w:sz="0" w:space="0" w:color="auto"/>
        <w:left w:val="none" w:sz="0" w:space="0" w:color="auto"/>
        <w:bottom w:val="none" w:sz="0" w:space="0" w:color="auto"/>
        <w:right w:val="none" w:sz="0" w:space="0" w:color="auto"/>
      </w:divBdr>
    </w:div>
    <w:div w:id="1890260044">
      <w:bodyDiv w:val="1"/>
      <w:marLeft w:val="0"/>
      <w:marRight w:val="0"/>
      <w:marTop w:val="0"/>
      <w:marBottom w:val="0"/>
      <w:divBdr>
        <w:top w:val="none" w:sz="0" w:space="0" w:color="auto"/>
        <w:left w:val="none" w:sz="0" w:space="0" w:color="auto"/>
        <w:bottom w:val="none" w:sz="0" w:space="0" w:color="auto"/>
        <w:right w:val="none" w:sz="0" w:space="0" w:color="auto"/>
      </w:divBdr>
    </w:div>
    <w:div w:id="1905213650">
      <w:bodyDiv w:val="1"/>
      <w:marLeft w:val="0"/>
      <w:marRight w:val="0"/>
      <w:marTop w:val="0"/>
      <w:marBottom w:val="0"/>
      <w:divBdr>
        <w:top w:val="none" w:sz="0" w:space="0" w:color="auto"/>
        <w:left w:val="none" w:sz="0" w:space="0" w:color="auto"/>
        <w:bottom w:val="none" w:sz="0" w:space="0" w:color="auto"/>
        <w:right w:val="none" w:sz="0" w:space="0" w:color="auto"/>
      </w:divBdr>
    </w:div>
    <w:div w:id="1916816789">
      <w:bodyDiv w:val="1"/>
      <w:marLeft w:val="0"/>
      <w:marRight w:val="0"/>
      <w:marTop w:val="0"/>
      <w:marBottom w:val="0"/>
      <w:divBdr>
        <w:top w:val="none" w:sz="0" w:space="0" w:color="auto"/>
        <w:left w:val="none" w:sz="0" w:space="0" w:color="auto"/>
        <w:bottom w:val="none" w:sz="0" w:space="0" w:color="auto"/>
        <w:right w:val="none" w:sz="0" w:space="0" w:color="auto"/>
      </w:divBdr>
    </w:div>
    <w:div w:id="1948806625">
      <w:bodyDiv w:val="1"/>
      <w:marLeft w:val="0"/>
      <w:marRight w:val="0"/>
      <w:marTop w:val="0"/>
      <w:marBottom w:val="0"/>
      <w:divBdr>
        <w:top w:val="none" w:sz="0" w:space="0" w:color="auto"/>
        <w:left w:val="none" w:sz="0" w:space="0" w:color="auto"/>
        <w:bottom w:val="none" w:sz="0" w:space="0" w:color="auto"/>
        <w:right w:val="none" w:sz="0" w:space="0" w:color="auto"/>
      </w:divBdr>
    </w:div>
    <w:div w:id="1977836693">
      <w:bodyDiv w:val="1"/>
      <w:marLeft w:val="0"/>
      <w:marRight w:val="0"/>
      <w:marTop w:val="0"/>
      <w:marBottom w:val="0"/>
      <w:divBdr>
        <w:top w:val="none" w:sz="0" w:space="0" w:color="auto"/>
        <w:left w:val="none" w:sz="0" w:space="0" w:color="auto"/>
        <w:bottom w:val="none" w:sz="0" w:space="0" w:color="auto"/>
        <w:right w:val="none" w:sz="0" w:space="0" w:color="auto"/>
      </w:divBdr>
    </w:div>
    <w:div w:id="2041589353">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959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alymbekov.com/wp-content/uploads/2022/05/prilozhenie-1.4.15.-funkcionalnaja-matrica-processov.pdf" TargetMode="External"/><Relationship Id="rId299" Type="http://schemas.openxmlformats.org/officeDocument/2006/relationships/hyperlink" Target="https://salymbekov.com/wp-content/uploads/2022/05/prilozhenie-3.8.8.-bibliotechnyj-fond.pdf" TargetMode="External"/><Relationship Id="rId21" Type="http://schemas.openxmlformats.org/officeDocument/2006/relationships/hyperlink" Target="mailto:amakeshova@salymbekov.com" TargetMode="External"/><Relationship Id="rId63" Type="http://schemas.openxmlformats.org/officeDocument/2006/relationships/hyperlink" Target="https://salymbekov.com/ru/departament-razvitija/" TargetMode="External"/><Relationship Id="rId159" Type="http://schemas.openxmlformats.org/officeDocument/2006/relationships/hyperlink" Target="https://salymbekov.com/ru/akademicheskaja-mobilnost/" TargetMode="External"/><Relationship Id="rId324" Type="http://schemas.openxmlformats.org/officeDocument/2006/relationships/hyperlink" Target="https://salymbekov.com/wp-content/uploads/2026/02/sostav-pk-25-26.pdf" TargetMode="External"/><Relationship Id="rId366" Type="http://schemas.openxmlformats.org/officeDocument/2006/relationships/hyperlink" Target="https://salymbekov.com/wp-content/uploads/2026/02/diplom-s-otlichiem.pdf" TargetMode="External"/><Relationship Id="rId170" Type="http://schemas.openxmlformats.org/officeDocument/2006/relationships/hyperlink" Target="https://salymbekov.com/en/pozdravljaem-nashih-chempionov/" TargetMode="External"/><Relationship Id="rId226" Type="http://schemas.openxmlformats.org/officeDocument/2006/relationships/hyperlink" Target="https://salymbekov.com/uchebnyj-plan/" TargetMode="External"/><Relationship Id="rId433" Type="http://schemas.openxmlformats.org/officeDocument/2006/relationships/hyperlink" Target="https://salymbekov.com/wp-content/uploads/2022/05/6.7.1.-dogovor-s-ip-askarbekov-a.-fpi-mediapro.pdf" TargetMode="External"/><Relationship Id="rId268" Type="http://schemas.openxmlformats.org/officeDocument/2006/relationships/hyperlink" Target="https://salymbekov.com/ru/polozhenija-npa/" TargetMode="External"/><Relationship Id="rId475" Type="http://schemas.openxmlformats.org/officeDocument/2006/relationships/hyperlink" Target="https://www.archbreastcancer.com/index.php/abc/article/view/970" TargetMode="External"/><Relationship Id="rId32" Type="http://schemas.openxmlformats.org/officeDocument/2006/relationships/hyperlink" Target="https://www.techsuda.com/kosa-salymbekov/" TargetMode="External"/><Relationship Id="rId74" Type="http://schemas.openxmlformats.org/officeDocument/2006/relationships/hyperlink" Target="https://salymbekov.com/wp-content/uploads/2022/05/prilozhenie-1.2.21.-otchet-po-itogam-vstrechi-s-roditeljami-studentov.pdf" TargetMode="External"/><Relationship Id="rId128" Type="http://schemas.openxmlformats.org/officeDocument/2006/relationships/hyperlink" Target="https://salymbekov.com/universitet-uspeshno-proshel-proverki-so-storony-ads-pri-prezidente-i-mz-kr-na-sootvetstvie-zajavlennym-kriterijam-licenzionnyh-trebovanij/" TargetMode="External"/><Relationship Id="rId335" Type="http://schemas.openxmlformats.org/officeDocument/2006/relationships/hyperlink" Target="https://salymbekov.com/ru/dni-otkrytyh-dverej-prodolzhajutsja/" TargetMode="External"/><Relationship Id="rId377" Type="http://schemas.openxmlformats.org/officeDocument/2006/relationships/hyperlink" Target="https://salymbekov.com/wp-content/uploads/2022/05/5.1.6.-kadrovaja-politika-su.pdf" TargetMode="External"/><Relationship Id="rId5" Type="http://schemas.openxmlformats.org/officeDocument/2006/relationships/footnotes" Target="footnotes.xml"/><Relationship Id="rId181" Type="http://schemas.openxmlformats.org/officeDocument/2006/relationships/hyperlink" Target="https://www.instagram.com/p/C8WhtFdNjkB/?img_index=4&amp;igsh=eDFld2JkdGlzcjE2" TargetMode="External"/><Relationship Id="rId237" Type="http://schemas.openxmlformats.org/officeDocument/2006/relationships/hyperlink" Target="https://fc-dordoi.vercel.app" TargetMode="External"/><Relationship Id="rId402" Type="http://schemas.openxmlformats.org/officeDocument/2006/relationships/hyperlink" Target="https://salymbekov.com/ru/mezhdunarodnaja-konferencija/" TargetMode="External"/><Relationship Id="rId279" Type="http://schemas.openxmlformats.org/officeDocument/2006/relationships/hyperlink" Target="https://www.instagram.com/p/DThez6jjMu2/?img_index=1" TargetMode="External"/><Relationship Id="rId444" Type="http://schemas.openxmlformats.org/officeDocument/2006/relationships/hyperlink" Target="https://www.facebook.com/share/p/17u3Gd46uc/" TargetMode="External"/><Relationship Id="rId486" Type="http://schemas.openxmlformats.org/officeDocument/2006/relationships/hyperlink" Target="https://www.facebook.com/photo.php?fbid=1384960126582174&amp;set=pb.100052046002524.-2207520000&amp;type=3" TargetMode="External"/><Relationship Id="rId43" Type="http://schemas.openxmlformats.org/officeDocument/2006/relationships/hyperlink" Target="https://www.instagram.com/p/C8WhtFdNjkB/?img_index=4&amp;igsh=eDFld2JkdGlzcjE2" TargetMode="External"/><Relationship Id="rId139" Type="http://schemas.openxmlformats.org/officeDocument/2006/relationships/hyperlink" Target="https://salymbekov.com/wp-content/uploads/2022/05/prilozhenie-1.4.29.-polozhenie-o-vzaimodejstvii-sp-so-stejkholderami.pdf" TargetMode="External"/><Relationship Id="rId290" Type="http://schemas.openxmlformats.org/officeDocument/2006/relationships/hyperlink" Target="https://salymbekov.com/wp-content/uploads/2023/02/itogi-2021-2022-uchebnogo-goda.pdf" TargetMode="External"/><Relationship Id="rId304" Type="http://schemas.openxmlformats.org/officeDocument/2006/relationships/hyperlink" Target="https://salymbekov.com/wp-content/uploads/2022/05/polozhenie-o-proizvodstvennoj-praktike-studentov.pdf" TargetMode="External"/><Relationship Id="rId346" Type="http://schemas.openxmlformats.org/officeDocument/2006/relationships/hyperlink" Target="file:///C:\Users\user\AppData\Local\Packages\5319275A.WhatsAppDesktop_cv1g1gvanyjgm\LocalState\sessions\1A453D30C5140F2EB4DA87FF02238F8A47CCC20C\transfers\2026-06\2020.edu.gov.kg" TargetMode="External"/><Relationship Id="rId388" Type="http://schemas.openxmlformats.org/officeDocument/2006/relationships/hyperlink" Target="https://salymbekov.com/wp-content/uploads/2026/02/shkola-molodogo-prepodavatelja-i-grafik-vzaimoposeshhenij-vshm-su-na-2025-2026.pdf" TargetMode="External"/><Relationship Id="rId85" Type="http://schemas.openxmlformats.org/officeDocument/2006/relationships/hyperlink" Target="https://salymbekov.com/wp-content/uploads/2022/05/prilozhenie-1.2.33.-plan-raboty-strukturnyh-podrazdelenij-2021-2022.pdf" TargetMode="External"/><Relationship Id="rId150" Type="http://schemas.openxmlformats.org/officeDocument/2006/relationships/hyperlink" Target="https://salymbekov.com/wp-content/uploads/2022/05/prilozhenie-1.7.1.-rabochaja-programma-fakultativa.pdf" TargetMode="External"/><Relationship Id="rId192" Type="http://schemas.openxmlformats.org/officeDocument/2006/relationships/hyperlink" Target="https://salymbekov.com/ru/intensivnyj-kurs-dlja-shkolnikov/" TargetMode="External"/><Relationship Id="rId206" Type="http://schemas.openxmlformats.org/officeDocument/2006/relationships/hyperlink" Target="https://salymbekov.com/matrica-kompetencij-6-let/" TargetMode="External"/><Relationship Id="rId413" Type="http://schemas.openxmlformats.org/officeDocument/2006/relationships/hyperlink" Target="https://salymbekov.com/wp-content/uploads/2023/02/licenzija-dok-universiti-gospital.pdf" TargetMode="External"/><Relationship Id="rId248" Type="http://schemas.openxmlformats.org/officeDocument/2006/relationships/hyperlink" Target="https://salymbekov.com/wp-content/uploads/2022/05/6.8.6.-prikaz-rektora-ob-okazanii-socialnoj-podderzhki-studentam.pdf" TargetMode="External"/><Relationship Id="rId455" Type="http://schemas.openxmlformats.org/officeDocument/2006/relationships/hyperlink" Target="https://www.instagram.com/reel/DHOVsZhoObD/?igsh=MXUyZXEwbWwzdjNwOA==" TargetMode="External"/><Relationship Id="rId12" Type="http://schemas.openxmlformats.org/officeDocument/2006/relationships/hyperlink" Target="mailto:e_zhumadilov@salymbekov.com" TargetMode="External"/><Relationship Id="rId108" Type="http://schemas.openxmlformats.org/officeDocument/2006/relationships/hyperlink" Target="https://salymbekov.com/wp-content/uploads/2022/05/prilozhenie-1.4.6.-struktura-universiteta.pdf" TargetMode="External"/><Relationship Id="rId315" Type="http://schemas.openxmlformats.org/officeDocument/2006/relationships/hyperlink" Target="https://salymbekov.com/sotrudnichestvo-s-universitetami/" TargetMode="External"/><Relationship Id="rId357" Type="http://schemas.openxmlformats.org/officeDocument/2006/relationships/hyperlink" Target="https://salymbekov.com/wp-content/uploads/2026/02/individualnyj-uchebnyj-plan.pdf" TargetMode="External"/><Relationship Id="rId54" Type="http://schemas.openxmlformats.org/officeDocument/2006/relationships/hyperlink" Target="https://salymbekov.com/wp-content/uploads/2022/05/prilozhenie-1.1.11.-polozhenie-o-studencheskom-sovete-1.pdf" TargetMode="External"/><Relationship Id="rId96" Type="http://schemas.openxmlformats.org/officeDocument/2006/relationships/hyperlink" Target="https://salymbekov.com/wp-content/uploads/2022/05/prilozhenie-1.3.5.-polozhenie-o-sovete-rabotodatelej-i-partnjorov-su.pdf" TargetMode="External"/><Relationship Id="rId161" Type="http://schemas.openxmlformats.org/officeDocument/2006/relationships/hyperlink" Target="https://salymbekov.com/ru/studenty-mediki-vernulis-s-zarubezhnyh-stazhirovok/" TargetMode="External"/><Relationship Id="rId217" Type="http://schemas.openxmlformats.org/officeDocument/2006/relationships/hyperlink" Target="https://salymbekov.com/wp-content/uploads/2023/02/kompetentnostnaja-model-vypusknika.pdf" TargetMode="External"/><Relationship Id="rId399" Type="http://schemas.openxmlformats.org/officeDocument/2006/relationships/hyperlink" Target="https://salymbekov.com/ru/?s=%D0%BC%D0%B5%D0%B6%D0%B4%D1%83%D0%BD%D0%B0%D1%80%D0%BE%D0%B4%D0%BD%D0%B0%D1%8F&amp;trp-form-language=ru" TargetMode="External"/><Relationship Id="rId259" Type="http://schemas.openxmlformats.org/officeDocument/2006/relationships/hyperlink" Target="https://salymbekov.com/wp-content/uploads/2022/05/prilozhenie-1.4.24.-recenzija-na-umk.pdf" TargetMode="External"/><Relationship Id="rId424" Type="http://schemas.openxmlformats.org/officeDocument/2006/relationships/hyperlink" Target="https://salymbekov.com/wp-content/uploads/2026/01/prikaz-1194-ot-06.10.2022-kr-zhogorku-zhana-orto-medicinalyk-bilim-beruu-mekemelerinin-klinikalyk-bazalarynyn-tizmesin-bekituu-zhonundo.pdf" TargetMode="External"/><Relationship Id="rId466" Type="http://schemas.openxmlformats.org/officeDocument/2006/relationships/hyperlink" Target="https://www.facebook.com/share/p/1R78p5d2Rv/" TargetMode="External"/><Relationship Id="rId23" Type="http://schemas.openxmlformats.org/officeDocument/2006/relationships/hyperlink" Target="mailto:batyrbek.kyzy@salymbekov.com" TargetMode="External"/><Relationship Id="rId119" Type="http://schemas.openxmlformats.org/officeDocument/2006/relationships/hyperlink" Target="https://salymbekov.com/npa/" TargetMode="External"/><Relationship Id="rId270" Type="http://schemas.openxmlformats.org/officeDocument/2006/relationships/hyperlink" Target="https://salymbekov.com/ru/polozhenija-npa/" TargetMode="External"/><Relationship Id="rId326" Type="http://schemas.openxmlformats.org/officeDocument/2006/relationships/hyperlink" Target="https://salymbekov.com/wp-content/uploads/2026/02/prikaz-o-sostave-jekzamenacionnoi-i-attestacionnoi-komissii-25-26.pdf" TargetMode="External"/><Relationship Id="rId65" Type="http://schemas.openxmlformats.org/officeDocument/2006/relationships/hyperlink" Target="https://salymbekov.com/wp-content/uploads/2022/05/prilozhenie-1.2.4.-plan-raboty-driko-2021-2022.pdf" TargetMode="External"/><Relationship Id="rId130" Type="http://schemas.openxmlformats.org/officeDocument/2006/relationships/hyperlink" Target="https://salymbekov.com/portfolio/v-universitete-proshla-mezhvuzovskaja-olimpiada/" TargetMode="External"/><Relationship Id="rId368" Type="http://schemas.openxmlformats.org/officeDocument/2006/relationships/hyperlink" Target="https://salymbekov.com/wp-content/uploads/2026/02/sertifikaty-vypusknikam-.pdf" TargetMode="External"/><Relationship Id="rId172" Type="http://schemas.openxmlformats.org/officeDocument/2006/relationships/hyperlink" Target="https://aauniv.org/members/" TargetMode="External"/><Relationship Id="rId228" Type="http://schemas.openxmlformats.org/officeDocument/2006/relationships/hyperlink" Target="https://salymbekov.com/wp-content/uploads/2021/04/polozhenie-13.pdf" TargetMode="External"/><Relationship Id="rId435" Type="http://schemas.openxmlformats.org/officeDocument/2006/relationships/hyperlink" Target="https://salymbekov.com/wp-content/uploads/2022/05/6.7.4.-perechen-trenazherov-simuljativno-muljazhnogo-centra.pdf" TargetMode="External"/><Relationship Id="rId477" Type="http://schemas.openxmlformats.org/officeDocument/2006/relationships/hyperlink" Target="https://www.scopus.com/authid/detail.uri?authorId=7004607065" TargetMode="External"/><Relationship Id="rId281" Type="http://schemas.openxmlformats.org/officeDocument/2006/relationships/hyperlink" Target="https://salymbekov.com/akty-vnedrenija/" TargetMode="External"/><Relationship Id="rId337" Type="http://schemas.openxmlformats.org/officeDocument/2006/relationships/hyperlink" Target="https://salymbekov.com/ru/jekskursija-dlja-shkolnikov/" TargetMode="External"/><Relationship Id="rId34" Type="http://schemas.openxmlformats.org/officeDocument/2006/relationships/hyperlink" Target="https://www.ecfmg.org/certification-pathways/pathway-schools/country.html" TargetMode="External"/><Relationship Id="rId76" Type="http://schemas.openxmlformats.org/officeDocument/2006/relationships/hyperlink" Target="https://salymbekov.com/wp-content/uploads/2023/02/otchet_vstrecha-s-rabotodateljami-2022.pdf" TargetMode="External"/><Relationship Id="rId141" Type="http://schemas.openxmlformats.org/officeDocument/2006/relationships/hyperlink" Target="https://salymbekov.com/wp-content/uploads/2022/05/prilozhenie-1.4.5.-polozhenie-o-sisteme-menedzhmenta-kachestva.pdf" TargetMode="External"/><Relationship Id="rId379" Type="http://schemas.openxmlformats.org/officeDocument/2006/relationships/hyperlink" Target="https://salymbekov.com/wp-content/uploads/2026/02/polozhenie-o-porjadke-zameshhenija-dolzhnostej-professorsko-prepodavatelskogo-sostava-su.pdf" TargetMode="External"/><Relationship Id="rId7" Type="http://schemas.openxmlformats.org/officeDocument/2006/relationships/image" Target="media/image1.png"/><Relationship Id="rId162" Type="http://schemas.openxmlformats.org/officeDocument/2006/relationships/hyperlink" Target="https://salymbekov.com/ru/studenty-mediki-vernulis-s-zarubezhnyh-stazhirovok/" TargetMode="External"/><Relationship Id="rId183" Type="http://schemas.openxmlformats.org/officeDocument/2006/relationships/hyperlink" Target="https://bilim.akipress.org/ru/news:2303470" TargetMode="External"/><Relationship Id="rId218" Type="http://schemas.openxmlformats.org/officeDocument/2006/relationships/hyperlink" Target="https://salymbekov.com/ru/raspisanie-mfm/" TargetMode="External"/><Relationship Id="rId239" Type="http://schemas.openxmlformats.org/officeDocument/2006/relationships/hyperlink" Target="https://salymbekov.com/npa/polozhenie-13/" TargetMode="External"/><Relationship Id="rId390" Type="http://schemas.openxmlformats.org/officeDocument/2006/relationships/hyperlink" Target="https://salymbekov.com/wp-content/uploads/2026/02/otchet-po-nauke.pdf" TargetMode="External"/><Relationship Id="rId404" Type="http://schemas.openxmlformats.org/officeDocument/2006/relationships/hyperlink" Target="https://www.instagram.com/salymbekovuniversity/" TargetMode="External"/><Relationship Id="rId425" Type="http://schemas.openxmlformats.org/officeDocument/2006/relationships/hyperlink" Target="https://salymbekov.com/wp-content/uploads/2026/01/strategicheskii-plan-su-2024-2029-1.pdf" TargetMode="External"/><Relationship Id="rId446" Type="http://schemas.openxmlformats.org/officeDocument/2006/relationships/hyperlink" Target="https://www.facebook.com/share/p/1aN9qf4hWQ/" TargetMode="External"/><Relationship Id="rId467" Type="http://schemas.openxmlformats.org/officeDocument/2006/relationships/hyperlink" Target="https://www.facebook.com/share/p/1AZZmsLTB2/" TargetMode="External"/><Relationship Id="rId250" Type="http://schemas.openxmlformats.org/officeDocument/2006/relationships/image" Target="media/image2.png"/><Relationship Id="rId271" Type="http://schemas.openxmlformats.org/officeDocument/2006/relationships/hyperlink" Target="https://salymbekov.com/wp-content/uploads/2022/05/prilozhenie-1.4.24.-recenzija-na-umk.pdf" TargetMode="External"/><Relationship Id="rId292" Type="http://schemas.openxmlformats.org/officeDocument/2006/relationships/hyperlink" Target="https://salymbekov.com/wp-content/uploads/2023/02/godovoj-otchet-starshego-kuratora.pdf" TargetMode="External"/><Relationship Id="rId306" Type="http://schemas.openxmlformats.org/officeDocument/2006/relationships/hyperlink" Target="https://salymbekov.com/makeshova-ajzada-dujshenkulovna-provela-trening-na-temu-sovremennye-metody/" TargetMode="External"/><Relationship Id="rId488" Type="http://schemas.openxmlformats.org/officeDocument/2006/relationships/hyperlink" Target="https://salymbekov.com/ru/licenzii/" TargetMode="External"/><Relationship Id="rId24" Type="http://schemas.openxmlformats.org/officeDocument/2006/relationships/hyperlink" Target="https://salymbekov.com/wp-content/uploads/2026/01/rabochaja-gruppa-10-10-2025.jpeg" TargetMode="External"/><Relationship Id="rId45" Type="http://schemas.openxmlformats.org/officeDocument/2006/relationships/hyperlink" Target="https://bilim.akipress.org/ru/news:2303470" TargetMode="External"/><Relationship Id="rId66" Type="http://schemas.openxmlformats.org/officeDocument/2006/relationships/hyperlink" Target="https://salymbekov.com/wp-content/uploads/2022/05/prilozhenie-1.2.6.-otchet-o-prodelannoj-rabote-driko-2020-2021.pdf" TargetMode="External"/><Relationship Id="rId87" Type="http://schemas.openxmlformats.org/officeDocument/2006/relationships/hyperlink" Target="https://salymbekov.com/wp-content/uploads/2022/05/prilozhenie-1.2.34.-otchety-strukturnyh-podrazdelenij-za-2020-2021g.pdf" TargetMode="External"/><Relationship Id="rId110" Type="http://schemas.openxmlformats.org/officeDocument/2006/relationships/hyperlink" Target="https://salymbekov.com/wp-content/uploads/2022/05/prilozhenie-1.4.8.-polozhenie-o-monitoringe-udovletvorennosti-stejkholderov.pdf" TargetMode="External"/><Relationship Id="rId131" Type="http://schemas.openxmlformats.org/officeDocument/2006/relationships/hyperlink" Target="https://salymbekov.com/portfolio/nagrazhdenie-prizerov-olimpiady-po-medicinskoj-biologii-genetike-i-parazitologii-v-uchrezhdenii-salymbekov-universitet/" TargetMode="External"/><Relationship Id="rId327" Type="http://schemas.openxmlformats.org/officeDocument/2006/relationships/hyperlink" Target="https://salymbekov.com/wp-content/uploads/2026/02/prikaz-o-sostave-apelljacionnoi-komissii-2025-2026.pdf" TargetMode="External"/><Relationship Id="rId348" Type="http://schemas.openxmlformats.org/officeDocument/2006/relationships/hyperlink" Target="https://salymbekov.com/wp-content/uploads/2026/02/polozhenie-o-perevode-otchislenii-i-vosstanovlenii-2024-obnovlennyi.pdf&#774;" TargetMode="External"/><Relationship Id="rId369" Type="http://schemas.openxmlformats.org/officeDocument/2006/relationships/image" Target="media/image3.png"/><Relationship Id="rId152" Type="http://schemas.openxmlformats.org/officeDocument/2006/relationships/hyperlink" Target="https://salymbekov.com/ru/pervyj-vypusk-programmy-dvojnogo-diploma/" TargetMode="External"/><Relationship Id="rId173" Type="http://schemas.openxmlformats.org/officeDocument/2006/relationships/hyperlink" Target="https://creative.kg/" TargetMode="External"/><Relationship Id="rId194" Type="http://schemas.openxmlformats.org/officeDocument/2006/relationships/hyperlink" Target="https://salymbekov.com/ru/asan-medical-center-i-salymbekov-universitet-vmeste-vo-imja-zdorovja-bolee-800-pacientov-v-naryne-poluchili-besplatnuju-medicinskuju-pomoshh/" TargetMode="External"/><Relationship Id="rId208" Type="http://schemas.openxmlformats.org/officeDocument/2006/relationships/hyperlink" Target="https://salymbekov.com/uchebnyj-plan/" TargetMode="External"/><Relationship Id="rId229" Type="http://schemas.openxmlformats.org/officeDocument/2006/relationships/hyperlink" Target="https://salymbekov.com/jekskljuzivnye-soglashenija/" TargetMode="External"/><Relationship Id="rId380" Type="http://schemas.openxmlformats.org/officeDocument/2006/relationships/hyperlink" Target="https://salymbekov.com/wp-content/uploads/2022/05/5.1.8.-trudovoj-dogovor-pps-2.docx" TargetMode="External"/><Relationship Id="rId415" Type="http://schemas.openxmlformats.org/officeDocument/2006/relationships/hyperlink" Target="https://salymbekov.com/wp-content/uploads/2022/05/6.1.4.-licenzija-kliniki-lazmed.pdf" TargetMode="External"/><Relationship Id="rId436" Type="http://schemas.openxmlformats.org/officeDocument/2006/relationships/hyperlink" Target="https://salymbekov.com/wp-content/uploads/2022/05/6.7.5.-perechen-oborudovanij-priborov-i-posudy.pdf" TargetMode="External"/><Relationship Id="rId457" Type="http://schemas.openxmlformats.org/officeDocument/2006/relationships/hyperlink" Target="https://salymbekov.com/wp-content/uploads/2023/02/knoks.pdf" TargetMode="External"/><Relationship Id="rId240" Type="http://schemas.openxmlformats.org/officeDocument/2006/relationships/hyperlink" Target="https://salymbekov.com/npa/polozhenie-13/" TargetMode="External"/><Relationship Id="rId261" Type="http://schemas.openxmlformats.org/officeDocument/2006/relationships/hyperlink" Target="https://salymbekov.com/wp-content/uploads/2026/02/polozhenie-o-mrso-2024-obnovlennyj.pdf" TargetMode="External"/><Relationship Id="rId478" Type="http://schemas.openxmlformats.org/officeDocument/2006/relationships/hyperlink" Target="https://www.scribd.com/document/713606245/ProfDrPramodKumarPro-2023-InnovativeTeachingLearningPractices" TargetMode="External"/><Relationship Id="rId14" Type="http://schemas.openxmlformats.org/officeDocument/2006/relationships/hyperlink" Target="mailto:m_umetalieva@salymbekov.com" TargetMode="External"/><Relationship Id="rId35" Type="http://schemas.openxmlformats.org/officeDocument/2006/relationships/hyperlink" Target="https://www.ecfmg.org/certification-pathways/pathway-schools/country.html" TargetMode="External"/><Relationship Id="rId56" Type="http://schemas.openxmlformats.org/officeDocument/2006/relationships/hyperlink" Target="https://salymbekov.com/wp-content/uploads/2022/05/prilozhenie-1.1.13.-polozhenie-o-monitoringe-udovletvorennosti-stejkholderov.pdf" TargetMode="External"/><Relationship Id="rId77" Type="http://schemas.openxmlformats.org/officeDocument/2006/relationships/hyperlink" Target="https://salymbekov.com/wp-content/uploads/2022/05/prilozhenie-1.2.24.-vypiska-iz-protokola-us.pdf" TargetMode="External"/><Relationship Id="rId100" Type="http://schemas.openxmlformats.org/officeDocument/2006/relationships/hyperlink" Target="https://salymbekov.com/ru/vstrecha-s-pervokursnikami/" TargetMode="External"/><Relationship Id="rId282" Type="http://schemas.openxmlformats.org/officeDocument/2006/relationships/hyperlink" Target="https://journal.qubahan.com/index.php/qaj/article/view/270" TargetMode="External"/><Relationship Id="rId317" Type="http://schemas.openxmlformats.org/officeDocument/2006/relationships/hyperlink" Target="https://salymbekov.com/master-klass-po-operacijam-prodolzhaetsja/" TargetMode="External"/><Relationship Id="rId338" Type="http://schemas.openxmlformats.org/officeDocument/2006/relationships/hyperlink" Target="https://salymbekov.com/ru/sostojalis-vstrechi-predstavitelej-salymbekov-universiteta-so-studentami-iz-respubliki-pakistana/" TargetMode="External"/><Relationship Id="rId359" Type="http://schemas.openxmlformats.org/officeDocument/2006/relationships/hyperlink" Target="https://view.officeapps.live.com/op/view.aspx?src=https%3A%2F%2Fedu.gov.kg%2Fmedia%2Ffiles%2F4ec9dd85-9987-4084-9372-1bc490d7aab1.docx&amp;wdOrigin=BROWSELINK" TargetMode="External"/><Relationship Id="rId8" Type="http://schemas.openxmlformats.org/officeDocument/2006/relationships/hyperlink" Target="http://www.salymbekov.com" TargetMode="External"/><Relationship Id="rId98" Type="http://schemas.openxmlformats.org/officeDocument/2006/relationships/hyperlink" Target="https://salymbekov.com/polozhenie-o-stud-sovete/" TargetMode="External"/><Relationship Id="rId121" Type="http://schemas.openxmlformats.org/officeDocument/2006/relationships/hyperlink" Target="https://salymbekov.com/wp-content/uploads/2022/05/prilozhenie-1.4.18.-polozhenie-ob-mrso.pdf" TargetMode="External"/><Relationship Id="rId142" Type="http://schemas.openxmlformats.org/officeDocument/2006/relationships/hyperlink" Target="https://salymbekov.com/wp-content/uploads/2021/04/instrukcija-po-deloproizvodstvu.pdf" TargetMode="External"/><Relationship Id="rId163" Type="http://schemas.openxmlformats.org/officeDocument/2006/relationships/hyperlink" Target="https://salymbekov.com/ru/mezhdunarodnaja-praktika-studentov-vysshej-shkoly-mediciny-v-indii/" TargetMode="External"/><Relationship Id="rId184" Type="http://schemas.openxmlformats.org/officeDocument/2006/relationships/hyperlink" Target="https://erasmusplus.kg/hereteam/" TargetMode="External"/><Relationship Id="rId219" Type="http://schemas.openxmlformats.org/officeDocument/2006/relationships/hyperlink" Target="https://salymbekov.com/umk/" TargetMode="External"/><Relationship Id="rId370" Type="http://schemas.openxmlformats.org/officeDocument/2006/relationships/image" Target="media/image4.png"/><Relationship Id="rId391" Type="http://schemas.openxmlformats.org/officeDocument/2006/relationships/hyperlink" Target="https://salymbekov.com/wp-content/uploads/2026/01/strategicheskii-plan-su-2024-2029.pdf" TargetMode="External"/><Relationship Id="rId405" Type="http://schemas.openxmlformats.org/officeDocument/2006/relationships/hyperlink" Target="https://salymbekov.com/ru/vedushhie-specialisty-asan-medical-center-g-seul-respublika-koreja-proveli-cikl-avtoritetnyh-lekcij-dlja-vrachej-ordinatorov-prepodavatelej-i-studentov-salymbekov-universiteta-na-baze-kliniki-doc-uni/" TargetMode="External"/><Relationship Id="rId426" Type="http://schemas.openxmlformats.org/officeDocument/2006/relationships/hyperlink" Target="https://salymbekov.com/wp-content/uploads/2026/01/strategicheskii-plan-su-2024-2029-1.pdf" TargetMode="External"/><Relationship Id="rId447" Type="http://schemas.openxmlformats.org/officeDocument/2006/relationships/hyperlink" Target="https://www.instagram.com/ait.kgz?igsh=MWVvam94OTltM3R4aQ==" TargetMode="External"/><Relationship Id="rId230" Type="http://schemas.openxmlformats.org/officeDocument/2006/relationships/hyperlink" Target="https://www.instagram.com/p/DN5Cg_1DCjo/" TargetMode="External"/><Relationship Id="rId251" Type="http://schemas.openxmlformats.org/officeDocument/2006/relationships/hyperlink" Target="https://salymbekov.com/wp-content/uploads/2022/05/prilozhenie-1.3.9.-polozhenie-o-studencheskom-kuratorstve-i-nastavnichestve.pdf" TargetMode="External"/><Relationship Id="rId468" Type="http://schemas.openxmlformats.org/officeDocument/2006/relationships/hyperlink" Target="https://www.facebook.com/share/p/1L2rVdTymE/" TargetMode="External"/><Relationship Id="rId489" Type="http://schemas.openxmlformats.org/officeDocument/2006/relationships/hyperlink" Target="https://salymbekov.com/ru/vypusk-1/" TargetMode="External"/><Relationship Id="rId25" Type="http://schemas.openxmlformats.org/officeDocument/2006/relationships/hyperlink" Target="https://salymbekov.com/wp-content/uploads/2021/04/ustav-salymbekov-universitet-1.pdf" TargetMode="External"/><Relationship Id="rId46" Type="http://schemas.openxmlformats.org/officeDocument/2006/relationships/hyperlink" Target="https://salymbekov.com/ru/ait-solutions-it-laboratorija-rabotajushhaja-kak-startap-i-biznes-platforma/?trp-edit-translation=preview" TargetMode="External"/><Relationship Id="rId67" Type="http://schemas.openxmlformats.org/officeDocument/2006/relationships/hyperlink" Target="https://salymbekov.com/wp-content/uploads/2022/05/prilozhenie-1.2.7.-polozhenie-o-vnutrennem-audite.pdf" TargetMode="External"/><Relationship Id="rId272" Type="http://schemas.openxmlformats.org/officeDocument/2006/relationships/hyperlink" Target="https://salymbekov.com/wp-content/uploads/2021/04/vypiski_anketirovanie.pdf" TargetMode="External"/><Relationship Id="rId293" Type="http://schemas.openxmlformats.org/officeDocument/2006/relationships/hyperlink" Target="https://salymbekov.com/wp-content/uploads/2022/05/prilozhenie-3.6.1.-polozhenie-o-porjadke-perevoda-otchislenija-i-vosstanovlenija-studentov.pdf" TargetMode="External"/><Relationship Id="rId307" Type="http://schemas.openxmlformats.org/officeDocument/2006/relationships/hyperlink" Target="https://mm.tt/map/2229510637?t=25NCEyN7jK" TargetMode="External"/><Relationship Id="rId328" Type="http://schemas.openxmlformats.org/officeDocument/2006/relationships/hyperlink" Target="https://salymbekov.com/ru/mission/" TargetMode="External"/><Relationship Id="rId349" Type="http://schemas.openxmlformats.org/officeDocument/2006/relationships/hyperlink" Target="https://salymbekov.com/wp-content/uploads/2021/04/porjadok-validacii-perezacheta_-rezultatov-obuchenija-studentov.pdf" TargetMode="External"/><Relationship Id="rId88" Type="http://schemas.openxmlformats.org/officeDocument/2006/relationships/hyperlink" Target="https://salymbekov.com/wp-content/uploads/2022/05/prilozhenie-1.2.35.-otchety-strukturnyh-podrazdelenij-za-2021-2022g-kopija.pdf" TargetMode="External"/><Relationship Id="rId111" Type="http://schemas.openxmlformats.org/officeDocument/2006/relationships/hyperlink" Target="https://salymbekov.com/wp-content/uploads/2022/05/prilozhenie-1.4.9.-polozhenie-o-vnutrennem-audite.pdf" TargetMode="External"/><Relationship Id="rId132" Type="http://schemas.openxmlformats.org/officeDocument/2006/relationships/hyperlink" Target="https://salymbekov.com/wp-content/uploads/2022/05/prilozhenie-1.4.24.-recenzija-na-umk.pdf" TargetMode="External"/><Relationship Id="rId153" Type="http://schemas.openxmlformats.org/officeDocument/2006/relationships/hyperlink" Target="https://kaktus.media/doc/526585_salymbekov_yniversitet_i_hosan_university_zapyskaut_programmy_dvoynogo_diploma.html" TargetMode="External"/><Relationship Id="rId174" Type="http://schemas.openxmlformats.org/officeDocument/2006/relationships/hyperlink" Target="https://www.techsuda.com/kosa-salymbekov/" TargetMode="External"/><Relationship Id="rId195" Type="http://schemas.openxmlformats.org/officeDocument/2006/relationships/hyperlink" Target="https://salymbekov.com/ru/s-15-po-18-ijunja-2025-goda-na-baze-doc-university-hospital-salymbekov-universiteta-proshla-mezhdunarodnaja-medicinskaja-missija-v-sotrudnichestve-s-asan-medical-center-g-seul-respublika-koreja-odnoj/" TargetMode="External"/><Relationship Id="rId209" Type="http://schemas.openxmlformats.org/officeDocument/2006/relationships/hyperlink" Target="https://salymbekov.com/rabochie-programmy/" TargetMode="External"/><Relationship Id="rId360" Type="http://schemas.openxmlformats.org/officeDocument/2006/relationships/hyperlink" Target="https://salymbekov.com/wp-content/uploads/2021/04/polozhenie-o-prilozhenii-k-diplomu-evropeiskogo-obrazca.pdf" TargetMode="External"/><Relationship Id="rId381" Type="http://schemas.openxmlformats.org/officeDocument/2006/relationships/image" Target="media/image6.png"/><Relationship Id="rId416" Type="http://schemas.openxmlformats.org/officeDocument/2006/relationships/hyperlink" Target="https://salymbekov.com/ru/klinika-lazmed-2/" TargetMode="External"/><Relationship Id="rId220" Type="http://schemas.openxmlformats.org/officeDocument/2006/relationships/hyperlink" Target="https://salymbekov.com/wp-content/uploads/2022/05/otchet_vstrecha-s-rabotodateljami-2022-1.pdf" TargetMode="External"/><Relationship Id="rId241" Type="http://schemas.openxmlformats.org/officeDocument/2006/relationships/hyperlink" Target="https://salymbekov.com/wp-content/uploads/2022/05/dnevnik_feldsherskoj_praktiki_03_12_2021_.pdf" TargetMode="External"/><Relationship Id="rId437" Type="http://schemas.openxmlformats.org/officeDocument/2006/relationships/hyperlink" Target="https://salymbekov.com/wp-content/uploads/2026/02/plan-nir-2025-2026.pdf" TargetMode="External"/><Relationship Id="rId458" Type="http://schemas.openxmlformats.org/officeDocument/2006/relationships/hyperlink" Target="https://www.instagram.com/reel/DGe5bFstt0s/?igsh=eHk1MWNhcnAxanJ1" TargetMode="External"/><Relationship Id="rId479" Type="http://schemas.openxmlformats.org/officeDocument/2006/relationships/hyperlink" Target="https://www.facebook.com/share/p/19nNRNVPeV/" TargetMode="External"/><Relationship Id="rId15" Type="http://schemas.openxmlformats.org/officeDocument/2006/relationships/hyperlink" Target="mailto:n_monolov@salymbekov.com" TargetMode="External"/><Relationship Id="rId36" Type="http://schemas.openxmlformats.org/officeDocument/2006/relationships/hyperlink" Target="https://www.gmc-uk.org/" TargetMode="External"/><Relationship Id="rId57" Type="http://schemas.openxmlformats.org/officeDocument/2006/relationships/hyperlink" Target="https://salymbekov.com/wp-content/uploads/2022/05/prilozhenie-1.1.14.-politika-kachestva-universiteta.pdf" TargetMode="External"/><Relationship Id="rId262" Type="http://schemas.openxmlformats.org/officeDocument/2006/relationships/hyperlink" Target="https://salymbekov.com/wp-content/uploads/2022/05/prilozhenie-1.4.24.-recenzija-na-umk.pdf" TargetMode="External"/><Relationship Id="rId283" Type="http://schemas.openxmlformats.org/officeDocument/2006/relationships/hyperlink" Target="https://salymbekov.com/wp-content/uploads/2022/05/templan-urologija.pdf" TargetMode="External"/><Relationship Id="rId318" Type="http://schemas.openxmlformats.org/officeDocument/2006/relationships/hyperlink" Target="https://salymbekov.com/wp-content/uploads/2021/04/polozhenie-13.pdf" TargetMode="External"/><Relationship Id="rId339" Type="http://schemas.openxmlformats.org/officeDocument/2006/relationships/hyperlink" Target="https://cbd.minjust.gov.kg/159291/edition/1175554/ru" TargetMode="External"/><Relationship Id="rId490" Type="http://schemas.openxmlformats.org/officeDocument/2006/relationships/footer" Target="footer1.xml"/><Relationship Id="rId78" Type="http://schemas.openxmlformats.org/officeDocument/2006/relationships/hyperlink" Target="https://salymbekov.com/ru/kompleksnye-plany/" TargetMode="External"/><Relationship Id="rId99" Type="http://schemas.openxmlformats.org/officeDocument/2006/relationships/hyperlink" Target="https://salymbekov.com/rektor/" TargetMode="External"/><Relationship Id="rId101" Type="http://schemas.openxmlformats.org/officeDocument/2006/relationships/hyperlink" Target="https://salymbekov.com/ru/poleznaja-vstrecha/" TargetMode="External"/><Relationship Id="rId122" Type="http://schemas.openxmlformats.org/officeDocument/2006/relationships/hyperlink" Target="https://salymbekov.com/wp-content/uploads/2022/05/prilozhenie-1.4.19.-polozhenie-o-proizvodstvennoj-praktike-studentov.pdf" TargetMode="External"/><Relationship Id="rId143" Type="http://schemas.openxmlformats.org/officeDocument/2006/relationships/hyperlink" Target="https://salymbekov.com/wp-content/uploads/2022/05/prilozhenie-1.3.1.-polozhenie-o-sovete-po-razvitiju.pdf" TargetMode="External"/><Relationship Id="rId164" Type="http://schemas.openxmlformats.org/officeDocument/2006/relationships/hyperlink" Target="https://salymbekov.com/ru/?s=%D0%BA%D0%BE%D0%BD%D1%84%D0%B5%D1%80%D0%B5%D0%BD%D1%86%D0%B8%D0%B8&amp;trp-form-language=ru" TargetMode="External"/><Relationship Id="rId185" Type="http://schemas.openxmlformats.org/officeDocument/2006/relationships/hyperlink" Target="https://salymbekov.com/?s=%D1%84%D0%BE%D1%80%D1%83%D0%BC" TargetMode="External"/><Relationship Id="rId350" Type="http://schemas.openxmlformats.org/officeDocument/2006/relationships/hyperlink" Target="https://salymbekov.com/wp-content/uploads/2021/04/polozhenie-ob-akademicheskoi-mobilnosti-v-su.pdf" TargetMode="External"/><Relationship Id="rId371" Type="http://schemas.openxmlformats.org/officeDocument/2006/relationships/image" Target="media/image5.png"/><Relationship Id="rId406" Type="http://schemas.openxmlformats.org/officeDocument/2006/relationships/hyperlink" Target="https://salymbekov.com/ru/master-klass-po-protezirovaniju/" TargetMode="External"/><Relationship Id="rId9" Type="http://schemas.openxmlformats.org/officeDocument/2006/relationships/hyperlink" Target="mailto:info@salymbekov.com" TargetMode="External"/><Relationship Id="rId210" Type="http://schemas.openxmlformats.org/officeDocument/2006/relationships/hyperlink" Target="https://salymbekov.com/ru/otchety-smk/" TargetMode="External"/><Relationship Id="rId392" Type="http://schemas.openxmlformats.org/officeDocument/2006/relationships/hyperlink" Target="https://salymbekov.com/wp-content/uploads/2026/02/plan-raboty-otdela-hr-i-kachestva-na-25-26-uchebnyj-god.pdf" TargetMode="External"/><Relationship Id="rId427" Type="http://schemas.openxmlformats.org/officeDocument/2006/relationships/hyperlink" Target="https://salymbekov.com/wp-content/uploads/2026/01/plan_razvitija_mtb_2025_2026.pdf" TargetMode="External"/><Relationship Id="rId448" Type="http://schemas.openxmlformats.org/officeDocument/2006/relationships/hyperlink" Target="https://www.instagram.com/doc_university_kg?igsh=MXV4N3NwNTRjcTNhdA==" TargetMode="External"/><Relationship Id="rId469" Type="http://schemas.openxmlformats.org/officeDocument/2006/relationships/hyperlink" Target="https://www.facebook.com/share/p/1ADFhZf7mh/" TargetMode="External"/><Relationship Id="rId26" Type="http://schemas.openxmlformats.org/officeDocument/2006/relationships/hyperlink" Target="https://salymbekov.com/wp-content/uploads/2021/04/svidetelstvo-uchrezhdenija.pdf" TargetMode="External"/><Relationship Id="rId231" Type="http://schemas.openxmlformats.org/officeDocument/2006/relationships/hyperlink" Target="https://www.instagram.com/p/DHu81NDN-hL/?img_index=3" TargetMode="External"/><Relationship Id="rId252" Type="http://schemas.openxmlformats.org/officeDocument/2006/relationships/hyperlink" Target="https://salymbekov.com/wp-content/uploads/2026/02/shkola-molodogo-prepodavatelja-i-grafik-vzaimoposeshhenij-vshm-su-na-2025-2026.pdf" TargetMode="External"/><Relationship Id="rId273" Type="http://schemas.openxmlformats.org/officeDocument/2006/relationships/hyperlink" Target="https://www.su-library.com/" TargetMode="External"/><Relationship Id="rId294" Type="http://schemas.openxmlformats.org/officeDocument/2006/relationships/hyperlink" Target="https://salymbekov.com/wp-content/uploads/2022/05/prilozhenie-3.2.12.-polozhenie-ob-apeljacii-rezultatov-promezhutochnoj-attestacii.pdf" TargetMode="External"/><Relationship Id="rId308" Type="http://schemas.openxmlformats.org/officeDocument/2006/relationships/hyperlink" Target="https://www.canva.com/design/DAE8163QIBI/tmsJPXEY-kGnT0AncDBU2w/edit?utm_content=DAE8163QIBI&amp;utm_campaign=designshare&amp;utm_medium=link2&amp;utm_source=sharebutton" TargetMode="External"/><Relationship Id="rId329" Type="http://schemas.openxmlformats.org/officeDocument/2006/relationships/hyperlink" Target="https://www.instagram.com/salymbekovuniversity/" TargetMode="External"/><Relationship Id="rId480" Type="http://schemas.openxmlformats.org/officeDocument/2006/relationships/hyperlink" Target="https://www.instagram.com/p/C1bbEC7N0Tu/?img_index=2" TargetMode="External"/><Relationship Id="rId47" Type="http://schemas.openxmlformats.org/officeDocument/2006/relationships/hyperlink" Target="https://salymbekov.com/wp-content/uploads/2022/05/prilozhenie-1.1.1.-ustav-salymbekov-universitet.pdf" TargetMode="External"/><Relationship Id="rId68" Type="http://schemas.openxmlformats.org/officeDocument/2006/relationships/hyperlink" Target="https://salymbekov.com/wp-content/uploads/2022/05/prilozhenie-1.2.9.-polozhenie-o-monitoringe-udovletvorennosti-stejkholderov.pdf" TargetMode="External"/><Relationship Id="rId89" Type="http://schemas.openxmlformats.org/officeDocument/2006/relationships/hyperlink" Target="https://salymbekov.com/wp-content/uploads/2023/02/plan-raboty-dekanata-2022-2023.pdf" TargetMode="External"/><Relationship Id="rId112" Type="http://schemas.openxmlformats.org/officeDocument/2006/relationships/hyperlink" Target="https://salymbekov.com/wp-content/uploads/2022/05/prilozhenie-1.4.10.-polozhenie-o-dokumentooborote.pdf" TargetMode="External"/><Relationship Id="rId133" Type="http://schemas.openxmlformats.org/officeDocument/2006/relationships/hyperlink" Target="https://salymbekov.com/wp-content/uploads/2022/05/prilozhenie-1.4.25.-polozhenija-o-rejtingovoj-ocenke-dejatelnosti-pps.pdf" TargetMode="External"/><Relationship Id="rId154" Type="http://schemas.openxmlformats.org/officeDocument/2006/relationships/hyperlink" Target="https://salymbekov.com/ru/v-ramkah-foruma-salymbekov-universitet-podpisal-tri-soglashenija-o-realizacii-sovmestnyh-mezhdunarodnyh-programm-bakalavriata-s-sankt-peterburgskim-politehnicheskim-universitetom-petra-velikogo-spbpu/" TargetMode="External"/><Relationship Id="rId175" Type="http://schemas.openxmlformats.org/officeDocument/2006/relationships/hyperlink" Target="https://search.wdoms.org/home/SchoolDetail/F0006334" TargetMode="External"/><Relationship Id="rId340" Type="http://schemas.openxmlformats.org/officeDocument/2006/relationships/hyperlink" Target="file:///C:\Users\user\AppData\Local\Packages\5319275A.WhatsAppDesktop_cv1g1gvanyjgm\LocalState\sessions\1A453D30C5140F2EB4DA87FF02238F8A47CCC20C\transfers\2026-06\2020.edu.gov.kg" TargetMode="External"/><Relationship Id="rId361" Type="http://schemas.openxmlformats.org/officeDocument/2006/relationships/hyperlink" Target="https://salymbekov.com/wp-content/uploads/2026/02/diplom-spo-kyrgyzstan.pdf" TargetMode="External"/><Relationship Id="rId196" Type="http://schemas.openxmlformats.org/officeDocument/2006/relationships/hyperlink" Target="https://salymbekov.com/ru/otkrytie-innovacionnoj-labaratorii-doclab/" TargetMode="External"/><Relationship Id="rId200" Type="http://schemas.openxmlformats.org/officeDocument/2006/relationships/hyperlink" Target="https://salymbekov.com/ru/transplantacija-pecheni-i-gepatologija/" TargetMode="External"/><Relationship Id="rId382" Type="http://schemas.openxmlformats.org/officeDocument/2006/relationships/hyperlink" Target="https://salymbekov.com/wp-content/uploads/2022/05/5.3.5.-prikazy-rektora-o-premirovanii-sotrudnikov.pdf" TargetMode="External"/><Relationship Id="rId417" Type="http://schemas.openxmlformats.org/officeDocument/2006/relationships/hyperlink" Target="https://salymbekov.com/wp-content/uploads/2022/05/6.1.4.-licenzija-kliniki-lazmed.pdf" TargetMode="External"/><Relationship Id="rId438" Type="http://schemas.openxmlformats.org/officeDocument/2006/relationships/hyperlink" Target="https://salymbekov.com/wp-content/uploads/2026/02/plan-nirs-vshm-2025-2026.pdf" TargetMode="External"/><Relationship Id="rId459" Type="http://schemas.openxmlformats.org/officeDocument/2006/relationships/hyperlink" Target="https://www.facebook.com/share/p/1bPH4RbuVv/" TargetMode="External"/><Relationship Id="rId16" Type="http://schemas.openxmlformats.org/officeDocument/2006/relationships/hyperlink" Target="mailto:n_mazekova@salymbekov.com" TargetMode="External"/><Relationship Id="rId221" Type="http://schemas.openxmlformats.org/officeDocument/2006/relationships/hyperlink" Target="https://salymbekov.com/wp-admin/upload.php?item=7611" TargetMode="External"/><Relationship Id="rId242" Type="http://schemas.openxmlformats.org/officeDocument/2006/relationships/hyperlink" Target="https://salymbekov.com/wp-content/uploads/2022/05/dnevnik_feldsherskoj_praktiki_03_12_2021_.pdf" TargetMode="External"/><Relationship Id="rId263" Type="http://schemas.openxmlformats.org/officeDocument/2006/relationships/hyperlink" Target="https://salymbekov.com/wp-content/uploads/2022/05/5.4.1.-plan-nir-universiteta.pdf" TargetMode="External"/><Relationship Id="rId284" Type="http://schemas.openxmlformats.org/officeDocument/2006/relationships/hyperlink" Target="https://salymbekov.com/akty-vnedrenija/" TargetMode="External"/><Relationship Id="rId319" Type="http://schemas.openxmlformats.org/officeDocument/2006/relationships/hyperlink" Target="https://salymbekov.com/sotrudnichestvo-s-gosudarstvennymi-i-chastnymi-klinikami/" TargetMode="External"/><Relationship Id="rId470" Type="http://schemas.openxmlformats.org/officeDocument/2006/relationships/hyperlink" Target="https://www.instagram.com/p/DFxG5uiNRSL/?igsh=MWc2a2E0anI5eHlrag==" TargetMode="External"/><Relationship Id="rId491" Type="http://schemas.openxmlformats.org/officeDocument/2006/relationships/fontTable" Target="fontTable.xml"/><Relationship Id="rId37" Type="http://schemas.openxmlformats.org/officeDocument/2006/relationships/hyperlink" Target="https://www.gmc-uk.org/" TargetMode="External"/><Relationship Id="rId58" Type="http://schemas.openxmlformats.org/officeDocument/2006/relationships/hyperlink" Target="https://salymbekov.com/wp-content/uploads/2026/01/strategicheskii-plan-su-2024-2029.pdf" TargetMode="External"/><Relationship Id="rId79" Type="http://schemas.openxmlformats.org/officeDocument/2006/relationships/hyperlink" Target="https://salymbekov.com/wp-content/uploads/2022/05/prilozhenie-1.2.27.-plan-korrektirujushhih-dejstvij-2020-2021.pdf" TargetMode="External"/><Relationship Id="rId102" Type="http://schemas.openxmlformats.org/officeDocument/2006/relationships/hyperlink" Target="https://salymbekov.com/wp-content/uploads/2022/05/prilozhenie-1.3.9.-polozhenie-o-studencheskom-kuratorstve-i-nastavnichestve.pdf" TargetMode="External"/><Relationship Id="rId123" Type="http://schemas.openxmlformats.org/officeDocument/2006/relationships/hyperlink" Target="https://salymbekov.com/wp-content/uploads/2022/05/prilozhenie-1.4.20.-polozhenie-o-gosudarstvennoi-itogovoi-attestacii.pdf" TargetMode="External"/><Relationship Id="rId144" Type="http://schemas.openxmlformats.org/officeDocument/2006/relationships/hyperlink" Target="https://salymbekov.com/wp-content/uploads/2022/05/prilozhenie-1.3.3.-polozhenie-ob-ums.pdf" TargetMode="External"/><Relationship Id="rId330" Type="http://schemas.openxmlformats.org/officeDocument/2006/relationships/hyperlink" Target="https://www.facebook.com/salymbekov.kg" TargetMode="External"/><Relationship Id="rId90" Type="http://schemas.openxmlformats.org/officeDocument/2006/relationships/hyperlink" Target="https://salymbekov.com/wp-content/uploads/2022/05/prilozhenie-1.2.36.-vypiska-iz-protokola-o-rassmotrenii-otchetov.pdf" TargetMode="External"/><Relationship Id="rId165" Type="http://schemas.openxmlformats.org/officeDocument/2006/relationships/hyperlink" Target="https://salymbekov.com/ru/?s=%D0%BC%D0%B0%D1%81%D1%82%D0%B5%D1%80+%D0%BA%D0%BB%D0%B0%D1%81%D1%81&amp;trp-form-language=ru" TargetMode="External"/><Relationship Id="rId186" Type="http://schemas.openxmlformats.org/officeDocument/2006/relationships/hyperlink" Target="https://salymbekov.com/ru/karavan-znanij-v-karakole/" TargetMode="External"/><Relationship Id="rId351" Type="http://schemas.openxmlformats.org/officeDocument/2006/relationships/hyperlink" Target="https://salymbekov.com/ru/uchebno-metodicheskij-otdel/" TargetMode="External"/><Relationship Id="rId372" Type="http://schemas.openxmlformats.org/officeDocument/2006/relationships/hyperlink" Target="https://salymbekov.com/wp-content/uploads/2026/02/polozhenie-o-porjadke-zameshhenija-dolzhnostej-professorsko-prepodavatelskogo-sostava-su.pdf" TargetMode="External"/><Relationship Id="rId393" Type="http://schemas.openxmlformats.org/officeDocument/2006/relationships/hyperlink" Target="https://salymbekov.com/wp-content/uploads/2026/02/plan-povyshenija-kvalifikacii.pdf" TargetMode="External"/><Relationship Id="rId407" Type="http://schemas.openxmlformats.org/officeDocument/2006/relationships/hyperlink" Target="https://salymbekov.com/ru/mezhdunarodnaja-konferencija-sovremennye-reshenija-v-nejrohirurgii-i-ortopedii/" TargetMode="External"/><Relationship Id="rId428" Type="http://schemas.openxmlformats.org/officeDocument/2006/relationships/hyperlink" Target="https://salymbekov.com/wp-content/uploads/2026/02/zdaniyya-salymbekov-universitet-tex_pasasporta-i-dovogvora.pdf" TargetMode="External"/><Relationship Id="rId449" Type="http://schemas.openxmlformats.org/officeDocument/2006/relationships/hyperlink" Target="https://www.facebook.com/reel/810942717470689" TargetMode="External"/><Relationship Id="rId211" Type="http://schemas.openxmlformats.org/officeDocument/2006/relationships/hyperlink" Target="http://cbd.minjust.gov.kg/act/view/ru-ru/92802?cl=ru-ru" TargetMode="External"/><Relationship Id="rId232" Type="http://schemas.openxmlformats.org/officeDocument/2006/relationships/hyperlink" Target="https://salymbekov.com/wp-content/uploads/2026/02/dnevnik-praktikanta.pdf" TargetMode="External"/><Relationship Id="rId253" Type="http://schemas.openxmlformats.org/officeDocument/2006/relationships/hyperlink" Target="https://salymbekov.com/wp-content/uploads/2021/04/polozhenie-55.pdf" TargetMode="External"/><Relationship Id="rId274" Type="http://schemas.openxmlformats.org/officeDocument/2006/relationships/hyperlink" Target="https://salymbekov.com/makeshova-ajzada-dujshenkulovna-provela-trening-na-temu-sovremennye-metody/" TargetMode="External"/><Relationship Id="rId295" Type="http://schemas.openxmlformats.org/officeDocument/2006/relationships/hyperlink" Target="https://salymbekov.com/wp-content/uploads/2023/02/plan-raboty-kuratorskoj-raboty-2022-2023.pdf" TargetMode="External"/><Relationship Id="rId309" Type="http://schemas.openxmlformats.org/officeDocument/2006/relationships/hyperlink" Target="https://padlet.com/aizadamakeshova1974/k5u8eo7w9crimtzm" TargetMode="External"/><Relationship Id="rId460" Type="http://schemas.openxmlformats.org/officeDocument/2006/relationships/hyperlink" Target="https://www.facebook.com/share/p/1XFeH8cbsE/" TargetMode="External"/><Relationship Id="rId481" Type="http://schemas.openxmlformats.org/officeDocument/2006/relationships/hyperlink" Target="https://www.instagram.com/p/C1bbEC7N0Tu/?img_index=2" TargetMode="External"/><Relationship Id="rId27" Type="http://schemas.openxmlformats.org/officeDocument/2006/relationships/hyperlink" Target="https://salymbekov.com/wp-content/uploads/2021/04/ustav-salymbekov-universitet-1.pdf" TargetMode="External"/><Relationship Id="rId48" Type="http://schemas.openxmlformats.org/officeDocument/2006/relationships/hyperlink" Target="https://salymbekov.com/wp-content/uploads/2022/05/prilozhenie-1.1.2.-perechen-strategicheskij-dokumentov-su.pdf" TargetMode="External"/><Relationship Id="rId69" Type="http://schemas.openxmlformats.org/officeDocument/2006/relationships/hyperlink" Target="https://salymbekov.com/wp-content/uploads/2022/05/prilozhenie-1.2.10.-voprosy-i-napravlenija-anketirovanija-za-2021-2022-uchebnyj-god.pdf" TargetMode="External"/><Relationship Id="rId113" Type="http://schemas.openxmlformats.org/officeDocument/2006/relationships/hyperlink" Target="https://salymbekov.com/wp-content/uploads/2022/05/prilozhenie-1.4.11.-grafik-dokumentooborota.pdf" TargetMode="External"/><Relationship Id="rId134" Type="http://schemas.openxmlformats.org/officeDocument/2006/relationships/hyperlink" Target="https://salymbekov.com/wp-content/uploads/2022/05/prilozhenie-1.4.24.-recenzija-na-umk.pdf" TargetMode="External"/><Relationship Id="rId320" Type="http://schemas.openxmlformats.org/officeDocument/2006/relationships/hyperlink" Target="https://salymbekov.com/wp-content/uploads/2021/04/polozhenie-ob-akademicheskoj-mobilnosti.pdf" TargetMode="External"/><Relationship Id="rId80" Type="http://schemas.openxmlformats.org/officeDocument/2006/relationships/hyperlink" Target="https://salymbekov.com/wp-content/uploads/2022/05/prilozhenie-1.2.28.-plan-korrektirujushhih-dejstvij-2021-2022.pdf" TargetMode="External"/><Relationship Id="rId155" Type="http://schemas.openxmlformats.org/officeDocument/2006/relationships/hyperlink" Target="https://salymbekov.com/ru/22-studenta-mezhdunarodnogo-kolledzha-it-i-biznesa-salymbekov-universiteta-uspeshno-zavershili-programmu-akademicheskoj-mobilnosti-v-inti-international-university/" TargetMode="External"/><Relationship Id="rId176" Type="http://schemas.openxmlformats.org/officeDocument/2006/relationships/hyperlink" Target="https://www.ecfmg.org/certification-pathways/pathway-schools/country.html" TargetMode="External"/><Relationship Id="rId197" Type="http://schemas.openxmlformats.org/officeDocument/2006/relationships/hyperlink" Target="https://salymbekov.com/ru/salymbekov-universitet-vydelil-1-5-mln-somov-na-tochnuju-diagnostiku-onkozabolevanij/" TargetMode="External"/><Relationship Id="rId341" Type="http://schemas.openxmlformats.org/officeDocument/2006/relationships/hyperlink" Target="file:///C:\Users\user\Desktop\&#1040;&#1050;&#1050;&#1056;&#1045;&#1044;&#1048;&#1058;&#1040;&#1062;&#1048;&#1071;\edugate.edu.gov.kg" TargetMode="External"/><Relationship Id="rId362" Type="http://schemas.openxmlformats.org/officeDocument/2006/relationships/hyperlink" Target="https://salymbekov.com/wp-content/uploads/2026/02/diplom-spo-malajzija.pdf" TargetMode="External"/><Relationship Id="rId383" Type="http://schemas.openxmlformats.org/officeDocument/2006/relationships/hyperlink" Target="https://salymbekov.com/wp-content/uploads/2026/02/prikaz-pochetnaja-gramota-2025.pdf" TargetMode="External"/><Relationship Id="rId418" Type="http://schemas.openxmlformats.org/officeDocument/2006/relationships/hyperlink" Target="https://salymbekov.com/ru/klinika-dordoj-oftalmik/" TargetMode="External"/><Relationship Id="rId439" Type="http://schemas.openxmlformats.org/officeDocument/2006/relationships/hyperlink" Target="https://www.facebook.com/share/p/1XFeH8cbsE/" TargetMode="External"/><Relationship Id="rId201" Type="http://schemas.openxmlformats.org/officeDocument/2006/relationships/hyperlink" Target="https://cbd.minjust.gov.kg/7-14864/edition/7567/ru" TargetMode="External"/><Relationship Id="rId222" Type="http://schemas.openxmlformats.org/officeDocument/2006/relationships/hyperlink" Target="https://salymbekov.com/wp-content/uploads/2022/05/rabochij-uchebnyj-plan-21-22.pdf" TargetMode="External"/><Relationship Id="rId243" Type="http://schemas.openxmlformats.org/officeDocument/2006/relationships/hyperlink" Target="https://salymbekov.com/raspisanie/" TargetMode="External"/><Relationship Id="rId264" Type="http://schemas.openxmlformats.org/officeDocument/2006/relationships/hyperlink" Target="https://salymbekov.com/wp-content/uploads/2022/05/5.4.2.-plan-nirs-universiteta.pdf" TargetMode="External"/><Relationship Id="rId285" Type="http://schemas.openxmlformats.org/officeDocument/2006/relationships/hyperlink" Target="https://salymbekov.com/akty-vnedrenija/" TargetMode="External"/><Relationship Id="rId450" Type="http://schemas.openxmlformats.org/officeDocument/2006/relationships/hyperlink" Target="https://www.instagram.com/doclab_pathology?igsh=NXB5eHBwYW45eGpw" TargetMode="External"/><Relationship Id="rId471" Type="http://schemas.openxmlformats.org/officeDocument/2006/relationships/hyperlink" Target="https://www.facebook.com/share/p/1DWvZhEMRv/" TargetMode="External"/><Relationship Id="rId17" Type="http://schemas.openxmlformats.org/officeDocument/2006/relationships/hyperlink" Target="mailto:a_akmatova@salymbekov.com" TargetMode="External"/><Relationship Id="rId38" Type="http://schemas.openxmlformats.org/officeDocument/2006/relationships/hyperlink" Target="https://erasmusplus.kg/en/wp-content/uploads/%D0%9F%D1%80%D0%BE%D0%B4%D0%B2%D0%B8%D0%B6%D0%B5%D0%BD%D0%B8%D0%B5-%D1%82%D1%80%D0%B5%D1%82%D1%8C%D0%B5%D0%B9-%D0%BC%D0%B8%D1%81%D1%81%D0%B8%D0%B8-%D0%BA%D1%8B%D1%80%D0%B3%D1%8B%D0%B7%D1%81%D0%BA%D0%B8%D1%85-%D0%B2%D1%8B%D1%81%D1%88%D0%B8%D1%85-%D1%83%D1%87%D0%B5%D0%B1%D0%BD%D1%8B%D1%85-%D0%B7%D0%B0%D0%B2%D0%B5%D0%B4%D0%B5%D0%BD%D0%B8%D0%B9-%D1%87%D0%B5%D1%80%D0%B5%D0%B7-%D1%81%D0%BE%D1%86%D0%B8%D0%B0%D0%BB%D1%8C%D0%BD%D1%8B%D0%B5-%D1%81%D0%B5%D1%82%D0%B8.pdf" TargetMode="External"/><Relationship Id="rId59" Type="http://schemas.openxmlformats.org/officeDocument/2006/relationships/hyperlink" Target="https://salymbekov.com/wp-content/uploads/2026/01/kompleksnyj-plan-meroprijatij-za-2021-2022.pdf" TargetMode="External"/><Relationship Id="rId103" Type="http://schemas.openxmlformats.org/officeDocument/2006/relationships/hyperlink" Target="https://salymbekov.com/wp-content/uploads/2022/05/prilozhenie-1.3.10.-pamjatka-dlja-kuratorov.pdf" TargetMode="External"/><Relationship Id="rId124" Type="http://schemas.openxmlformats.org/officeDocument/2006/relationships/hyperlink" Target="https://salymbekov.com/wp-content/uploads/2022/05/prilozhenie-1.4.21.-polozhenie-o-sreze-znanij-studentov.pdf" TargetMode="External"/><Relationship Id="rId310" Type="http://schemas.openxmlformats.org/officeDocument/2006/relationships/hyperlink" Target="https://mm.tt/map/2229510637?t=25NCEyN7jK" TargetMode="External"/><Relationship Id="rId492" Type="http://schemas.openxmlformats.org/officeDocument/2006/relationships/theme" Target="theme/theme1.xml"/><Relationship Id="rId70" Type="http://schemas.openxmlformats.org/officeDocument/2006/relationships/hyperlink" Target="https://salymbekov.com/ru/otchety-smk/" TargetMode="External"/><Relationship Id="rId91" Type="http://schemas.openxmlformats.org/officeDocument/2006/relationships/hyperlink" Target="https://salymbekov.com/wp-content/uploads/2022/05/prilozhenie-1.2.7.-polozhenie-o-vnutrennem-audite.pdf" TargetMode="External"/><Relationship Id="rId145" Type="http://schemas.openxmlformats.org/officeDocument/2006/relationships/hyperlink" Target="https://cbd.minjust.gov.kg/4-3419/edition/1273902/ru" TargetMode="External"/><Relationship Id="rId166" Type="http://schemas.openxmlformats.org/officeDocument/2006/relationships/hyperlink" Target="https://salymbekov.com/ru/?s=%D1%81%D0%B5%D0%BC%D0%B8%D0%BD%D0%B0%D1%80&amp;trp-form-language=ru" TargetMode="External"/><Relationship Id="rId187" Type="http://schemas.openxmlformats.org/officeDocument/2006/relationships/hyperlink" Target="https://salymbekov.com/ru/v-naryne-proshjol-seminar-i-grantovoe-testirovanie-dlja-vypusknikov-shkol/" TargetMode="External"/><Relationship Id="rId331" Type="http://schemas.openxmlformats.org/officeDocument/2006/relationships/hyperlink" Target="https://www.instagram.com/salymbekovuniversity/" TargetMode="External"/><Relationship Id="rId352" Type="http://schemas.openxmlformats.org/officeDocument/2006/relationships/hyperlink" Target="https://salymbekov.com/dekanat/" TargetMode="External"/><Relationship Id="rId373" Type="http://schemas.openxmlformats.org/officeDocument/2006/relationships/hyperlink" Target="https://salymbekov.com/ru/dolzhnostnye-instrukcii/" TargetMode="External"/><Relationship Id="rId394" Type="http://schemas.openxmlformats.org/officeDocument/2006/relationships/hyperlink" Target="https://salymbekov.com/ru/?s=%D0%BA%D0%B2%D0%B0%D0%BB%D0%B8%D1%84%D0%B8%D0%BA%D0%B0&amp;trp-form-language=ru" TargetMode="External"/><Relationship Id="rId408" Type="http://schemas.openxmlformats.org/officeDocument/2006/relationships/hyperlink" Target="https://salymbekov.com/ru/lekcija-i-besplatnaja-konsultacija-ot-mirovogo-jeksperta/" TargetMode="External"/><Relationship Id="rId429" Type="http://schemas.openxmlformats.org/officeDocument/2006/relationships/hyperlink" Target="https://salymbekov.com/wp-content/uploads/2026/02/akty-sanpin-su.pdf" TargetMode="External"/><Relationship Id="rId1" Type="http://schemas.openxmlformats.org/officeDocument/2006/relationships/numbering" Target="numbering.xml"/><Relationship Id="rId212" Type="http://schemas.openxmlformats.org/officeDocument/2006/relationships/hyperlink" Target="http://www.salymbekov.com" TargetMode="External"/><Relationship Id="rId233" Type="http://schemas.openxmlformats.org/officeDocument/2006/relationships/hyperlink" Target="https://www.dordoi.info" TargetMode="External"/><Relationship Id="rId254" Type="http://schemas.openxmlformats.org/officeDocument/2006/relationships/hyperlink" Target="https://salymbekov.com/wp-content/uploads/2021/04/vypiski_anketirovanie.pdf" TargetMode="External"/><Relationship Id="rId440" Type="http://schemas.openxmlformats.org/officeDocument/2006/relationships/hyperlink" Target="https://www.facebook.com/share/p/17YSHKcsmb/" TargetMode="External"/><Relationship Id="rId28" Type="http://schemas.openxmlformats.org/officeDocument/2006/relationships/hyperlink" Target="https://salymbekov.com/wp-content/uploads/2021/04/svidetelstvo-uchrezhdenija.pdf" TargetMode="External"/><Relationship Id="rId49" Type="http://schemas.openxmlformats.org/officeDocument/2006/relationships/hyperlink" Target="https://salymbekov.com/wp-content/uploads/2026/01/vypiska-us-missija-i-stratplan-2024.pdf" TargetMode="External"/><Relationship Id="rId114" Type="http://schemas.openxmlformats.org/officeDocument/2006/relationships/hyperlink" Target="https://salymbekov.com/wp-content/uploads/2022/05/prilozhenie-1.4.12.-instrukcija-po-deloproizvodstvu.pdf" TargetMode="External"/><Relationship Id="rId275" Type="http://schemas.openxmlformats.org/officeDocument/2006/relationships/hyperlink" Target="https://mm.tt/map/2229510637?t=25NCEyN7jK" TargetMode="External"/><Relationship Id="rId296" Type="http://schemas.openxmlformats.org/officeDocument/2006/relationships/hyperlink" Target="https://salymbekov.com/wp-content/uploads/2022/05/otchet-kuratora.pdf" TargetMode="External"/><Relationship Id="rId300" Type="http://schemas.openxmlformats.org/officeDocument/2006/relationships/hyperlink" Target="https://drive.google.com/drive/folders/1WWklpWqV4mwIo2kUVBVppnCGbH55oIUO" TargetMode="External"/><Relationship Id="rId461" Type="http://schemas.openxmlformats.org/officeDocument/2006/relationships/hyperlink" Target="https://www.facebook.com/share/p/1ZzNXWvtaN/" TargetMode="External"/><Relationship Id="rId482" Type="http://schemas.openxmlformats.org/officeDocument/2006/relationships/hyperlink" Target="https://salymbekov.com/akty-vnedrenija/" TargetMode="External"/><Relationship Id="rId60" Type="http://schemas.openxmlformats.org/officeDocument/2006/relationships/hyperlink" Target="https://salymbekov.com/wp-content/uploads/2026/01/kompleksnyj-plan-meroprijatij-za-2022-2023.pdf" TargetMode="External"/><Relationship Id="rId81" Type="http://schemas.openxmlformats.org/officeDocument/2006/relationships/hyperlink" Target="https://salymbekov.com/wp-content/uploads/2022/05/prilozhenie-1.2.29.-otchet-po-pkd-2019-2020-uch.god.pdf" TargetMode="External"/><Relationship Id="rId135" Type="http://schemas.openxmlformats.org/officeDocument/2006/relationships/hyperlink" Target="https://salymbekov.com/wp-content/uploads/2022/05/prilozhenie-1.4.26.-plan-korrektirujushhih-dejstvij-2021-2022.pdf" TargetMode="External"/><Relationship Id="rId156" Type="http://schemas.openxmlformats.org/officeDocument/2006/relationships/hyperlink" Target="https://salymbekov.com/ru/studenty-salymbekov-universiteta-pribyli-na-stazhirovku-v-juzhnuju-koreju/" TargetMode="External"/><Relationship Id="rId177" Type="http://schemas.openxmlformats.org/officeDocument/2006/relationships/hyperlink" Target="https://www.gmc-uk.org/" TargetMode="External"/><Relationship Id="rId198" Type="http://schemas.openxmlformats.org/officeDocument/2006/relationships/hyperlink" Target="https://salymbekov.com/ru/lekcija-i-besplatnaja-konsultacija-ot-mirovogo-jeksperta/" TargetMode="External"/><Relationship Id="rId321" Type="http://schemas.openxmlformats.org/officeDocument/2006/relationships/hyperlink" Target="https://salymbekov.com/wp-content/uploads/2026/02/pravila-priema-abiturientov.pdf" TargetMode="External"/><Relationship Id="rId342" Type="http://schemas.openxmlformats.org/officeDocument/2006/relationships/hyperlink" Target="https://salymbekov.com/wp-content/uploads/2026/02/protokol-jekzamenacionnoi-komissii.pdf" TargetMode="External"/><Relationship Id="rId363" Type="http://schemas.openxmlformats.org/officeDocument/2006/relationships/hyperlink" Target="https://kaktus.media/doc/526585_salymbekov_yniversitet_i_hosan_university_zapyskaut_programmy_dvoynogo_diploma.html" TargetMode="External"/><Relationship Id="rId384" Type="http://schemas.openxmlformats.org/officeDocument/2006/relationships/hyperlink" Target="https://salymbekov.com/wp-content/uploads/2022/05/5.8.1.-prikaz-prezidenta-o-nadbavke-za-uchenuju-stepen.pdf" TargetMode="External"/><Relationship Id="rId419" Type="http://schemas.openxmlformats.org/officeDocument/2006/relationships/hyperlink" Target="https://salymbekov.com/wp-content/uploads/2022/05/6.1.7.-licenzija-dordoj-oftalmik-servis.pdf" TargetMode="External"/><Relationship Id="rId202" Type="http://schemas.openxmlformats.org/officeDocument/2006/relationships/hyperlink" Target="https://cbd.minjust.gov.kg/230014838/edition/17450/ru" TargetMode="External"/><Relationship Id="rId223" Type="http://schemas.openxmlformats.org/officeDocument/2006/relationships/hyperlink" Target="https://salymbekov.com/uchebnyj-plan/" TargetMode="External"/><Relationship Id="rId244" Type="http://schemas.openxmlformats.org/officeDocument/2006/relationships/hyperlink" Target="https://salymbekov.com/ru/polozhenija-npa/" TargetMode="External"/><Relationship Id="rId430" Type="http://schemas.openxmlformats.org/officeDocument/2006/relationships/hyperlink" Target="https://salymbekov.com/wp-content/uploads/2026/02/akty-pozharnoj-bezopasnosti.pdf" TargetMode="External"/><Relationship Id="rId18" Type="http://schemas.openxmlformats.org/officeDocument/2006/relationships/hyperlink" Target="mailto:zhunushalieva@salymbekov.com" TargetMode="External"/><Relationship Id="rId39" Type="http://schemas.openxmlformats.org/officeDocument/2006/relationships/hyperlink" Target="https://enactus.kg/podpisanie-memoranduma-o-sotrudnichestve-mezhdu-enactus-kyrgyzstan-i-universitetom-salymbekova/20544/" TargetMode="External"/><Relationship Id="rId265" Type="http://schemas.openxmlformats.org/officeDocument/2006/relationships/hyperlink" Target="https://salymbekov.com/wp-content/uploads/2021/04/prilozhenie-2.-dogovor-s-research4life.pdf" TargetMode="External"/><Relationship Id="rId286" Type="http://schemas.openxmlformats.org/officeDocument/2006/relationships/hyperlink" Target="https://www.instagram.com/p/DSKCAfNjGzv/?igsh=MTM2YXJoN3duejN5ag" TargetMode="External"/><Relationship Id="rId451" Type="http://schemas.openxmlformats.org/officeDocument/2006/relationships/hyperlink" Target="https://www.instagram.com/doc_university_kg?igsh=MXV4N3NwNTRjcTNhdA" TargetMode="External"/><Relationship Id="rId472" Type="http://schemas.openxmlformats.org/officeDocument/2006/relationships/hyperlink" Target="https://www.facebook.com/share/p/1CoThJbRRE/" TargetMode="External"/><Relationship Id="rId50" Type="http://schemas.openxmlformats.org/officeDocument/2006/relationships/hyperlink" Target="https://salymbekov.com/ru/mission/" TargetMode="External"/><Relationship Id="rId104" Type="http://schemas.openxmlformats.org/officeDocument/2006/relationships/hyperlink" Target="https://salymbekov.com/wp-content/uploads/2022/05/prilozhenie-1.3.11.-sostav-us.pdf" TargetMode="External"/><Relationship Id="rId125" Type="http://schemas.openxmlformats.org/officeDocument/2006/relationships/hyperlink" Target="https://salymbekov.com/wp-content/uploads/2022/05/prilozhenie-1.4.22.-polozhenie-o-portfolio-dostizhenij-studenta-su.pdf" TargetMode="External"/><Relationship Id="rId146" Type="http://schemas.openxmlformats.org/officeDocument/2006/relationships/hyperlink" Target="https://salymbekov.com/wp-content/uploads/2022/05/prilozhenie-1.7.10.-polozhenie-o-pravah-objazannostjah-i-otvetstvennosti-obuchajushhihsja-su.pdf" TargetMode="External"/><Relationship Id="rId167" Type="http://schemas.openxmlformats.org/officeDocument/2006/relationships/hyperlink" Target="https://salymbekov.com/ru/?s=%D0%BB%D0%B5%D0%BA%D1%86%D0%B8&amp;trp-form-language=ru" TargetMode="External"/><Relationship Id="rId188" Type="http://schemas.openxmlformats.org/officeDocument/2006/relationships/hyperlink" Target="https://salymbekov.com/ru/v-obrazovanii-narynskoj-oblasti-novye-gorizonty/" TargetMode="External"/><Relationship Id="rId311" Type="http://schemas.openxmlformats.org/officeDocument/2006/relationships/hyperlink" Target="https://youtube.com/playlist?list=PLIrZ8hFKT-z1QOmaEatTBb_71scYqSw16" TargetMode="External"/><Relationship Id="rId332" Type="http://schemas.openxmlformats.org/officeDocument/2006/relationships/hyperlink" Target="https://wa.me/+996501838883" TargetMode="External"/><Relationship Id="rId353" Type="http://schemas.openxmlformats.org/officeDocument/2006/relationships/hyperlink" Target="https://salymbekov.com/drugie-podrazdelenija/" TargetMode="External"/><Relationship Id="rId374" Type="http://schemas.openxmlformats.org/officeDocument/2006/relationships/hyperlink" Target="https://salymbekov.com/ru/mission/" TargetMode="External"/><Relationship Id="rId395" Type="http://schemas.openxmlformats.org/officeDocument/2006/relationships/hyperlink" Target="https://salymbekov.com/ru/partnerstvo-dlja-podgotovki-pedagogov-novogo-pokolenija/" TargetMode="External"/><Relationship Id="rId409" Type="http://schemas.openxmlformats.org/officeDocument/2006/relationships/hyperlink" Target="https://www.instagram.com/doc_university_kg/" TargetMode="External"/><Relationship Id="rId71" Type="http://schemas.openxmlformats.org/officeDocument/2006/relationships/hyperlink" Target="https://salymbekov.com/wp-content/uploads/2022/05/prilozhenie-1.2.17.-otchet-po-itogam-audita-2020-2021.pdf" TargetMode="External"/><Relationship Id="rId92" Type="http://schemas.openxmlformats.org/officeDocument/2006/relationships/hyperlink" Target="https://salymbekov.com/wp-content/uploads/2022/05/prilozhenie-1.2.9.-polozhenie-o-monitoringe-udovletvorennosti-stejkholderov.pdf" TargetMode="External"/><Relationship Id="rId213" Type="http://schemas.openxmlformats.org/officeDocument/2006/relationships/hyperlink" Target="https://salymbekov.com/wp-content/uploads/2022/05/prilozhenie-1.4.24.-recenzija-na-umk.pdf" TargetMode="External"/><Relationship Id="rId234" Type="http://schemas.openxmlformats.org/officeDocument/2006/relationships/hyperlink" Target="https://salymbekov.vercel.app" TargetMode="External"/><Relationship Id="rId420" Type="http://schemas.openxmlformats.org/officeDocument/2006/relationships/hyperlink" Target="https://salymbekov.com/wp-content/uploads/2022/05/6.1.11.-soglashenie-o-sotrudnichestve-s-lcd-andromed-doc.pdf" TargetMode="External"/><Relationship Id="rId2" Type="http://schemas.openxmlformats.org/officeDocument/2006/relationships/styles" Target="styles.xml"/><Relationship Id="rId29" Type="http://schemas.openxmlformats.org/officeDocument/2006/relationships/hyperlink" Target="https://salymbekov.com/wp-content/uploads/2021/04/vstuplenie-v-associaciju.pdf" TargetMode="External"/><Relationship Id="rId255" Type="http://schemas.openxmlformats.org/officeDocument/2006/relationships/hyperlink" Target="https://salymbekov.com/wp-content/uploads/2021/04/rab-prog-gistolo.docx" TargetMode="External"/><Relationship Id="rId276" Type="http://schemas.openxmlformats.org/officeDocument/2006/relationships/hyperlink" Target="https://mm.tt/map/2229510637?t=25NCEyN7jK" TargetMode="External"/><Relationship Id="rId297" Type="http://schemas.openxmlformats.org/officeDocument/2006/relationships/hyperlink" Target="https://youtube.com/playlist?list=PLIrZ8hFKT-z1QOmaEatTBb_71scYqSw16" TargetMode="External"/><Relationship Id="rId441" Type="http://schemas.openxmlformats.org/officeDocument/2006/relationships/hyperlink" Target="https://salymbekov.com/ru/?s=%D0%BA%D0%BE%D0%BD%D1%84%D0%B5%D1%80%D0%B5%D0%BD%D1%86&amp;trp-form-language=ru" TargetMode="External"/><Relationship Id="rId462" Type="http://schemas.openxmlformats.org/officeDocument/2006/relationships/hyperlink" Target="https://www.facebook.com/share/p/1KZuvYUEpk/" TargetMode="External"/><Relationship Id="rId483" Type="http://schemas.openxmlformats.org/officeDocument/2006/relationships/hyperlink" Target="https://salymbekov.com/nauchnyj-zhurnal/" TargetMode="External"/><Relationship Id="rId40" Type="http://schemas.openxmlformats.org/officeDocument/2006/relationships/hyperlink" Target="file:///C:\Users\user\AppData\Roaming\Microsoft\Word\&#1091;&#1095;&#1077;&#1073;&#1085;&#1099;&#1077;%20&#1087;&#1083;&#1072;&#1085;&#1099;" TargetMode="External"/><Relationship Id="rId115" Type="http://schemas.openxmlformats.org/officeDocument/2006/relationships/hyperlink" Target="https://salymbekov.com/wp-content/uploads/2022/05/prilozhenie-1.4.3.-karta-processov-smk-1.pdf" TargetMode="External"/><Relationship Id="rId136" Type="http://schemas.openxmlformats.org/officeDocument/2006/relationships/hyperlink" Target="https://salymbekov.com/wp-content/uploads/2022/05/prilozhenie-1.4.27.-otchet-po-pkd-2021-2022.pdf" TargetMode="External"/><Relationship Id="rId157" Type="http://schemas.openxmlformats.org/officeDocument/2006/relationships/hyperlink" Target="https://salymbekov.com/ru/v-ramkah-foruma-salymbekov-universitet-podpisal-tri-soglashenija-o-realizacii-sovmestnyh-mezhdunarodnyh-programm-bakalavriata-s-sankt-peterburgskim-politehnicheskim-universitetom-petra-velikogo-spbpu/" TargetMode="External"/><Relationship Id="rId178" Type="http://schemas.openxmlformats.org/officeDocument/2006/relationships/hyperlink" Target="https://www.gmc-uk.org/" TargetMode="External"/><Relationship Id="rId301" Type="http://schemas.openxmlformats.org/officeDocument/2006/relationships/hyperlink" Target="https://drive.google.com/drive/folders/1WWklpWqV4mwIo2kUVBVppnCGbH55oIUO" TargetMode="External"/><Relationship Id="rId322" Type="http://schemas.openxmlformats.org/officeDocument/2006/relationships/hyperlink" Target="https://salymbekov.com/wp-content/uploads/2026/02/plan-priema-25-26.pdf" TargetMode="External"/><Relationship Id="rId343" Type="http://schemas.openxmlformats.org/officeDocument/2006/relationships/hyperlink" Target="https://salymbekov.com/wp-content/uploads/2026/02/pismo-priglashenie-.pdf" TargetMode="External"/><Relationship Id="rId364" Type="http://schemas.openxmlformats.org/officeDocument/2006/relationships/hyperlink" Target="https://media.spbstu.ru/news/international/720/" TargetMode="External"/><Relationship Id="rId61" Type="http://schemas.openxmlformats.org/officeDocument/2006/relationships/hyperlink" Target="https://salymbekov.com/ru/kompleksnye-plany/" TargetMode="External"/><Relationship Id="rId82" Type="http://schemas.openxmlformats.org/officeDocument/2006/relationships/hyperlink" Target="https://salymbekov.com/wp-content/uploads/2022/05/prilozhenie-1.2.30.-otchet-po-pkd-2020-2021.pdf" TargetMode="External"/><Relationship Id="rId199" Type="http://schemas.openxmlformats.org/officeDocument/2006/relationships/hyperlink" Target="https://salymbekov.com/ru/google-meet-up-opyt-i-motivacija/" TargetMode="External"/><Relationship Id="rId203" Type="http://schemas.openxmlformats.org/officeDocument/2006/relationships/hyperlink" Target="https://salymbekov.com/ru/licenzii/" TargetMode="External"/><Relationship Id="rId385" Type="http://schemas.openxmlformats.org/officeDocument/2006/relationships/hyperlink" Target="https://salymbekov.com/wp-content/uploads/2026/02/reglament-premirovanija-2024.pdf" TargetMode="External"/><Relationship Id="rId19" Type="http://schemas.openxmlformats.org/officeDocument/2006/relationships/hyperlink" Target="mailto:munara.tolubaeva@salymbekov.com" TargetMode="External"/><Relationship Id="rId224" Type="http://schemas.openxmlformats.org/officeDocument/2006/relationships/hyperlink" Target="https://salymbekov.com/uchebnyj-plan/" TargetMode="External"/><Relationship Id="rId245" Type="http://schemas.openxmlformats.org/officeDocument/2006/relationships/hyperlink" Target="https://salymbekov.com/ru/otchety-smk/" TargetMode="External"/><Relationship Id="rId266" Type="http://schemas.openxmlformats.org/officeDocument/2006/relationships/hyperlink" Target="https://www.research4life.org/" TargetMode="External"/><Relationship Id="rId287" Type="http://schemas.openxmlformats.org/officeDocument/2006/relationships/hyperlink" Target="https://ebilim.salymbekov.com/" TargetMode="External"/><Relationship Id="rId410" Type="http://schemas.openxmlformats.org/officeDocument/2006/relationships/hyperlink" Target="https://salymbekov.com/ru/doc-university-clinic/" TargetMode="External"/><Relationship Id="rId431" Type="http://schemas.openxmlformats.org/officeDocument/2006/relationships/hyperlink" Target="https://salymbekov.com/wp-content/uploads/2022/05/6.1.15.-dogovor-s-research4life.pdf" TargetMode="External"/><Relationship Id="rId452" Type="http://schemas.openxmlformats.org/officeDocument/2006/relationships/hyperlink" Target="https://medik.kg/tokmok/clinic/mnogoprofilnyi-meditsinskii-tsentr-klinika-lazmed102/urolog/" TargetMode="External"/><Relationship Id="rId473" Type="http://schemas.openxmlformats.org/officeDocument/2006/relationships/hyperlink" Target="https://www.facebook.com/share/v/17zueYd2Ki/" TargetMode="External"/><Relationship Id="rId30" Type="http://schemas.openxmlformats.org/officeDocument/2006/relationships/hyperlink" Target="https://aauniv.org/members/" TargetMode="External"/><Relationship Id="rId105" Type="http://schemas.openxmlformats.org/officeDocument/2006/relationships/hyperlink" Target="https://salymbekov.com/wp-content/uploads/2022/05/prilozhenie-1.3.12.-sostav-sno.pdf" TargetMode="External"/><Relationship Id="rId126" Type="http://schemas.openxmlformats.org/officeDocument/2006/relationships/hyperlink" Target="https://salymbekov.com/wp-content/uploads/2022/05/prilozhenie-1.4.23.-rezultaty-anketirovanija-za-2021-2022.pdf" TargetMode="External"/><Relationship Id="rId147" Type="http://schemas.openxmlformats.org/officeDocument/2006/relationships/hyperlink" Target="https://salymbekov.com/wp-content/uploads/2022/05/prilozhenie-1.7.2.-polozhenie-ob-jelektivnyh-i-fakultativnyh-disciplinah.pdf" TargetMode="External"/><Relationship Id="rId168" Type="http://schemas.openxmlformats.org/officeDocument/2006/relationships/hyperlink" Target="https://salymbekov.com/ru/s-15-po-18-ijunja-2025-goda-na-baze-doc-university-hospital-salymbekov-universiteta-proshla-mezhdunarodnaja-medicinskaja-missija-v-sotrudnichestve-s-asan-medical-center-g-seul-respublika-koreja-odnoj/" TargetMode="External"/><Relationship Id="rId312" Type="http://schemas.openxmlformats.org/officeDocument/2006/relationships/hyperlink" Target="https://drive.google.com/drive/folders/1WWklpWqV4mwIo2kUVBVppnCGbH55oIUO" TargetMode="External"/><Relationship Id="rId333" Type="http://schemas.openxmlformats.org/officeDocument/2006/relationships/hyperlink" Target="https://salymbekov.com/ru/karavan-znanij-v-bosteri/" TargetMode="External"/><Relationship Id="rId354" Type="http://schemas.openxmlformats.org/officeDocument/2006/relationships/hyperlink" Target="https://salymbekov.com/sovety-universiteta/" TargetMode="External"/><Relationship Id="rId51" Type="http://schemas.openxmlformats.org/officeDocument/2006/relationships/hyperlink" Target="https://salymbekov.com/mission/" TargetMode="External"/><Relationship Id="rId72" Type="http://schemas.openxmlformats.org/officeDocument/2006/relationships/hyperlink" Target="https://salymbekov.com/wp-content/uploads/2022/05/prilozhenie-1.2.18.-otchet-po-itogam-audita-2021-2022.pdf" TargetMode="External"/><Relationship Id="rId93" Type="http://schemas.openxmlformats.org/officeDocument/2006/relationships/hyperlink" Target="https://salymbekov.com/wp-content/uploads/2022/05/prilozhenie-1.3.1.-polozhenie-o-sovete-po-razvitiju.pdf" TargetMode="External"/><Relationship Id="rId189" Type="http://schemas.openxmlformats.org/officeDocument/2006/relationships/hyperlink" Target="https://salymbekov.com/ru/salymbekov-universitet-i-apparat-polnomochnogo-predstavitelja-pravitelstva-kyrgyzskoj-respubliki-v-narynskoj-oblasti-podpisali-memorandum/" TargetMode="External"/><Relationship Id="rId375" Type="http://schemas.openxmlformats.org/officeDocument/2006/relationships/hyperlink" Target="https://salymbekov.com/wp-content/uploads/2026/01/strategicheskii-plan-su-2024-2029.pdf" TargetMode="External"/><Relationship Id="rId396" Type="http://schemas.openxmlformats.org/officeDocument/2006/relationships/hyperlink" Target="https://salymbekov.com/ru/novye-gorizonty/" TargetMode="External"/><Relationship Id="rId3" Type="http://schemas.openxmlformats.org/officeDocument/2006/relationships/settings" Target="settings.xml"/><Relationship Id="rId214" Type="http://schemas.openxmlformats.org/officeDocument/2006/relationships/hyperlink" Target="https://salymbekov.com/wp-content/uploads/2022/05/matrica-kompetencij-6-let.pdf" TargetMode="External"/><Relationship Id="rId235" Type="http://schemas.openxmlformats.org/officeDocument/2006/relationships/hyperlink" Target="https://www.ksapcs.kg" TargetMode="External"/><Relationship Id="rId256" Type="http://schemas.openxmlformats.org/officeDocument/2006/relationships/hyperlink" Target="https://salymbekov.com/wp-content/uploads/2021/04/polozhenie-o-kafedre.pdf" TargetMode="External"/><Relationship Id="rId277" Type="http://schemas.openxmlformats.org/officeDocument/2006/relationships/hyperlink" Target="https://www.canva.com/design/DAE8163QIBI/tmsJPXEY-kGnT0AncDBU2w/edit?utm_content=DAE8163QIBI&amp;utm_campaign=designshare&amp;utm_medium=link2&amp;utm_source=sharebutton" TargetMode="External"/><Relationship Id="rId298" Type="http://schemas.openxmlformats.org/officeDocument/2006/relationships/hyperlink" Target="https://salymbekov.com/wp-content/uploads/2022/05/prilozhenie-3.8.7.-dogovor-reseach4life.pdf" TargetMode="External"/><Relationship Id="rId400" Type="http://schemas.openxmlformats.org/officeDocument/2006/relationships/hyperlink" Target="https://salymbekov.com/ru/sovremennye-trendy-prepodavanija/" TargetMode="External"/><Relationship Id="rId421" Type="http://schemas.openxmlformats.org/officeDocument/2006/relationships/hyperlink" Target="https://salymbekov.com/wp-content/uploads/2022/05/6.1.12.-soglashenie-o-sotrudnichestve-s-azija-med-karkyra-med.pdf" TargetMode="External"/><Relationship Id="rId442" Type="http://schemas.openxmlformats.org/officeDocument/2006/relationships/hyperlink" Target="https://www.facebook.com/share/p/1DNRqcT52o/" TargetMode="External"/><Relationship Id="rId463" Type="http://schemas.openxmlformats.org/officeDocument/2006/relationships/hyperlink" Target="https://www.facebook.com/share/p/1HDirvhSCm/" TargetMode="External"/><Relationship Id="rId484" Type="http://schemas.openxmlformats.org/officeDocument/2006/relationships/hyperlink" Target="https://salymbekov.com/wp-content/uploads/2026/02/reglament-premirovanija-2024.pdf" TargetMode="External"/><Relationship Id="rId116" Type="http://schemas.openxmlformats.org/officeDocument/2006/relationships/hyperlink" Target="https://salymbekov.com/wp-content/uploads/2022/05/prilozhenie-1.4.13.-reestr-processov-smk.pdf" TargetMode="External"/><Relationship Id="rId137" Type="http://schemas.openxmlformats.org/officeDocument/2006/relationships/hyperlink" Target="https://salymbekov.com/wp-content/uploads/2022/05/prilozhenie-1.4.28.-polozhenie-o-rejtinge-studentov-su.pdf" TargetMode="External"/><Relationship Id="rId158" Type="http://schemas.openxmlformats.org/officeDocument/2006/relationships/hyperlink" Target="https://www.facebook.com/salymbekov.kg/videos/%D1%81%D1%82%D1%83%D0%B4%D0%B5%D0%BD%D1%82%D1%8B-%D0%BC%D0%B5%D0%B4%D0%B8%D1%86%D0%B8%D0%BD%D1%81%D0%BA%D0%BE%D0%B3%D0%BE-%D1%84%D0%B0%D0%BA%D1%83%D0%BB%D1%8C%D1%82%D0%B5%D1%82%D0%B0-%D0%B8-%D0%BF%D1%80%D0%B5%D0%BF%D0%BE%D0%B4%D0%B0%D0%B2%D0%B0%D1%82%D0%B5%D0%BB%D1%8C-%D1%81%D0%B0%D0%BB%D1%8B%D0%BC%D0%B1%D0%B5%D0%BA%D0%BE%D0%B2-%D1%83%D0%BD%D0%B8%D0%B2%D0%B5%D1%80%D1%81%D0%B8%D1%82%D0%B5%D1%82%D0%B0-%D0%BF%D0%BE%D1%81%D0%B5%D1%82%D0%B8%D0%BB/829959261593532/" TargetMode="External"/><Relationship Id="rId302" Type="http://schemas.openxmlformats.org/officeDocument/2006/relationships/hyperlink" Target="https://salymbekov.com/wp-content/uploads/2022/05/foto-simuljacionnogo-centra-portrait.pdf" TargetMode="External"/><Relationship Id="rId323" Type="http://schemas.openxmlformats.org/officeDocument/2006/relationships/hyperlink" Target="https://cbd.minjust.gov.kg/230014839/edition/17452/ru" TargetMode="External"/><Relationship Id="rId344" Type="http://schemas.openxmlformats.org/officeDocument/2006/relationships/hyperlink" Target="tps://salymbekov.com/wp-content/uploads/2026/02/spravka-o-podtverzhdenii-urovnja-obrazovanija-.pdf" TargetMode="External"/><Relationship Id="rId20" Type="http://schemas.openxmlformats.org/officeDocument/2006/relationships/hyperlink" Target="mailto:zhantaeva@salymbekov.com" TargetMode="External"/><Relationship Id="rId41" Type="http://schemas.openxmlformats.org/officeDocument/2006/relationships/hyperlink" Target="https://salymbekov.com/ru/ob-institute/?trp-edit-translation=preview" TargetMode="External"/><Relationship Id="rId62" Type="http://schemas.openxmlformats.org/officeDocument/2006/relationships/hyperlink" Target="https://salymbekov.com/wp-content/uploads/2022/05/prilozhenie-1.1.17.-polozhenie-ob-jelektronnom-dokumentooborote.pdf" TargetMode="External"/><Relationship Id="rId83" Type="http://schemas.openxmlformats.org/officeDocument/2006/relationships/hyperlink" Target="https://salymbekov.com/wp-content/uploads/2022/05/prilozhenie-1.2.31.-otchet-po-pkd-2021-2022.pdf" TargetMode="External"/><Relationship Id="rId179" Type="http://schemas.openxmlformats.org/officeDocument/2006/relationships/hyperlink" Target="https://erasmusplus.kg/en/wp-content/uploads/%D0%9F%D1%80%D0%BE%D0%B4%D0%B2%D0%B8%D0%B6%D0%B5%D0%BD%D0%B8%D0%B5-%D1%82%D1%80%D0%B5%D1%82%D1%8C%D0%B5%D0%B9-%D0%BC%D0%B8%D1%81%D1%81%D0%B8%D0%B8-%D0%BA%D1%8B%D1%80%D0%B3%D1%8B%D0%B7%D1%81%D0%BA%D0%B8%D1%85-%D0%B2%D1%8B%D1%81%D1%88%D0%B8%D1%85-%D1%83%D1%87%D0%B5%D0%B1%D0%BD%D1%8B%D1%85-%D0%B7%D0%B0%D0%B2%D0%B5%D0%B4%D0%B5%D0%BD%D0%B8%D0%B9-%D1%87%D0%B5%D1%80%D0%B5%D0%B7-%D1%81%D0%BE%D1%86%D0%B8%D0%B0%D0%BB%D1%8C%D0%BD%D1%8B%D0%B5-%D1%81%D0%B5%D1%82%D0%B8.pdf" TargetMode="External"/><Relationship Id="rId365" Type="http://schemas.openxmlformats.org/officeDocument/2006/relationships/hyperlink" Target="https://salymbekov.com/wp-content/uploads/2026/02/diplom-obshhego-obrazca.pdf" TargetMode="External"/><Relationship Id="rId386" Type="http://schemas.openxmlformats.org/officeDocument/2006/relationships/hyperlink" Target="https://www.scopus.com/" TargetMode="External"/><Relationship Id="rId190" Type="http://schemas.openxmlformats.org/officeDocument/2006/relationships/hyperlink" Target="https://salymbekov.com/agartuu-kerbeni/" TargetMode="External"/><Relationship Id="rId204" Type="http://schemas.openxmlformats.org/officeDocument/2006/relationships/hyperlink" Target="https://salymbekov.com/polozhenie-oop/" TargetMode="External"/><Relationship Id="rId225" Type="http://schemas.openxmlformats.org/officeDocument/2006/relationships/hyperlink" Target="https://salymbekov.com/npa/polozhenie-13/" TargetMode="External"/><Relationship Id="rId246" Type="http://schemas.openxmlformats.org/officeDocument/2006/relationships/hyperlink" Target="https://salymbekov.com/wp-content/uploads/2021/04/vypiski_rezultaty-obuchenija.pdf" TargetMode="External"/><Relationship Id="rId267" Type="http://schemas.openxmlformats.org/officeDocument/2006/relationships/hyperlink" Target="https://salymbekov.com/wp-content/uploads/2022/05/6.11.2.-muljazhnyj-centr-s-kartinami.pdf" TargetMode="External"/><Relationship Id="rId288" Type="http://schemas.openxmlformats.org/officeDocument/2006/relationships/hyperlink" Target="https://salymbekov.com/wp-content/uploads/2022/05/prilozhenie-3.5.2.-polozhenie-o-studencheskom-sovete.pdf" TargetMode="External"/><Relationship Id="rId411" Type="http://schemas.openxmlformats.org/officeDocument/2006/relationships/hyperlink" Target="https://salymbekov.com/wp-content/uploads/2022/05/6.1.9.-licenzija-osoo-helz-grup.pdf" TargetMode="External"/><Relationship Id="rId432" Type="http://schemas.openxmlformats.org/officeDocument/2006/relationships/hyperlink" Target="https://salymbekov.com/wp-content/uploads/2023/02/knoks.pdf" TargetMode="External"/><Relationship Id="rId453" Type="http://schemas.openxmlformats.org/officeDocument/2006/relationships/hyperlink" Target="https://salymbekov.com/ru/klinika-dordoj-oftalmik/" TargetMode="External"/><Relationship Id="rId474" Type="http://schemas.openxmlformats.org/officeDocument/2006/relationships/hyperlink" Target="https://journal.qubahan.com/index.php/qaj/article/view/270" TargetMode="External"/><Relationship Id="rId106" Type="http://schemas.openxmlformats.org/officeDocument/2006/relationships/hyperlink" Target="https://salymbekov.com/wp-content/uploads/2022/05/prilozhenie-1.4.4.-nomenklatura-del.pdf" TargetMode="External"/><Relationship Id="rId127" Type="http://schemas.openxmlformats.org/officeDocument/2006/relationships/hyperlink" Target="https://salymbekov.com/ru/mezhdunarodnaja-programmnaja-akkreditacija/" TargetMode="External"/><Relationship Id="rId313" Type="http://schemas.openxmlformats.org/officeDocument/2006/relationships/hyperlink" Target="https://salymbekov.com/wp-content/uploads/2022/05/6.11.2.-muljazhnyj-centr-s-kartinami.pdf" TargetMode="External"/><Relationship Id="rId10" Type="http://schemas.openxmlformats.org/officeDocument/2006/relationships/hyperlink" Target="https://salymbekov.com/wp-content/uploads/2021/04/svidetelstvo-uchrezhdenija.pdf" TargetMode="External"/><Relationship Id="rId31" Type="http://schemas.openxmlformats.org/officeDocument/2006/relationships/hyperlink" Target="https://creative.kg/" TargetMode="External"/><Relationship Id="rId52" Type="http://schemas.openxmlformats.org/officeDocument/2006/relationships/hyperlink" Target="https://salymbekov.com/wp-content/uploads/2026/01/vypiska-us-missija-i-stratplan-2024.pdf" TargetMode="External"/><Relationship Id="rId73" Type="http://schemas.openxmlformats.org/officeDocument/2006/relationships/hyperlink" Target="https://salymbekov.com/wp-content/uploads/2022/05/prilozhenie-1.2.19.-polozhenie-o-vzaimodejstvii-sp-so-stejkholderami.pdf" TargetMode="External"/><Relationship Id="rId94" Type="http://schemas.openxmlformats.org/officeDocument/2006/relationships/hyperlink" Target="https://salymbekov.com/wp-content/uploads/2022/05/prilozhenie-1.3.2.-polozhenie-ob-uchenom-sovete-su.pdf" TargetMode="External"/><Relationship Id="rId148" Type="http://schemas.openxmlformats.org/officeDocument/2006/relationships/hyperlink" Target="https://salymbekov.com/wp-content/uploads/2022/05/prilozhenie-1.7.11.-polozhenie-o-pravah-objazannosti-i-otvetstvennosti-prepodavatelja-su.pdf" TargetMode="External"/><Relationship Id="rId169" Type="http://schemas.openxmlformats.org/officeDocument/2006/relationships/hyperlink" Target="https://salymbekov.com/?s=%D0%BE%D0%BB%D0%B8%D0%BC%D0%BF%D0%B8%D0%B0%D0%B4%D0%B0" TargetMode="External"/><Relationship Id="rId334" Type="http://schemas.openxmlformats.org/officeDocument/2006/relationships/hyperlink" Target="https://salymbekov.com/ru/intensivnyj-kurs-dlja-shkolnikov/" TargetMode="External"/><Relationship Id="rId355" Type="http://schemas.openxmlformats.org/officeDocument/2006/relationships/hyperlink" Target="https://salymbekov.com/sovety-universiteta/" TargetMode="External"/><Relationship Id="rId376" Type="http://schemas.openxmlformats.org/officeDocument/2006/relationships/hyperlink" Target="https://salymbekov.com/wp-content/uploads/2022/05/5.1.5.-pravila-vnutrennego-rasporjadka-obuchajushhihsja-.pdf" TargetMode="External"/><Relationship Id="rId397" Type="http://schemas.openxmlformats.org/officeDocument/2006/relationships/hyperlink" Target="https://salymbekov.com/ru/instrumenty-analiza-dlja-razrabotki-strategii/" TargetMode="External"/><Relationship Id="rId4" Type="http://schemas.openxmlformats.org/officeDocument/2006/relationships/webSettings" Target="webSettings.xml"/><Relationship Id="rId180" Type="http://schemas.openxmlformats.org/officeDocument/2006/relationships/hyperlink" Target="https://enactus.kg/podpisanie-memoranduma-o-sotrudnichestve-mezhdu-enactus-kyrgyzstan-i-universitetom-salymbekova/20544/" TargetMode="External"/><Relationship Id="rId215" Type="http://schemas.openxmlformats.org/officeDocument/2006/relationships/hyperlink" Target="https://salymbekov.com/matrica-kompetencij-5let/" TargetMode="External"/><Relationship Id="rId236" Type="http://schemas.openxmlformats.org/officeDocument/2006/relationships/hyperlink" Target="https://www.su-medical-school.com" TargetMode="External"/><Relationship Id="rId257" Type="http://schemas.openxmlformats.org/officeDocument/2006/relationships/hyperlink" Target="https://salymbekov.com/wp-content/uploads/2021/04/polozhenie-ob-ums.pdf" TargetMode="External"/><Relationship Id="rId278" Type="http://schemas.openxmlformats.org/officeDocument/2006/relationships/hyperlink" Target="https://www.canva.com/design/DAE8163QIBI/tmsJPXEY-kGnT0AncDBU2w/edit?utm_content=DAE8163QIBI&amp;utm_campaign=designshare&amp;utm_medium=link2&amp;utm_source=sharebutton" TargetMode="External"/><Relationship Id="rId401" Type="http://schemas.openxmlformats.org/officeDocument/2006/relationships/hyperlink" Target="https://salymbekov.com/ru/14733-2/" TargetMode="External"/><Relationship Id="rId422" Type="http://schemas.openxmlformats.org/officeDocument/2006/relationships/hyperlink" Target="https://salymbekov.com/wp-content/uploads/2022/05/6.1.13.-soglashenie-o-sotrudnichestve-s-osoo-jeos-pljus.pdf" TargetMode="External"/><Relationship Id="rId443" Type="http://schemas.openxmlformats.org/officeDocument/2006/relationships/hyperlink" Target="https://salymbekov.com/ru/?s=%D1%81%D0%B5%D0%BC%D0%B8%D0%BD%D0%B0%D1%80&amp;trp-form-language=ru" TargetMode="External"/><Relationship Id="rId464" Type="http://schemas.openxmlformats.org/officeDocument/2006/relationships/hyperlink" Target="https://www.facebook.com/share/p/18B2mspTvz/" TargetMode="External"/><Relationship Id="rId303" Type="http://schemas.openxmlformats.org/officeDocument/2006/relationships/hyperlink" Target="https://virtumed.ru/vr-simulyatory/academix.html" TargetMode="External"/><Relationship Id="rId485" Type="http://schemas.openxmlformats.org/officeDocument/2006/relationships/hyperlink" Target="https://www.facebook.com/photo.php?fbid=1344117653999755&amp;set=pb.100052046002524.-2207520000&amp;type=3" TargetMode="External"/><Relationship Id="rId42" Type="http://schemas.openxmlformats.org/officeDocument/2006/relationships/hyperlink" Target="https://www.su-college.com/" TargetMode="External"/><Relationship Id="rId84" Type="http://schemas.openxmlformats.org/officeDocument/2006/relationships/hyperlink" Target="https://salymbekov.com/wp-content/uploads/2022/05/prilozhenie-1.2.32.-plan-raboty-strukturnyh-podrazdelenij-2020-2021-kopija.pdf" TargetMode="External"/><Relationship Id="rId138" Type="http://schemas.openxmlformats.org/officeDocument/2006/relationships/hyperlink" Target="https://salymbekov.com/wp-content/uploads/2022/05/prilozhenie-1.4.5.-polozhenie-o-sisteme-menedzhmenta-kachestva.pdf" TargetMode="External"/><Relationship Id="rId345" Type="http://schemas.openxmlformats.org/officeDocument/2006/relationships/hyperlink" Target="https://cbd.minjust.gov.kg/96146/edition/1266219/ru" TargetMode="External"/><Relationship Id="rId387" Type="http://schemas.openxmlformats.org/officeDocument/2006/relationships/hyperlink" Target="https://salymbekov.com/ru/otchety-smk/" TargetMode="External"/><Relationship Id="rId191" Type="http://schemas.openxmlformats.org/officeDocument/2006/relationships/hyperlink" Target="https://www.instagram.com/p/Cb1xN9OMU3b/" TargetMode="External"/><Relationship Id="rId205" Type="http://schemas.openxmlformats.org/officeDocument/2006/relationships/hyperlink" Target="https://salymbekov.com/matrica-kompetencij-5let/" TargetMode="External"/><Relationship Id="rId247" Type="http://schemas.openxmlformats.org/officeDocument/2006/relationships/hyperlink" Target="https://salymbekov.com/ru/otchety-smk/" TargetMode="External"/><Relationship Id="rId412" Type="http://schemas.openxmlformats.org/officeDocument/2006/relationships/hyperlink" Target="https://salymbekov.com/ru/doc-university-hospital/" TargetMode="External"/><Relationship Id="rId107" Type="http://schemas.openxmlformats.org/officeDocument/2006/relationships/hyperlink" Target="https://salymbekov.com/wp-content/uploads/2022/05/prilozhenie-1.4.5.-polozhenie-o-sisteme-menedzhmenta-kachestva.pdf" TargetMode="External"/><Relationship Id="rId289" Type="http://schemas.openxmlformats.org/officeDocument/2006/relationships/hyperlink" Target="https://salymbekov.com/wp-content/uploads/2022/05/prilozhenie-3.6.2.-rejtingovyj-list-studenta.pdf" TargetMode="External"/><Relationship Id="rId454" Type="http://schemas.openxmlformats.org/officeDocument/2006/relationships/hyperlink" Target="https://www.instagram.com/ait.kgz?igsh=MWVvam94OTltM3R4aQ" TargetMode="External"/><Relationship Id="rId11" Type="http://schemas.openxmlformats.org/officeDocument/2006/relationships/hyperlink" Target="https://salymbekov.com/licenzii/" TargetMode="External"/><Relationship Id="rId53" Type="http://schemas.openxmlformats.org/officeDocument/2006/relationships/hyperlink" Target="https://salymbekov.com/wp-content/uploads/2022/05/prilozhenie-1.1.5.-polozhenie-o-vzaimodejstvii-sp-so-stejkholderami.pdf" TargetMode="External"/><Relationship Id="rId149" Type="http://schemas.openxmlformats.org/officeDocument/2006/relationships/hyperlink" Target="https://salymbekov.com/wp-content/uploads/2022/05/prilozhenie-1.2.19.-polozhenie-o-vzaimodejstvii-sp-so-stejkholderami.pdf" TargetMode="External"/><Relationship Id="rId314" Type="http://schemas.openxmlformats.org/officeDocument/2006/relationships/hyperlink" Target="https://salymbekov.com/sotrudnichestvo-s-universitetami/" TargetMode="External"/><Relationship Id="rId356" Type="http://schemas.openxmlformats.org/officeDocument/2006/relationships/hyperlink" Target="https://salymbekov.com/wp-content/uploads/2026/02/polozhenie-o-perevode-otchislenii-i-vosstanovlenii-2024-obnovlennyi.pdf&#774;" TargetMode="External"/><Relationship Id="rId398" Type="http://schemas.openxmlformats.org/officeDocument/2006/relationships/hyperlink" Target="https://salymbekov.com/ru/mezhdunarodnaja-konferencija-3/" TargetMode="External"/><Relationship Id="rId95" Type="http://schemas.openxmlformats.org/officeDocument/2006/relationships/hyperlink" Target="https://salymbekov.com/wp-content/uploads/2022/05/prilozhenie-1.3.3.-polozhenie-ob-ums.pdf" TargetMode="External"/><Relationship Id="rId160" Type="http://schemas.openxmlformats.org/officeDocument/2006/relationships/hyperlink" Target="https://salymbekov.com/ru/delegacija-salymbekov-universiteta-posetila-cicikarskij-medicinskij-universitet/" TargetMode="External"/><Relationship Id="rId216" Type="http://schemas.openxmlformats.org/officeDocument/2006/relationships/hyperlink" Target="https://salymbekov.com/polozhenie-oop/" TargetMode="External"/><Relationship Id="rId423" Type="http://schemas.openxmlformats.org/officeDocument/2006/relationships/hyperlink" Target="https://salymbekov.com/wp-content/uploads/2022/05/6.1.14.-soglashenie-o-sotrudnichestve-s-osoo-jeos-med.pdf" TargetMode="External"/><Relationship Id="rId258" Type="http://schemas.openxmlformats.org/officeDocument/2006/relationships/hyperlink" Target="https://salymbekov.com/wp-content/uploads/2021/04/polozhenie-ob-uchebno-metodicheskom-komplekse-discipliny-su-1.pdf" TargetMode="External"/><Relationship Id="rId465" Type="http://schemas.openxmlformats.org/officeDocument/2006/relationships/hyperlink" Target="https://www.facebook.com/share/p/17WVxiS7MT/" TargetMode="External"/><Relationship Id="rId22" Type="http://schemas.openxmlformats.org/officeDocument/2006/relationships/hyperlink" Target="mailto:azisova@salymbekov.com" TargetMode="External"/><Relationship Id="rId64" Type="http://schemas.openxmlformats.org/officeDocument/2006/relationships/hyperlink" Target="https://salymbekov.com/wp-content/uploads/2022/05/prilozhenie-1.2.3.-dolzhnostnye-instrukcii-rukovoditelja-departamenta-razvitija-i-kach.pdf" TargetMode="External"/><Relationship Id="rId118" Type="http://schemas.openxmlformats.org/officeDocument/2006/relationships/hyperlink" Target="https://salymbekov.com/wp-content/uploads/2022/05/prilozhenie-1.4.16.-matrica-raspredelenija-otvetstvennosti.pdf" TargetMode="External"/><Relationship Id="rId325" Type="http://schemas.openxmlformats.org/officeDocument/2006/relationships/hyperlink" Target="https://salymbekov.com/wp-content/uploads/2026/02/prikaz-o-sostave-jekzamenacionnoi-i-attestacionnoi-komissii-25-26.pdf" TargetMode="External"/><Relationship Id="rId367" Type="http://schemas.openxmlformats.org/officeDocument/2006/relationships/hyperlink" Target="https://salymbekov.com/wp-content/uploads/2026/02/diploma-supplement-.pdf" TargetMode="External"/><Relationship Id="rId171" Type="http://schemas.openxmlformats.org/officeDocument/2006/relationships/hyperlink" Target="https://salymbekov.com/wp-content/uploads/2021/04/vstuplenie-v-associaciju.pdf" TargetMode="External"/><Relationship Id="rId227" Type="http://schemas.openxmlformats.org/officeDocument/2006/relationships/hyperlink" Target="https://salymbekov.com/wp-content/uploads/2022/05/grafik-uchebnogo-processa.xlsx" TargetMode="External"/><Relationship Id="rId269" Type="http://schemas.openxmlformats.org/officeDocument/2006/relationships/hyperlink" Target="https://salymbekov.com/ru/polozhenija-npa/" TargetMode="External"/><Relationship Id="rId434" Type="http://schemas.openxmlformats.org/officeDocument/2006/relationships/hyperlink" Target="https://salymbekov.com/wp-content/uploads/2026/01/bibliotechnyi-fond-su-novyi.pdf" TargetMode="External"/><Relationship Id="rId476" Type="http://schemas.openxmlformats.org/officeDocument/2006/relationships/chart" Target="charts/chart1.xml"/><Relationship Id="rId33" Type="http://schemas.openxmlformats.org/officeDocument/2006/relationships/hyperlink" Target="https://search.wdoms.org/home/SchoolDetail/F0006334" TargetMode="External"/><Relationship Id="rId129" Type="http://schemas.openxmlformats.org/officeDocument/2006/relationships/hyperlink" Target="https://salymbekov.com/portfolio/6626/" TargetMode="External"/><Relationship Id="rId280" Type="http://schemas.openxmlformats.org/officeDocument/2006/relationships/hyperlink" Target="https://salymbekov.com/wp-content/uploads/2023/02/plan-nir-22-23.pdf" TargetMode="External"/><Relationship Id="rId336" Type="http://schemas.openxmlformats.org/officeDocument/2006/relationships/hyperlink" Target="https://salymbekov.com/ru/den-otkrytyh-dverej-2/" TargetMode="External"/><Relationship Id="rId75" Type="http://schemas.openxmlformats.org/officeDocument/2006/relationships/hyperlink" Target="https://salymbekov.com/wp-content/uploads/2022/05/prilozhenie-1.2.20.-otchet-po-itogam-vstrechi-so-studentami.pdf" TargetMode="External"/><Relationship Id="rId140" Type="http://schemas.openxmlformats.org/officeDocument/2006/relationships/hyperlink" Target="https://salymbekov.com/wp-content/uploads/2022/05/prilozhenie-1.4.30.-polozhenie-o-porjadke-rassmotrenija-obrashhenij-studenta.pdf" TargetMode="External"/><Relationship Id="rId182" Type="http://schemas.openxmlformats.org/officeDocument/2006/relationships/hyperlink" Target="https://bilim.akipress.org/ru/news:2303470" TargetMode="External"/><Relationship Id="rId378" Type="http://schemas.openxmlformats.org/officeDocument/2006/relationships/hyperlink" Target="https://salymbekov.com/wp-content/uploads/2026/02/trudovoj-dogovor-pps-kyrgyzcha-2025-2026.pdf" TargetMode="External"/><Relationship Id="rId403" Type="http://schemas.openxmlformats.org/officeDocument/2006/relationships/hyperlink" Target="https://www.facebook.com/salymbekov.kg" TargetMode="External"/><Relationship Id="rId6" Type="http://schemas.openxmlformats.org/officeDocument/2006/relationships/endnotes" Target="endnotes.xml"/><Relationship Id="rId238" Type="http://schemas.openxmlformats.org/officeDocument/2006/relationships/hyperlink" Target="https://www.su-library.com" TargetMode="External"/><Relationship Id="rId445" Type="http://schemas.openxmlformats.org/officeDocument/2006/relationships/hyperlink" Target="https://www.facebook.com/share/p/1aN9qf4hWQ/" TargetMode="External"/><Relationship Id="rId487" Type="http://schemas.openxmlformats.org/officeDocument/2006/relationships/hyperlink" Target="https://www.facebook.com/photo.php?fbid=1344117663999754&amp;set=pb.100052046002524.-2207520000&amp;type=3" TargetMode="External"/><Relationship Id="rId291" Type="http://schemas.openxmlformats.org/officeDocument/2006/relationships/hyperlink" Target="https://salymbekov.com/wp-content/uploads/2023/02/plan-raboty-kuratorskoj-raboty-2022-2023.pdf" TargetMode="External"/><Relationship Id="rId305" Type="http://schemas.openxmlformats.org/officeDocument/2006/relationships/hyperlink" Target="https://salymbekov.com/wp-content/uploads/2021/04/uchebnyj-plan.pdf" TargetMode="External"/><Relationship Id="rId347" Type="http://schemas.openxmlformats.org/officeDocument/2006/relationships/hyperlink" Target="https://cbd.minjust.gov.kg/7-1624/edition/292443/ru" TargetMode="External"/><Relationship Id="rId44" Type="http://schemas.openxmlformats.org/officeDocument/2006/relationships/hyperlink" Target="https://bilim.akipress.org/ru/news:2303470" TargetMode="External"/><Relationship Id="rId86" Type="http://schemas.openxmlformats.org/officeDocument/2006/relationships/hyperlink" Target="https://salymbekov.com/wp-content/uploads/2023/02/plan-raboty-dekanata-2022-2023.pdf" TargetMode="External"/><Relationship Id="rId151" Type="http://schemas.openxmlformats.org/officeDocument/2006/relationships/hyperlink" Target="https://salymbekov.com/ru/standarty/" TargetMode="External"/><Relationship Id="rId389" Type="http://schemas.openxmlformats.org/officeDocument/2006/relationships/hyperlink" Target="https://salymbekov.com/wp-content/uploads/2026/02/shkola-molodogo-prepodavatelja-i-grafik-vzaimoposeshhenij-vshm-su-na-2025-2026.pdf" TargetMode="External"/><Relationship Id="rId193" Type="http://schemas.openxmlformats.org/officeDocument/2006/relationships/hyperlink" Target="https://salymbekov.com/ru/15508-2/" TargetMode="External"/><Relationship Id="rId207" Type="http://schemas.openxmlformats.org/officeDocument/2006/relationships/hyperlink" Target="https://salymbekov.com/wp-content/uploads/2026/02/oop-cs-1.pdf" TargetMode="External"/><Relationship Id="rId249" Type="http://schemas.openxmlformats.org/officeDocument/2006/relationships/hyperlink" Target="https://salymbekov.com/wp-content/uploads/2022/05/polozhenie-smk-su_new.pdf" TargetMode="External"/><Relationship Id="rId414" Type="http://schemas.openxmlformats.org/officeDocument/2006/relationships/hyperlink" Target="https://www.doclab.kg/client" TargetMode="External"/><Relationship Id="rId456" Type="http://schemas.openxmlformats.org/officeDocument/2006/relationships/hyperlink" Target="https://salymbekov.com/wp-content/uploads/2022/05/6.1.15.-dogovor-s-research4life.pdf" TargetMode="External"/><Relationship Id="rId13" Type="http://schemas.openxmlformats.org/officeDocument/2006/relationships/hyperlink" Target="mailto:avaz.kazakov@salymbekov.com" TargetMode="External"/><Relationship Id="rId109" Type="http://schemas.openxmlformats.org/officeDocument/2006/relationships/hyperlink" Target="https://salymbekov.com/wp-content/uploads/2022/05/prilozhenie-1.4.7.-rukovodstvo-po-kachestvu-obrazovanija-2-versija.pdf" TargetMode="External"/><Relationship Id="rId260" Type="http://schemas.openxmlformats.org/officeDocument/2006/relationships/hyperlink" Target="https://salymbekov.com/wp-content/uploads/2022/05/tematicheskij-plan-po-latins.jazyku.pdf" TargetMode="External"/><Relationship Id="rId316" Type="http://schemas.openxmlformats.org/officeDocument/2006/relationships/hyperlink" Target="https://salymbekov.com/portfolio/mirovye-lidery-urologii-stran-evrazii-v-nashej-klinike/" TargetMode="External"/><Relationship Id="rId55" Type="http://schemas.openxmlformats.org/officeDocument/2006/relationships/hyperlink" Target="https://salymbekov.com/wp-content/uploads/2022/05/prilozhenie-1.1.12.-polozhenie-o-porjadke-rassmotrenija-obrashhenij-studenta.pdf" TargetMode="External"/><Relationship Id="rId97" Type="http://schemas.openxmlformats.org/officeDocument/2006/relationships/hyperlink" Target="https://salymbekov.com/wp-content/uploads/2022/05/prilozhenie-1.3.6.-polozhenie-o-sovete-roditelej-su.pdf" TargetMode="External"/><Relationship Id="rId120" Type="http://schemas.openxmlformats.org/officeDocument/2006/relationships/hyperlink" Target="https://salymbekov.com/npa/" TargetMode="External"/><Relationship Id="rId358" Type="http://schemas.openxmlformats.org/officeDocument/2006/relationships/hyperlink" Target="https://edu.gov.kg/organizations/8/pages/31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1057;&#1090;&#1072;&#1090;&#1100;&#1080;%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ru-RU"/>
        </a:p>
      </c:txPr>
    </c:title>
    <c:autoTitleDeleted val="0"/>
    <c:plotArea>
      <c:layout/>
      <c:lineChart>
        <c:grouping val="stacked"/>
        <c:varyColors val="0"/>
        <c:ser>
          <c:idx val="0"/>
          <c:order val="0"/>
          <c:tx>
            <c:strRef>
              <c:f>Лист2!$A$3</c:f>
              <c:strCache>
                <c:ptCount val="1"/>
                <c:pt idx="0">
                  <c:v>Number of publications in Scopus and Web of Science</c:v>
                </c:pt>
              </c:strCache>
            </c:strRef>
          </c:tx>
          <c:spPr>
            <a:ln w="34925" cap="rnd">
              <a:solidFill>
                <a:schemeClr val="lt1"/>
              </a:solidFill>
              <a:round/>
            </a:ln>
            <a:effectLst>
              <a:outerShdw dist="25400" dir="2700000" algn="tl" rotWithShape="0">
                <a:schemeClr val="accent1"/>
              </a:outerShdw>
            </a:effectLst>
          </c:spPr>
          <c:marker>
            <c:symbol val="none"/>
          </c:marker>
          <c:dLbls>
            <c:dLbl>
              <c:idx val="0"/>
              <c:layout>
                <c:manualLayout>
                  <c:x val="-2.6487447495428279E-2"/>
                  <c:y val="-5.3781503115374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7-4A51-8E4B-88B49A4EAE23}"/>
                </c:ext>
              </c:extLst>
            </c:dLbl>
            <c:dLbl>
              <c:idx val="1"/>
              <c:layout>
                <c:manualLayout>
                  <c:x val="-1.8938498953995103E-2"/>
                  <c:y val="-6.7226878894218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7-4A51-8E4B-88B49A4EAE23}"/>
                </c:ext>
              </c:extLst>
            </c:dLbl>
            <c:dLbl>
              <c:idx val="2"/>
              <c:layout>
                <c:manualLayout>
                  <c:x val="-2.938428219752871E-2"/>
                  <c:y val="-5.3781503115374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7-4A51-8E4B-88B49A4EAE23}"/>
                </c:ext>
              </c:extLst>
            </c:dLbl>
            <c:dLbl>
              <c:idx val="3"/>
              <c:layout>
                <c:manualLayout>
                  <c:x val="-3.1271519332886938E-2"/>
                  <c:y val="-4.0336127336531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07-4A51-8E4B-88B49A4EAE23}"/>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Лист2!$B$2:$E$2</c:f>
              <c:numCache>
                <c:formatCode>General</c:formatCode>
                <c:ptCount val="4"/>
                <c:pt idx="0">
                  <c:v>2022</c:v>
                </c:pt>
                <c:pt idx="1">
                  <c:v>2023</c:v>
                </c:pt>
                <c:pt idx="2">
                  <c:v>2024</c:v>
                </c:pt>
                <c:pt idx="3">
                  <c:v>2025</c:v>
                </c:pt>
              </c:numCache>
            </c:numRef>
          </c:cat>
          <c:val>
            <c:numRef>
              <c:f>Лист2!$B$3:$E$3</c:f>
              <c:numCache>
                <c:formatCode>General</c:formatCode>
                <c:ptCount val="4"/>
                <c:pt idx="0">
                  <c:v>2</c:v>
                </c:pt>
                <c:pt idx="1">
                  <c:v>7</c:v>
                </c:pt>
                <c:pt idx="2">
                  <c:v>22</c:v>
                </c:pt>
                <c:pt idx="3">
                  <c:v>30</c:v>
                </c:pt>
              </c:numCache>
            </c:numRef>
          </c:val>
          <c:smooth val="0"/>
          <c:extLst>
            <c:ext xmlns:c16="http://schemas.microsoft.com/office/drawing/2014/chart" uri="{C3380CC4-5D6E-409C-BE32-E72D297353CC}">
              <c16:uniqueId val="{00000004-9807-4A51-8E4B-88B49A4EAE23}"/>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469883392"/>
        <c:axId val="1086338656"/>
      </c:lineChart>
      <c:catAx>
        <c:axId val="1469883392"/>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ru-RU"/>
          </a:p>
        </c:txPr>
        <c:crossAx val="1086338656"/>
        <c:crosses val="autoZero"/>
        <c:auto val="1"/>
        <c:lblAlgn val="ctr"/>
        <c:lblOffset val="100"/>
        <c:noMultiLvlLbl val="0"/>
      </c:catAx>
      <c:valAx>
        <c:axId val="1086338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crossAx val="1469883392"/>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sng" algn="ctr">
      <a:solidFill>
        <a:schemeClr val="accent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1589</TotalTime>
  <Pages>71</Pages>
  <Words>37042</Words>
  <Characters>211143</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Aijan Akmatova</dc:creator>
  <cp:keywords/>
  <dc:description/>
  <cp:lastModifiedBy>Kubanych Ramatov</cp:lastModifiedBy>
  <cp:revision>49</cp:revision>
  <dcterms:created xsi:type="dcterms:W3CDTF">2026-06-16T06:17:00Z</dcterms:created>
  <dcterms:modified xsi:type="dcterms:W3CDTF">2026-07-07T02:40:00Z</dcterms:modified>
</cp:coreProperties>
</file>